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29BA68" w14:textId="77777777" w:rsidR="008D6A7B" w:rsidRPr="00E43784" w:rsidRDefault="008D6A7B" w:rsidP="00E43784">
      <w:pPr>
        <w:widowControl w:val="0"/>
        <w:autoSpaceDE w:val="0"/>
        <w:autoSpaceDN w:val="0"/>
        <w:adjustRightInd w:val="0"/>
        <w:spacing w:after="340"/>
        <w:jc w:val="both"/>
        <w:rPr>
          <w:rFonts w:ascii="Cambria" w:eastAsiaTheme="minorEastAsia" w:hAnsi="Cambria" w:cs="Arial"/>
          <w:noProof/>
          <w:sz w:val="22"/>
          <w:szCs w:val="22"/>
          <w:lang w:val="hr-HR"/>
        </w:rPr>
      </w:pPr>
      <w:r w:rsidRPr="00E43784">
        <w:rPr>
          <w:rFonts w:ascii="Cambria" w:eastAsiaTheme="minorEastAsia" w:hAnsi="Cambria" w:cs="Tahoma"/>
          <w:b/>
          <w:bCs/>
          <w:noProof/>
          <w:color w:val="434343"/>
          <w:sz w:val="22"/>
          <w:szCs w:val="22"/>
          <w:lang w:val="hr-HR"/>
        </w:rPr>
        <w:t>Sinopsis Singkat</w:t>
      </w:r>
    </w:p>
    <w:p w14:paraId="4FE0CC9C" w14:textId="77777777" w:rsidR="008D6A7B" w:rsidRPr="00E43784" w:rsidRDefault="008D6A7B" w:rsidP="00E43784">
      <w:pPr>
        <w:widowControl w:val="0"/>
        <w:autoSpaceDE w:val="0"/>
        <w:autoSpaceDN w:val="0"/>
        <w:adjustRightInd w:val="0"/>
        <w:spacing w:after="340"/>
        <w:jc w:val="both"/>
        <w:rPr>
          <w:rFonts w:ascii="Cambria" w:eastAsiaTheme="minorEastAsia" w:hAnsi="Cambria" w:cs="Cambria"/>
          <w:noProof/>
          <w:sz w:val="22"/>
          <w:szCs w:val="22"/>
          <w:lang w:val="hr-HR"/>
        </w:rPr>
      </w:pPr>
      <w:r w:rsidRPr="00E43784">
        <w:rPr>
          <w:rFonts w:ascii="Cambria" w:eastAsiaTheme="minorEastAsia" w:hAnsi="Cambria" w:cs="Arial"/>
          <w:noProof/>
          <w:sz w:val="22"/>
          <w:szCs w:val="22"/>
          <w:lang w:val="hr-HR"/>
        </w:rPr>
        <w:t>Salah satu persoalan dalam pengelolaan Anggaran Pendapatan dan Belanja Negara yang secara teknis dituangkan dalam Daftar Isian Pelaksanaan Anggaran (DIPA) kementerian/lembaga (K/L) adalah tingkat penyerapan yang rendah di setiap triwulan yang bersifat akumulatif. Hal tersebut memunculkan masalah lainnya yakni penyerapan yang tinggi di triwulan terakhir tahun anggaran berjalan. Keadaan tersebut memicu peningkatan resiko kurangnya akuntabilitas dan pertanggungjawaban kegiatan serta keuangan. </w:t>
      </w:r>
    </w:p>
    <w:p w14:paraId="7E164DEE" w14:textId="77777777" w:rsidR="008D6A7B" w:rsidRPr="00E43784" w:rsidRDefault="008D6A7B" w:rsidP="00E43784">
      <w:pPr>
        <w:widowControl w:val="0"/>
        <w:autoSpaceDE w:val="0"/>
        <w:autoSpaceDN w:val="0"/>
        <w:adjustRightInd w:val="0"/>
        <w:spacing w:after="340"/>
        <w:jc w:val="both"/>
        <w:rPr>
          <w:rFonts w:ascii="Cambria" w:eastAsiaTheme="minorEastAsia" w:hAnsi="Cambria" w:cs="Cambria"/>
          <w:noProof/>
          <w:sz w:val="22"/>
          <w:szCs w:val="22"/>
          <w:lang w:val="hr-HR"/>
        </w:rPr>
      </w:pPr>
      <w:r w:rsidRPr="00E43784">
        <w:rPr>
          <w:rFonts w:ascii="Cambria" w:eastAsiaTheme="minorEastAsia" w:hAnsi="Cambria" w:cs="Arial"/>
          <w:noProof/>
          <w:sz w:val="22"/>
          <w:szCs w:val="22"/>
          <w:lang w:val="hr-HR"/>
        </w:rPr>
        <w:t xml:space="preserve">Berangkat dari kepedulian kami bagaimana mengelola keuangan negara yang efisien, tepat sasaran, dan menjunjung prinsip </w:t>
      </w:r>
      <w:r w:rsidRPr="00E43784">
        <w:rPr>
          <w:rFonts w:ascii="Cambria" w:eastAsiaTheme="minorEastAsia" w:hAnsi="Cambria" w:cs="Arial"/>
          <w:i/>
          <w:iCs/>
          <w:noProof/>
          <w:sz w:val="22"/>
          <w:szCs w:val="22"/>
          <w:lang w:val="hr-HR"/>
        </w:rPr>
        <w:t>good governance</w:t>
      </w:r>
      <w:r w:rsidRPr="00E43784">
        <w:rPr>
          <w:rFonts w:ascii="Cambria" w:eastAsiaTheme="minorEastAsia" w:hAnsi="Cambria" w:cs="Arial"/>
          <w:noProof/>
          <w:sz w:val="22"/>
          <w:szCs w:val="22"/>
          <w:lang w:val="hr-HR"/>
        </w:rPr>
        <w:t>, kami mengembangkan sebuah aplikasi yang mengendalikan perencanaan, implementasi, serta pelaporan kegiatan dan keuangan negara. Aplikasi tersebut kami namakan Aplikasi Pengelolaan dan Pengendalian Kegiatan, selanjutnya disingkat LAKSANA. </w:t>
      </w:r>
    </w:p>
    <w:p w14:paraId="38B8901C" w14:textId="77777777" w:rsidR="008D6A7B" w:rsidRPr="00E43784" w:rsidRDefault="008D6A7B" w:rsidP="00E43784">
      <w:pPr>
        <w:widowControl w:val="0"/>
        <w:autoSpaceDE w:val="0"/>
        <w:autoSpaceDN w:val="0"/>
        <w:adjustRightInd w:val="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LAKSANA adalah sebuah aplikasi manajemen proyek pemerin</w:t>
      </w:r>
      <w:bookmarkStart w:id="0" w:name="_GoBack"/>
      <w:bookmarkEnd w:id="0"/>
      <w:r w:rsidRPr="00E43784">
        <w:rPr>
          <w:rFonts w:ascii="Cambria" w:eastAsiaTheme="minorEastAsia" w:hAnsi="Cambria" w:cs="Arial"/>
          <w:noProof/>
          <w:sz w:val="22"/>
          <w:szCs w:val="22"/>
          <w:lang w:val="hr-HR"/>
        </w:rPr>
        <w:t>tah. Memang menjadi perdebatan apakah program/kegiatan pemerintah terutama yang bersifat operasional dan rutin, dapat dikelola dengan pendekatan manajemen proyek yang secara teoritis proyek didefinisikan sebagai upaya sementara untuk menciptakan suatu produk atau jasa yang unik (PMI Standards Committee, 1996). Namun, kami menelaah bahwa pengelolaan DIPA sesungguhnya adalah penyelenggaraan kegiatan-kegiatan oleh K/L dalam satu atau beberapa tahun anggaran. Pengelolaan berbagai kegiatan inilah yang memerlukan pengendalian dimana intuisi - pengalaman personal sudah kurang memadai untuk dijadikan satu-satunya solusi dalam pengelolaannya. Pengadaan sistem yang membantu dalam perencanaan, pelaksanaan, dan pelaporan kegiatan akan bermanfaat dalam mengintegrasikan tahapan-tahapan kegiatan termasuk dalam mobilisasi sumber daya manusia, kontrol terhadap waktu dan biaya, serta kendali terhadap lingkup kegiatan. Sistematisasi proses tersebut menjadi alasan mengapa kami membuat aplikasi LAKSANA.</w:t>
      </w:r>
      <w:r w:rsidRPr="00E43784">
        <w:rPr>
          <w:rFonts w:ascii="Cambria" w:eastAsiaTheme="minorEastAsia" w:hAnsi="Cambria" w:cs="Cambria"/>
          <w:noProof/>
          <w:sz w:val="22"/>
          <w:szCs w:val="22"/>
          <w:lang w:val="hr-HR"/>
        </w:rPr>
        <w:t>&lt;!--EndFragment--&gt;</w:t>
      </w:r>
    </w:p>
    <w:p w14:paraId="1B7D4456" w14:textId="77777777" w:rsidR="008D6A7B" w:rsidRPr="00E43784" w:rsidRDefault="008D6A7B" w:rsidP="00E43784">
      <w:pPr>
        <w:widowControl w:val="0"/>
        <w:autoSpaceDE w:val="0"/>
        <w:autoSpaceDN w:val="0"/>
        <w:adjustRightInd w:val="0"/>
        <w:jc w:val="both"/>
        <w:rPr>
          <w:rFonts w:ascii="Cambria" w:eastAsiaTheme="minorEastAsia" w:hAnsi="Cambria" w:cs="Arial"/>
          <w:noProof/>
          <w:sz w:val="22"/>
          <w:szCs w:val="22"/>
          <w:lang w:val="hr-HR"/>
        </w:rPr>
      </w:pPr>
    </w:p>
    <w:p w14:paraId="2FB359A1" w14:textId="77777777" w:rsidR="008D6A7B" w:rsidRPr="00E43784" w:rsidRDefault="008D6A7B" w:rsidP="00E43784">
      <w:pPr>
        <w:widowControl w:val="0"/>
        <w:autoSpaceDE w:val="0"/>
        <w:autoSpaceDN w:val="0"/>
        <w:adjustRightInd w:val="0"/>
        <w:spacing w:after="26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Dikarenakan oleh besarnya data, kami menyarankan untuk mengakses modul LAKSANA melalui: </w:t>
      </w:r>
    </w:p>
    <w:p w14:paraId="0E824CC8" w14:textId="77777777" w:rsidR="008D6A7B" w:rsidRPr="00E43784" w:rsidRDefault="00E43784" w:rsidP="00E43784">
      <w:pPr>
        <w:widowControl w:val="0"/>
        <w:autoSpaceDE w:val="0"/>
        <w:autoSpaceDN w:val="0"/>
        <w:adjustRightInd w:val="0"/>
        <w:spacing w:after="260"/>
        <w:jc w:val="both"/>
        <w:rPr>
          <w:rFonts w:ascii="Cambria" w:eastAsiaTheme="minorEastAsia" w:hAnsi="Cambria" w:cs="Arial"/>
          <w:noProof/>
          <w:sz w:val="22"/>
          <w:szCs w:val="22"/>
          <w:lang w:val="hr-HR"/>
        </w:rPr>
      </w:pPr>
      <w:hyperlink r:id="rId6" w:history="1">
        <w:r w:rsidR="008D6A7B" w:rsidRPr="00E43784">
          <w:rPr>
            <w:rFonts w:ascii="Cambria" w:eastAsiaTheme="minorEastAsia" w:hAnsi="Cambria" w:cs="Arial"/>
            <w:noProof/>
            <w:color w:val="325072"/>
            <w:sz w:val="22"/>
            <w:szCs w:val="22"/>
            <w:lang w:val="hr-HR"/>
          </w:rPr>
          <w:t>http://rnd2.bprtik.kominfo.go.id/download/laksana-INAICTA/Laksana.avi</w:t>
        </w:r>
      </w:hyperlink>
    </w:p>
    <w:p w14:paraId="37C85F96" w14:textId="77777777" w:rsidR="005A63BC" w:rsidRPr="00E43784" w:rsidRDefault="008D6A7B" w:rsidP="00E43784">
      <w:pPr>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Keunikan LAKSANA</w:t>
      </w:r>
    </w:p>
    <w:p w14:paraId="1D07C98C" w14:textId="77777777" w:rsidR="008D6A7B" w:rsidRPr="00E43784" w:rsidRDefault="008D6A7B" w:rsidP="00E43784">
      <w:pPr>
        <w:widowControl w:val="0"/>
        <w:autoSpaceDE w:val="0"/>
        <w:autoSpaceDN w:val="0"/>
        <w:adjustRightInd w:val="0"/>
        <w:spacing w:after="340"/>
        <w:jc w:val="both"/>
        <w:rPr>
          <w:rFonts w:ascii="Cambria" w:eastAsiaTheme="minorEastAsia" w:hAnsi="Cambria" w:cs="Cambria"/>
          <w:noProof/>
          <w:sz w:val="22"/>
          <w:szCs w:val="22"/>
          <w:lang w:val="hr-HR"/>
        </w:rPr>
      </w:pPr>
      <w:r w:rsidRPr="00E43784">
        <w:rPr>
          <w:rFonts w:ascii="Cambria" w:eastAsiaTheme="minorEastAsia" w:hAnsi="Cambria" w:cs="Cambria"/>
          <w:noProof/>
          <w:sz w:val="22"/>
          <w:szCs w:val="22"/>
          <w:lang w:val="hr-HR"/>
        </w:rPr>
        <w:t>Keunikan LAKSANA adalah:</w:t>
      </w:r>
    </w:p>
    <w:p w14:paraId="4ECBC159" w14:textId="77777777" w:rsidR="008D6A7B" w:rsidRPr="00E43784" w:rsidRDefault="008D6A7B" w:rsidP="00E43784">
      <w:pPr>
        <w:widowControl w:val="0"/>
        <w:autoSpaceDE w:val="0"/>
        <w:autoSpaceDN w:val="0"/>
        <w:adjustRightInd w:val="0"/>
        <w:spacing w:after="340"/>
        <w:jc w:val="both"/>
        <w:rPr>
          <w:rFonts w:ascii="Cambria" w:eastAsiaTheme="minorEastAsia" w:hAnsi="Cambria" w:cs="Cambria"/>
          <w:noProof/>
          <w:sz w:val="22"/>
          <w:szCs w:val="22"/>
          <w:lang w:val="hr-HR"/>
        </w:rPr>
      </w:pPr>
      <w:r w:rsidRPr="00E43784">
        <w:rPr>
          <w:rFonts w:ascii="Cambria" w:eastAsiaTheme="minorEastAsia" w:hAnsi="Cambria" w:cs="Cambria"/>
          <w:noProof/>
          <w:sz w:val="22"/>
          <w:szCs w:val="22"/>
          <w:lang w:val="hr-HR"/>
        </w:rPr>
        <w:t>1. LAKSANA adalah satu-satunya aplikasi yang mengintegrasikan perencanaan, implementasi, dan pelaporan kegiatan dan keuangan pemerintah secara simultan. Selama ini aplikasi yang tersedia untuk proses tersebut, dilakukan terpisah, sehingga sering kali tingkat penyerapan anggaran tidak mencerminkan pencapaian indikator kinerja (program) K/L yang sesungguhnya, demikian pula sebaliknya; </w:t>
      </w:r>
    </w:p>
    <w:p w14:paraId="79C543BA" w14:textId="77777777" w:rsidR="008D6A7B" w:rsidRPr="00E43784" w:rsidRDefault="008D6A7B" w:rsidP="00E43784">
      <w:pPr>
        <w:widowControl w:val="0"/>
        <w:autoSpaceDE w:val="0"/>
        <w:autoSpaceDN w:val="0"/>
        <w:adjustRightInd w:val="0"/>
        <w:spacing w:after="340"/>
        <w:jc w:val="both"/>
        <w:rPr>
          <w:rFonts w:ascii="Cambria" w:eastAsiaTheme="minorEastAsia" w:hAnsi="Cambria" w:cs="Cambria"/>
          <w:noProof/>
          <w:sz w:val="22"/>
          <w:szCs w:val="22"/>
          <w:lang w:val="hr-HR"/>
        </w:rPr>
      </w:pPr>
      <w:r w:rsidRPr="00E43784">
        <w:rPr>
          <w:rFonts w:ascii="Cambria" w:eastAsiaTheme="minorEastAsia" w:hAnsi="Cambria" w:cs="Cambria"/>
          <w:noProof/>
          <w:sz w:val="22"/>
          <w:szCs w:val="22"/>
          <w:lang w:val="hr-HR"/>
        </w:rPr>
        <w:t>2. LAKSANA dikhususkan pada pengelolaan keuangan (PK) khas berbasis DIPA dan mengakomodasi berbagai macam PK baik melalui bendahara penerima maupun bendahara pengeluaran (contoh badan layanan umum/BLU);</w:t>
      </w:r>
    </w:p>
    <w:p w14:paraId="1FC432F4" w14:textId="77777777" w:rsidR="008D6A7B" w:rsidRPr="00E43784" w:rsidRDefault="008D6A7B" w:rsidP="00E43784">
      <w:pPr>
        <w:widowControl w:val="0"/>
        <w:autoSpaceDE w:val="0"/>
        <w:autoSpaceDN w:val="0"/>
        <w:adjustRightInd w:val="0"/>
        <w:spacing w:after="340"/>
        <w:jc w:val="both"/>
        <w:rPr>
          <w:rFonts w:ascii="Cambria" w:eastAsiaTheme="minorEastAsia" w:hAnsi="Cambria" w:cs="Cambria"/>
          <w:noProof/>
          <w:sz w:val="22"/>
          <w:szCs w:val="22"/>
          <w:lang w:val="hr-HR"/>
        </w:rPr>
      </w:pPr>
      <w:r w:rsidRPr="00E43784">
        <w:rPr>
          <w:rFonts w:ascii="Cambria" w:eastAsiaTheme="minorEastAsia" w:hAnsi="Cambria" w:cs="Cambria"/>
          <w:noProof/>
          <w:sz w:val="22"/>
          <w:szCs w:val="22"/>
          <w:lang w:val="hr-HR"/>
        </w:rPr>
        <w:t xml:space="preserve">3. LAKSANA dibangun dengan arsitektur komputasi awan sehingga dapat disesuaikan dengan kekhasan kebutuhan dan pengembangan fitur dari satuan-satuan kerja yang berbeda karakteristik (baik di Pusat maupun Daerah) serta </w:t>
      </w:r>
      <w:r w:rsidRPr="00E43784">
        <w:rPr>
          <w:rFonts w:ascii="Cambria" w:eastAsiaTheme="minorEastAsia" w:hAnsi="Cambria" w:cs="Cambria"/>
          <w:i/>
          <w:iCs/>
          <w:noProof/>
          <w:sz w:val="22"/>
          <w:szCs w:val="22"/>
          <w:lang w:val="hr-HR"/>
        </w:rPr>
        <w:t xml:space="preserve">user management </w:t>
      </w:r>
      <w:r w:rsidRPr="00E43784">
        <w:rPr>
          <w:rFonts w:ascii="Cambria" w:eastAsiaTheme="minorEastAsia" w:hAnsi="Cambria" w:cs="Cambria"/>
          <w:noProof/>
          <w:sz w:val="22"/>
          <w:szCs w:val="22"/>
          <w:lang w:val="hr-HR"/>
        </w:rPr>
        <w:t xml:space="preserve">yang </w:t>
      </w:r>
      <w:r w:rsidRPr="00E43784">
        <w:rPr>
          <w:rFonts w:ascii="Cambria" w:eastAsiaTheme="minorEastAsia" w:hAnsi="Cambria" w:cs="Cambria"/>
          <w:noProof/>
          <w:sz w:val="22"/>
          <w:szCs w:val="22"/>
          <w:lang w:val="hr-HR"/>
        </w:rPr>
        <w:lastRenderedPageBreak/>
        <w:t>terkelola dengan baik di bawah satu satuan kerja;</w:t>
      </w:r>
    </w:p>
    <w:p w14:paraId="44E38232" w14:textId="77777777" w:rsidR="008D6A7B" w:rsidRPr="00E43784" w:rsidRDefault="008D6A7B" w:rsidP="00E43784">
      <w:pPr>
        <w:widowControl w:val="0"/>
        <w:autoSpaceDE w:val="0"/>
        <w:autoSpaceDN w:val="0"/>
        <w:adjustRightInd w:val="0"/>
        <w:spacing w:after="340"/>
        <w:jc w:val="both"/>
        <w:rPr>
          <w:rFonts w:ascii="Cambria" w:eastAsiaTheme="minorEastAsia" w:hAnsi="Cambria" w:cs="Cambria"/>
          <w:noProof/>
          <w:sz w:val="22"/>
          <w:szCs w:val="22"/>
          <w:lang w:val="hr-HR"/>
        </w:rPr>
      </w:pPr>
      <w:r w:rsidRPr="00E43784">
        <w:rPr>
          <w:rFonts w:ascii="Cambria" w:eastAsiaTheme="minorEastAsia" w:hAnsi="Cambria" w:cs="Cambria"/>
          <w:noProof/>
          <w:sz w:val="22"/>
          <w:szCs w:val="22"/>
          <w:lang w:val="hr-HR"/>
        </w:rPr>
        <w:t>4. Implementasi LAKSANA akan memudahkan proses monitoring kegiatan dan keuangan sehingga dapat menjadi tools untuk prognosa/proyeksi yang membantu dalam pengambilan keputusan serta tindakan-tindakan penyesuaian/korektif lainnya. </w:t>
      </w:r>
    </w:p>
    <w:p w14:paraId="6706A3E9" w14:textId="77777777" w:rsidR="008D6A7B" w:rsidRPr="00E43784" w:rsidRDefault="008D6A7B" w:rsidP="00E43784">
      <w:pPr>
        <w:jc w:val="both"/>
        <w:rPr>
          <w:rFonts w:ascii="Cambria" w:eastAsiaTheme="minorEastAsia" w:hAnsi="Cambria" w:cs="Cambria"/>
          <w:noProof/>
          <w:sz w:val="22"/>
          <w:szCs w:val="22"/>
          <w:lang w:val="hr-HR"/>
        </w:rPr>
      </w:pPr>
      <w:r w:rsidRPr="00E43784">
        <w:rPr>
          <w:rFonts w:ascii="Cambria" w:eastAsiaTheme="minorEastAsia" w:hAnsi="Cambria" w:cs="Cambria"/>
          <w:noProof/>
          <w:sz w:val="22"/>
          <w:szCs w:val="22"/>
          <w:lang w:val="hr-HR"/>
        </w:rPr>
        <w:t>5. Otomasi perencanaan, pelaksanaan, dan pelaporan kegiatan dan keuangan pemerintah melalui LAKSANA akan berdampak pada efektitivitas usaha dan efisiensi waktu, tenaga, serta biaya yang merupakan salah satu tujuan penerapan e-government.</w:t>
      </w:r>
    </w:p>
    <w:p w14:paraId="04CB0321" w14:textId="77777777" w:rsidR="008D6A7B" w:rsidRPr="00E43784" w:rsidRDefault="008D6A7B" w:rsidP="00E43784">
      <w:pPr>
        <w:jc w:val="both"/>
        <w:rPr>
          <w:rFonts w:ascii="Cambria" w:eastAsiaTheme="minorEastAsia" w:hAnsi="Cambria" w:cs="Cambria"/>
          <w:noProof/>
          <w:sz w:val="22"/>
          <w:szCs w:val="22"/>
          <w:lang w:val="hr-HR"/>
        </w:rPr>
      </w:pPr>
    </w:p>
    <w:p w14:paraId="7B43C886" w14:textId="77777777" w:rsidR="008D6A7B" w:rsidRPr="00E43784" w:rsidRDefault="008D6A7B" w:rsidP="00E43784">
      <w:pPr>
        <w:jc w:val="both"/>
        <w:rPr>
          <w:rFonts w:ascii="Cambria" w:eastAsiaTheme="minorEastAsia" w:hAnsi="Cambria" w:cs="Tahoma"/>
          <w:b/>
          <w:bCs/>
          <w:noProof/>
          <w:color w:val="434343"/>
          <w:sz w:val="22"/>
          <w:szCs w:val="22"/>
          <w:lang w:val="hr-HR"/>
        </w:rPr>
      </w:pPr>
      <w:r w:rsidRPr="00E43784">
        <w:rPr>
          <w:rFonts w:ascii="Cambria" w:eastAsiaTheme="minorEastAsia" w:hAnsi="Cambria" w:cs="Tahoma"/>
          <w:b/>
          <w:bCs/>
          <w:noProof/>
          <w:color w:val="434343"/>
          <w:sz w:val="22"/>
          <w:szCs w:val="22"/>
          <w:lang w:val="hr-HR"/>
        </w:rPr>
        <w:t>Informasi Fungsi Karya</w:t>
      </w:r>
    </w:p>
    <w:p w14:paraId="7270BE14" w14:textId="77777777" w:rsidR="008D6A7B" w:rsidRPr="00E43784" w:rsidRDefault="008D6A7B" w:rsidP="00E43784">
      <w:pPr>
        <w:jc w:val="both"/>
        <w:rPr>
          <w:rFonts w:ascii="Cambria" w:eastAsiaTheme="minorEastAsia" w:hAnsi="Cambria" w:cs="Tahoma"/>
          <w:b/>
          <w:bCs/>
          <w:noProof/>
          <w:color w:val="434343"/>
          <w:sz w:val="22"/>
          <w:szCs w:val="22"/>
          <w:lang w:val="hr-HR"/>
        </w:rPr>
      </w:pPr>
    </w:p>
    <w:p w14:paraId="6A38F9C7" w14:textId="77777777" w:rsidR="008D6A7B" w:rsidRPr="00E43784" w:rsidRDefault="008D6A7B" w:rsidP="00E43784">
      <w:pPr>
        <w:widowControl w:val="0"/>
        <w:autoSpaceDE w:val="0"/>
        <w:autoSpaceDN w:val="0"/>
        <w:adjustRightInd w:val="0"/>
        <w:spacing w:after="32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 xml:space="preserve"> Merujuk kepada Instruksi Presiden No 3 tahun 2003 tentang Kebijakan dan Strategi Nasional Pengembangan E-government, pengembangan </w:t>
      </w:r>
      <w:r w:rsidRPr="00E43784">
        <w:rPr>
          <w:rFonts w:ascii="Cambria" w:eastAsiaTheme="minorEastAsia" w:hAnsi="Cambria" w:cs="Arial"/>
          <w:i/>
          <w:iCs/>
          <w:noProof/>
          <w:sz w:val="22"/>
          <w:szCs w:val="22"/>
          <w:lang w:val="hr-HR"/>
        </w:rPr>
        <w:t>e-government</w:t>
      </w:r>
      <w:r w:rsidRPr="00E43784">
        <w:rPr>
          <w:rFonts w:ascii="Cambria" w:eastAsiaTheme="minorEastAsia" w:hAnsi="Cambria" w:cs="Arial"/>
          <w:noProof/>
          <w:sz w:val="22"/>
          <w:szCs w:val="22"/>
          <w:lang w:val="hr-HR"/>
        </w:rPr>
        <w:t xml:space="preserve"> merupakan upaya untuk mengembangkan penyelenggaraan kepemerintahan yang berbasis (menggunakan) elektronik dalam rangka meningkatkan kualitas layanan publik secara efektif dan efisien, LAKSANA berfungsi untuk</w:t>
      </w:r>
    </w:p>
    <w:p w14:paraId="26D33284" w14:textId="77777777" w:rsidR="008D6A7B" w:rsidRPr="00E43784" w:rsidRDefault="008D6A7B" w:rsidP="00E43784">
      <w:pPr>
        <w:widowControl w:val="0"/>
        <w:autoSpaceDE w:val="0"/>
        <w:autoSpaceDN w:val="0"/>
        <w:adjustRightInd w:val="0"/>
        <w:spacing w:after="32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1.        Mendukung percepatan terlaksananya e-Government baik di pemerintah pusat maupun pemerintah daerah melalui pengembangan aplikasi pengelolaan dan pengendalian kegiatan dan keuangan;</w:t>
      </w:r>
    </w:p>
    <w:p w14:paraId="0F45C906" w14:textId="77777777" w:rsidR="008D6A7B" w:rsidRPr="00E43784" w:rsidRDefault="008D6A7B" w:rsidP="00E43784">
      <w:pPr>
        <w:widowControl w:val="0"/>
        <w:autoSpaceDE w:val="0"/>
        <w:autoSpaceDN w:val="0"/>
        <w:adjustRightInd w:val="0"/>
        <w:spacing w:after="32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2.     Meningkatkan kapabilitas pegawai negeri dan masyarakat dalam memanfaatkan TIK yang pada gilirannya akan memberikan implikasi terhadap peningkatan hubungan antara aparatur negara dengan masyarakat umum serta memberikan kesempatan seluas-luasnya kepada masyarakat untuk memperoleh akses terhadap informasi;</w:t>
      </w:r>
    </w:p>
    <w:p w14:paraId="033DA135" w14:textId="77777777" w:rsidR="008D6A7B" w:rsidRPr="00E43784" w:rsidRDefault="008D6A7B" w:rsidP="00E43784">
      <w:pPr>
        <w:widowControl w:val="0"/>
        <w:autoSpaceDE w:val="0"/>
        <w:autoSpaceDN w:val="0"/>
        <w:adjustRightInd w:val="0"/>
        <w:spacing w:after="32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3.         Melakukan fungsi pengendalian sejak perencanaan hingga implementasi dan pelaporan  kegiatan dan keuangan pemerintah;</w:t>
      </w:r>
    </w:p>
    <w:p w14:paraId="6E5E204E" w14:textId="77777777" w:rsidR="008D6A7B" w:rsidRPr="00E43784" w:rsidRDefault="008D6A7B" w:rsidP="00E43784">
      <w:pPr>
        <w:widowControl w:val="0"/>
        <w:autoSpaceDE w:val="0"/>
        <w:autoSpaceDN w:val="0"/>
        <w:adjustRightInd w:val="0"/>
        <w:spacing w:after="32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4.         Mengedepankan aspek transparansi dan akuntabilitas dalam pengelolaan kegiatan dan keuangan pemerintah melalui pendekatan TIK;</w:t>
      </w:r>
    </w:p>
    <w:p w14:paraId="2C0A3711" w14:textId="77777777" w:rsidR="008D6A7B" w:rsidRPr="00E43784" w:rsidRDefault="008D6A7B" w:rsidP="00E43784">
      <w:pPr>
        <w:jc w:val="both"/>
        <w:rPr>
          <w:rFonts w:ascii="Cambria" w:eastAsiaTheme="minorEastAsia" w:hAnsi="Cambria" w:cs="Arial"/>
          <w:i/>
          <w:iCs/>
          <w:noProof/>
          <w:sz w:val="22"/>
          <w:szCs w:val="22"/>
          <w:lang w:val="hr-HR"/>
        </w:rPr>
      </w:pPr>
      <w:r w:rsidRPr="00E43784">
        <w:rPr>
          <w:rFonts w:ascii="Cambria" w:eastAsiaTheme="minorEastAsia" w:hAnsi="Cambria" w:cs="Arial"/>
          <w:noProof/>
          <w:sz w:val="22"/>
          <w:szCs w:val="22"/>
          <w:lang w:val="hr-HR"/>
        </w:rPr>
        <w:t>5.         Mendukung reformasi birokrasi dan gerakan</w:t>
      </w:r>
      <w:r w:rsidRPr="00E43784">
        <w:rPr>
          <w:rFonts w:ascii="Cambria" w:eastAsiaTheme="minorEastAsia" w:hAnsi="Cambria" w:cs="Arial"/>
          <w:i/>
          <w:iCs/>
          <w:noProof/>
          <w:sz w:val="22"/>
          <w:szCs w:val="22"/>
          <w:lang w:val="hr-HR"/>
        </w:rPr>
        <w:t xml:space="preserve"> Green ICT</w:t>
      </w:r>
      <w:r w:rsidRPr="00E43784">
        <w:rPr>
          <w:rFonts w:ascii="Cambria" w:eastAsiaTheme="minorEastAsia" w:hAnsi="Cambria" w:cs="Arial"/>
          <w:noProof/>
          <w:sz w:val="22"/>
          <w:szCs w:val="22"/>
          <w:lang w:val="hr-HR"/>
        </w:rPr>
        <w:t xml:space="preserve"> melalui </w:t>
      </w:r>
      <w:r w:rsidRPr="00E43784">
        <w:rPr>
          <w:rFonts w:ascii="Cambria" w:eastAsiaTheme="minorEastAsia" w:hAnsi="Cambria" w:cs="Arial"/>
          <w:i/>
          <w:iCs/>
          <w:noProof/>
          <w:sz w:val="22"/>
          <w:szCs w:val="22"/>
          <w:lang w:val="hr-HR"/>
        </w:rPr>
        <w:t>re-engineering</w:t>
      </w:r>
      <w:r w:rsidRPr="00E43784">
        <w:rPr>
          <w:rFonts w:ascii="Cambria" w:eastAsiaTheme="minorEastAsia" w:hAnsi="Cambria" w:cs="Arial"/>
          <w:noProof/>
          <w:sz w:val="22"/>
          <w:szCs w:val="22"/>
          <w:lang w:val="hr-HR"/>
        </w:rPr>
        <w:t xml:space="preserve"> proses perencanaan, implementasi , dan pelaporan DIPA yang efisien dan menjunjung prinsip </w:t>
      </w:r>
      <w:r w:rsidRPr="00E43784">
        <w:rPr>
          <w:rFonts w:ascii="Cambria" w:eastAsiaTheme="minorEastAsia" w:hAnsi="Cambria" w:cs="Arial"/>
          <w:i/>
          <w:iCs/>
          <w:noProof/>
          <w:sz w:val="22"/>
          <w:szCs w:val="22"/>
          <w:lang w:val="hr-HR"/>
        </w:rPr>
        <w:t>good governance.</w:t>
      </w:r>
    </w:p>
    <w:p w14:paraId="1EEF52C8" w14:textId="77777777" w:rsidR="008D6A7B" w:rsidRPr="00E43784" w:rsidRDefault="008D6A7B" w:rsidP="00E43784">
      <w:pPr>
        <w:jc w:val="both"/>
        <w:rPr>
          <w:rFonts w:ascii="Cambria" w:eastAsiaTheme="minorEastAsia" w:hAnsi="Cambria" w:cs="Arial"/>
          <w:i/>
          <w:iCs/>
          <w:noProof/>
          <w:sz w:val="22"/>
          <w:szCs w:val="22"/>
          <w:lang w:val="hr-HR"/>
        </w:rPr>
      </w:pPr>
    </w:p>
    <w:p w14:paraId="5E4780B2" w14:textId="77777777" w:rsidR="008D6A7B" w:rsidRPr="00E43784" w:rsidRDefault="008D6A7B" w:rsidP="00E43784">
      <w:pPr>
        <w:jc w:val="both"/>
        <w:rPr>
          <w:rFonts w:ascii="Cambria" w:eastAsiaTheme="minorEastAsia" w:hAnsi="Cambria" w:cs="Arial"/>
          <w:b/>
          <w:i/>
          <w:iCs/>
          <w:noProof/>
          <w:sz w:val="22"/>
          <w:szCs w:val="22"/>
          <w:lang w:val="hr-HR"/>
        </w:rPr>
      </w:pPr>
    </w:p>
    <w:p w14:paraId="782115C9" w14:textId="77777777" w:rsidR="008D6A7B" w:rsidRPr="00E43784" w:rsidRDefault="008D6A7B" w:rsidP="00E43784">
      <w:pPr>
        <w:widowControl w:val="0"/>
        <w:autoSpaceDE w:val="0"/>
        <w:autoSpaceDN w:val="0"/>
        <w:adjustRightInd w:val="0"/>
        <w:spacing w:after="260"/>
        <w:jc w:val="both"/>
        <w:rPr>
          <w:rFonts w:ascii="Cambria" w:eastAsiaTheme="minorEastAsia" w:hAnsi="Cambria" w:cs="Arial"/>
          <w:b/>
          <w:noProof/>
          <w:sz w:val="22"/>
          <w:szCs w:val="22"/>
          <w:lang w:val="hr-HR"/>
        </w:rPr>
      </w:pPr>
      <w:r w:rsidRPr="00E43784">
        <w:rPr>
          <w:rFonts w:ascii="Cambria" w:eastAsiaTheme="minorEastAsia" w:hAnsi="Cambria" w:cs="Arial"/>
          <w:b/>
          <w:noProof/>
          <w:sz w:val="22"/>
          <w:szCs w:val="22"/>
          <w:lang w:val="hr-HR"/>
        </w:rPr>
        <w:t>Unsur Inovatif dalam LAKSANA adalah:</w:t>
      </w:r>
    </w:p>
    <w:p w14:paraId="284DBA28" w14:textId="77777777" w:rsidR="008D6A7B" w:rsidRPr="00E43784" w:rsidRDefault="008D6A7B" w:rsidP="00E43784">
      <w:pPr>
        <w:widowControl w:val="0"/>
        <w:autoSpaceDE w:val="0"/>
        <w:autoSpaceDN w:val="0"/>
        <w:adjustRightInd w:val="0"/>
        <w:spacing w:after="260"/>
        <w:jc w:val="both"/>
        <w:rPr>
          <w:rFonts w:ascii="Cambria" w:eastAsiaTheme="minorEastAsia" w:hAnsi="Cambria" w:cs="Arial"/>
          <w:noProof/>
          <w:sz w:val="22"/>
          <w:szCs w:val="22"/>
          <w:lang w:val="hr-HR"/>
        </w:rPr>
      </w:pPr>
    </w:p>
    <w:p w14:paraId="48EB4701" w14:textId="77777777" w:rsidR="008D6A7B" w:rsidRPr="00E43784" w:rsidRDefault="008D6A7B" w:rsidP="00E43784">
      <w:pPr>
        <w:widowControl w:val="0"/>
        <w:numPr>
          <w:ilvl w:val="0"/>
          <w:numId w:val="1"/>
        </w:numPr>
        <w:tabs>
          <w:tab w:val="left" w:pos="220"/>
          <w:tab w:val="left" w:pos="720"/>
        </w:tabs>
        <w:autoSpaceDE w:val="0"/>
        <w:autoSpaceDN w:val="0"/>
        <w:adjustRightInd w:val="0"/>
        <w:ind w:hanging="72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 xml:space="preserve">Aplikasi ini memiliki karakteristik komputasi awan sehingga dapat digunakan untuk </w:t>
      </w:r>
      <w:r w:rsidRPr="00E43784">
        <w:rPr>
          <w:rFonts w:ascii="Cambria" w:eastAsiaTheme="minorEastAsia" w:hAnsi="Cambria" w:cs="Arial"/>
          <w:i/>
          <w:iCs/>
          <w:noProof/>
          <w:sz w:val="22"/>
          <w:szCs w:val="22"/>
          <w:lang w:val="hr-HR"/>
        </w:rPr>
        <w:t xml:space="preserve">multiple agencies </w:t>
      </w:r>
      <w:r w:rsidRPr="00E43784">
        <w:rPr>
          <w:rFonts w:ascii="Cambria" w:eastAsiaTheme="minorEastAsia" w:hAnsi="Cambria" w:cs="Arial"/>
          <w:noProof/>
          <w:sz w:val="22"/>
          <w:szCs w:val="22"/>
          <w:lang w:val="hr-HR"/>
        </w:rPr>
        <w:t>dan fitur-fiturnya dapat dikostumasi dengan kebutuhan masing-masing satuan kerja; </w:t>
      </w:r>
    </w:p>
    <w:p w14:paraId="050FCD3B" w14:textId="77777777" w:rsidR="008D6A7B" w:rsidRPr="00E43784" w:rsidRDefault="008D6A7B" w:rsidP="00E43784">
      <w:pPr>
        <w:widowControl w:val="0"/>
        <w:numPr>
          <w:ilvl w:val="0"/>
          <w:numId w:val="1"/>
        </w:numPr>
        <w:tabs>
          <w:tab w:val="left" w:pos="220"/>
          <w:tab w:val="left" w:pos="720"/>
        </w:tabs>
        <w:autoSpaceDE w:val="0"/>
        <w:autoSpaceDN w:val="0"/>
        <w:adjustRightInd w:val="0"/>
        <w:ind w:hanging="72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 xml:space="preserve">Terdapat modul pembelajaran dalam bentuk multimedia disamping yang berbentuk </w:t>
      </w:r>
      <w:r w:rsidRPr="00E43784">
        <w:rPr>
          <w:rFonts w:ascii="Cambria" w:eastAsiaTheme="minorEastAsia" w:hAnsi="Cambria" w:cs="Arial"/>
          <w:i/>
          <w:iCs/>
          <w:noProof/>
          <w:sz w:val="22"/>
          <w:szCs w:val="22"/>
          <w:lang w:val="hr-HR"/>
        </w:rPr>
        <w:t xml:space="preserve">printed </w:t>
      </w:r>
      <w:r w:rsidRPr="00E43784">
        <w:rPr>
          <w:rFonts w:ascii="Cambria" w:eastAsiaTheme="minorEastAsia" w:hAnsi="Cambria" w:cs="Arial"/>
          <w:noProof/>
          <w:sz w:val="22"/>
          <w:szCs w:val="22"/>
          <w:lang w:val="hr-HR"/>
        </w:rPr>
        <w:t>sehingga memudahkan pengoperasiannya;</w:t>
      </w:r>
    </w:p>
    <w:p w14:paraId="4A40F812" w14:textId="77777777" w:rsidR="008D6A7B" w:rsidRPr="00E43784" w:rsidRDefault="008D6A7B" w:rsidP="00E43784">
      <w:pPr>
        <w:widowControl w:val="0"/>
        <w:numPr>
          <w:ilvl w:val="0"/>
          <w:numId w:val="1"/>
        </w:numPr>
        <w:tabs>
          <w:tab w:val="left" w:pos="220"/>
          <w:tab w:val="left" w:pos="720"/>
        </w:tabs>
        <w:autoSpaceDE w:val="0"/>
        <w:autoSpaceDN w:val="0"/>
        <w:adjustRightInd w:val="0"/>
        <w:ind w:hanging="72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Mengakomodasi migrasi data dari Rencana Kerja  (Renja/RKA/L) dan rencana anggaran biaya (RAB) satuan kerja;</w:t>
      </w:r>
    </w:p>
    <w:p w14:paraId="3979A7C0" w14:textId="77777777" w:rsidR="008D6A7B" w:rsidRPr="00E43784" w:rsidRDefault="008D6A7B" w:rsidP="00E43784">
      <w:pPr>
        <w:widowControl w:val="0"/>
        <w:numPr>
          <w:ilvl w:val="0"/>
          <w:numId w:val="1"/>
        </w:numPr>
        <w:tabs>
          <w:tab w:val="left" w:pos="220"/>
          <w:tab w:val="left" w:pos="720"/>
        </w:tabs>
        <w:autoSpaceDE w:val="0"/>
        <w:autoSpaceDN w:val="0"/>
        <w:adjustRightInd w:val="0"/>
        <w:ind w:hanging="72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Tersedia fitur Standar Biaya Tahunan Pemerintah (baik keluaran maupun masukan) serta Bagan Akun Standar (BAS) yang memuat mata anggaran pemasukan (MAP) dan mata anggaran keluaran (MAK) yang terus diperbarui sesuai tahun anggaran berjalan;</w:t>
      </w:r>
    </w:p>
    <w:p w14:paraId="0B254918" w14:textId="77777777" w:rsidR="008D6A7B" w:rsidRPr="00E43784" w:rsidRDefault="008D6A7B" w:rsidP="00E43784">
      <w:pPr>
        <w:widowControl w:val="0"/>
        <w:numPr>
          <w:ilvl w:val="0"/>
          <w:numId w:val="1"/>
        </w:numPr>
        <w:tabs>
          <w:tab w:val="left" w:pos="220"/>
          <w:tab w:val="left" w:pos="720"/>
        </w:tabs>
        <w:autoSpaceDE w:val="0"/>
        <w:autoSpaceDN w:val="0"/>
        <w:adjustRightInd w:val="0"/>
        <w:ind w:hanging="72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Mengakomodasi transaksi debet dan kredit;</w:t>
      </w:r>
    </w:p>
    <w:p w14:paraId="3071D71D" w14:textId="77777777" w:rsidR="008D6A7B" w:rsidRPr="00E43784" w:rsidRDefault="008D6A7B" w:rsidP="00E43784">
      <w:pPr>
        <w:widowControl w:val="0"/>
        <w:numPr>
          <w:ilvl w:val="0"/>
          <w:numId w:val="1"/>
        </w:numPr>
        <w:tabs>
          <w:tab w:val="left" w:pos="220"/>
          <w:tab w:val="left" w:pos="720"/>
        </w:tabs>
        <w:autoSpaceDE w:val="0"/>
        <w:autoSpaceDN w:val="0"/>
        <w:adjustRightInd w:val="0"/>
        <w:ind w:hanging="72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Format pelaporan jamak, sehingga output dalam dipilih dalam format .doc, .xls, .pdf, .jpg, .html, .odt, .txt;</w:t>
      </w:r>
    </w:p>
    <w:p w14:paraId="1A56529F" w14:textId="77777777" w:rsidR="008D6A7B" w:rsidRPr="00E43784" w:rsidRDefault="008D6A7B" w:rsidP="00E43784">
      <w:pPr>
        <w:widowControl w:val="0"/>
        <w:numPr>
          <w:ilvl w:val="0"/>
          <w:numId w:val="1"/>
        </w:numPr>
        <w:tabs>
          <w:tab w:val="left" w:pos="220"/>
          <w:tab w:val="left" w:pos="720"/>
        </w:tabs>
        <w:autoSpaceDE w:val="0"/>
        <w:autoSpaceDN w:val="0"/>
        <w:adjustRightInd w:val="0"/>
        <w:ind w:hanging="72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 xml:space="preserve">Berbasis </w:t>
      </w:r>
      <w:r w:rsidRPr="00E43784">
        <w:rPr>
          <w:rFonts w:ascii="Cambria" w:eastAsiaTheme="minorEastAsia" w:hAnsi="Cambria" w:cs="Arial"/>
          <w:i/>
          <w:iCs/>
          <w:noProof/>
          <w:sz w:val="22"/>
          <w:szCs w:val="22"/>
          <w:lang w:val="hr-HR"/>
        </w:rPr>
        <w:t>open source</w:t>
      </w:r>
      <w:r w:rsidRPr="00E43784">
        <w:rPr>
          <w:rFonts w:ascii="Cambria" w:eastAsiaTheme="minorEastAsia" w:hAnsi="Cambria" w:cs="Arial"/>
          <w:noProof/>
          <w:sz w:val="22"/>
          <w:szCs w:val="22"/>
          <w:lang w:val="hr-HR"/>
        </w:rPr>
        <w:t xml:space="preserve"> sehingga memungkinkan untuk dilakukan pengembangan. Sistem dinamis sehingga memungkinkan dilakukan kostumasi </w:t>
      </w:r>
      <w:r w:rsidRPr="00E43784">
        <w:rPr>
          <w:rFonts w:ascii="Cambria" w:eastAsiaTheme="minorEastAsia" w:hAnsi="Cambria" w:cs="Arial"/>
          <w:i/>
          <w:iCs/>
          <w:noProof/>
          <w:sz w:val="22"/>
          <w:szCs w:val="22"/>
          <w:lang w:val="hr-HR"/>
        </w:rPr>
        <w:t>field</w:t>
      </w:r>
      <w:r w:rsidRPr="00E43784">
        <w:rPr>
          <w:rFonts w:ascii="Cambria" w:eastAsiaTheme="minorEastAsia" w:hAnsi="Cambria" w:cs="Arial"/>
          <w:noProof/>
          <w:sz w:val="22"/>
          <w:szCs w:val="22"/>
          <w:lang w:val="hr-HR"/>
        </w:rPr>
        <w:t xml:space="preserve"> dan lain-lain;</w:t>
      </w:r>
    </w:p>
    <w:p w14:paraId="7CAC647E" w14:textId="77777777" w:rsidR="008D6A7B" w:rsidRPr="00E43784" w:rsidRDefault="008D6A7B" w:rsidP="00E43784">
      <w:pPr>
        <w:widowControl w:val="0"/>
        <w:numPr>
          <w:ilvl w:val="0"/>
          <w:numId w:val="1"/>
        </w:numPr>
        <w:tabs>
          <w:tab w:val="left" w:pos="220"/>
          <w:tab w:val="left" w:pos="720"/>
        </w:tabs>
        <w:autoSpaceDE w:val="0"/>
        <w:autoSpaceDN w:val="0"/>
        <w:adjustRightInd w:val="0"/>
        <w:ind w:hanging="720"/>
        <w:jc w:val="both"/>
        <w:rPr>
          <w:rFonts w:ascii="Cambria" w:eastAsiaTheme="minorEastAsia" w:hAnsi="Cambria" w:cs="Arial"/>
          <w:noProof/>
          <w:sz w:val="22"/>
          <w:szCs w:val="22"/>
          <w:lang w:val="hr-HR"/>
        </w:rPr>
      </w:pPr>
      <w:r w:rsidRPr="00E43784">
        <w:rPr>
          <w:rFonts w:ascii="Cambria" w:eastAsiaTheme="minorEastAsia" w:hAnsi="Cambria" w:cs="Arial"/>
          <w:i/>
          <w:iCs/>
          <w:noProof/>
          <w:sz w:val="22"/>
          <w:szCs w:val="22"/>
          <w:lang w:val="hr-HR"/>
        </w:rPr>
        <w:t>Crossplatform</w:t>
      </w:r>
      <w:r w:rsidRPr="00E43784">
        <w:rPr>
          <w:rFonts w:ascii="Cambria" w:eastAsiaTheme="minorEastAsia" w:hAnsi="Cambria" w:cs="Arial"/>
          <w:noProof/>
          <w:sz w:val="22"/>
          <w:szCs w:val="22"/>
          <w:lang w:val="hr-HR"/>
        </w:rPr>
        <w:t xml:space="preserve"> (independent terhadap operating systems)</w:t>
      </w:r>
    </w:p>
    <w:p w14:paraId="7C982198" w14:textId="77777777" w:rsidR="008D6A7B" w:rsidRPr="00E43784" w:rsidRDefault="008D6A7B" w:rsidP="00E43784">
      <w:pPr>
        <w:widowControl w:val="0"/>
        <w:numPr>
          <w:ilvl w:val="0"/>
          <w:numId w:val="1"/>
        </w:numPr>
        <w:tabs>
          <w:tab w:val="left" w:pos="220"/>
          <w:tab w:val="left" w:pos="720"/>
        </w:tabs>
        <w:autoSpaceDE w:val="0"/>
        <w:autoSpaceDN w:val="0"/>
        <w:adjustRightInd w:val="0"/>
        <w:ind w:hanging="720"/>
        <w:jc w:val="both"/>
        <w:rPr>
          <w:rFonts w:ascii="Cambria" w:eastAsiaTheme="minorEastAsia" w:hAnsi="Cambria" w:cs="Arial"/>
          <w:noProof/>
          <w:sz w:val="22"/>
          <w:szCs w:val="22"/>
          <w:lang w:val="hr-HR"/>
        </w:rPr>
      </w:pPr>
      <w:r w:rsidRPr="00E43784">
        <w:rPr>
          <w:rFonts w:ascii="Cambria" w:eastAsiaTheme="minorEastAsia" w:hAnsi="Cambria" w:cs="Arial"/>
          <w:i/>
          <w:iCs/>
          <w:noProof/>
          <w:sz w:val="22"/>
          <w:szCs w:val="22"/>
          <w:lang w:val="hr-HR"/>
        </w:rPr>
        <w:t>Multidatabase</w:t>
      </w:r>
      <w:r w:rsidRPr="00E43784">
        <w:rPr>
          <w:rFonts w:ascii="Cambria" w:eastAsiaTheme="minorEastAsia" w:hAnsi="Cambria" w:cs="Arial"/>
          <w:noProof/>
          <w:sz w:val="22"/>
          <w:szCs w:val="22"/>
          <w:lang w:val="hr-HR"/>
        </w:rPr>
        <w:t xml:space="preserve"> (independen terhadap database)</w:t>
      </w:r>
    </w:p>
    <w:p w14:paraId="734DACBE" w14:textId="77777777" w:rsidR="008D6A7B" w:rsidRPr="00E43784" w:rsidRDefault="008D6A7B" w:rsidP="00E43784">
      <w:pPr>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Memiliki sekuritas informasi yang dapat dipercaya (</w:t>
      </w:r>
      <w:r w:rsidRPr="00E43784">
        <w:rPr>
          <w:rFonts w:ascii="Cambria" w:eastAsiaTheme="minorEastAsia" w:hAnsi="Cambria" w:cs="Arial"/>
          <w:i/>
          <w:iCs/>
          <w:noProof/>
          <w:sz w:val="22"/>
          <w:szCs w:val="22"/>
          <w:lang w:val="hr-HR"/>
        </w:rPr>
        <w:t xml:space="preserve">lock access, </w:t>
      </w:r>
      <w:r w:rsidRPr="00E43784">
        <w:rPr>
          <w:rFonts w:ascii="Cambria" w:eastAsiaTheme="minorEastAsia" w:hAnsi="Cambria" w:cs="Arial"/>
          <w:noProof/>
          <w:sz w:val="22"/>
          <w:szCs w:val="22"/>
          <w:lang w:val="hr-HR"/>
        </w:rPr>
        <w:t>termasuk untuk penelusuran IP</w:t>
      </w:r>
    </w:p>
    <w:p w14:paraId="05E8DDDA" w14:textId="77777777" w:rsidR="008D6A7B" w:rsidRPr="00E43784" w:rsidRDefault="008D6A7B" w:rsidP="00E43784">
      <w:pPr>
        <w:jc w:val="both"/>
        <w:rPr>
          <w:rFonts w:ascii="Cambria" w:hAnsi="Cambria"/>
          <w:noProof/>
          <w:sz w:val="22"/>
          <w:szCs w:val="22"/>
          <w:lang w:val="hr-HR"/>
        </w:rPr>
      </w:pPr>
    </w:p>
    <w:p w14:paraId="5193AC2A" w14:textId="77777777" w:rsidR="008D6A7B" w:rsidRPr="00E43784" w:rsidRDefault="008D6A7B" w:rsidP="00E43784">
      <w:pPr>
        <w:jc w:val="both"/>
        <w:rPr>
          <w:rFonts w:ascii="Cambria" w:hAnsi="Cambria"/>
          <w:b/>
          <w:noProof/>
          <w:sz w:val="22"/>
          <w:szCs w:val="22"/>
          <w:lang w:val="hr-HR"/>
        </w:rPr>
      </w:pPr>
    </w:p>
    <w:p w14:paraId="2940BB66" w14:textId="77777777" w:rsidR="008D6A7B" w:rsidRPr="00E43784" w:rsidRDefault="008D6A7B" w:rsidP="00E43784">
      <w:pPr>
        <w:jc w:val="both"/>
        <w:rPr>
          <w:rFonts w:ascii="Cambria" w:hAnsi="Cambria"/>
          <w:b/>
          <w:noProof/>
          <w:sz w:val="22"/>
          <w:szCs w:val="22"/>
          <w:lang w:val="hr-HR"/>
        </w:rPr>
      </w:pPr>
      <w:r w:rsidRPr="00E43784">
        <w:rPr>
          <w:rFonts w:ascii="Cambria" w:hAnsi="Cambria"/>
          <w:b/>
          <w:noProof/>
          <w:sz w:val="22"/>
          <w:szCs w:val="22"/>
          <w:lang w:val="hr-HR"/>
        </w:rPr>
        <w:t>Metodologi</w:t>
      </w:r>
    </w:p>
    <w:p w14:paraId="3362005D" w14:textId="77777777" w:rsidR="008D6A7B" w:rsidRPr="00E43784" w:rsidRDefault="008D6A7B" w:rsidP="00E43784">
      <w:pPr>
        <w:jc w:val="both"/>
        <w:rPr>
          <w:rFonts w:ascii="Cambria" w:hAnsi="Cambria"/>
          <w:b/>
          <w:noProof/>
          <w:sz w:val="22"/>
          <w:szCs w:val="22"/>
          <w:lang w:val="hr-HR"/>
        </w:rPr>
      </w:pPr>
    </w:p>
    <w:p w14:paraId="51B4AE20" w14:textId="77777777" w:rsidR="008D6A7B" w:rsidRPr="00E43784" w:rsidRDefault="008D6A7B" w:rsidP="00E43784">
      <w:pPr>
        <w:widowControl w:val="0"/>
        <w:autoSpaceDE w:val="0"/>
        <w:autoSpaceDN w:val="0"/>
        <w:adjustRightInd w:val="0"/>
        <w:jc w:val="both"/>
        <w:rPr>
          <w:rFonts w:ascii="Cambria" w:eastAsiaTheme="minorEastAsia" w:hAnsi="Cambria" w:cs="Arial"/>
          <w:noProof/>
          <w:sz w:val="22"/>
          <w:szCs w:val="22"/>
          <w:lang w:val="hr-HR"/>
        </w:rPr>
      </w:pPr>
    </w:p>
    <w:p w14:paraId="1B88E043" w14:textId="77777777" w:rsidR="008D6A7B" w:rsidRPr="00E43784" w:rsidRDefault="008D6A7B" w:rsidP="00E43784">
      <w:pPr>
        <w:widowControl w:val="0"/>
        <w:autoSpaceDE w:val="0"/>
        <w:autoSpaceDN w:val="0"/>
        <w:adjustRightInd w:val="0"/>
        <w:spacing w:after="26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Aplikasi ini kami kembangkan setelah melakukan observasi dan menemukan bahwa belum ada satu sistem yang mengintegrasikan antara perencanaan, pelaksanaan dan pelaporan kegiatan dengan perencanaan, pelaksanaan dan pelaporan keuangan pemerintah. Dalam pembuatan dan pengembangan LAKSANA kami menerapkan metode:</w:t>
      </w:r>
    </w:p>
    <w:p w14:paraId="6D102D9F" w14:textId="77777777" w:rsidR="008D6A7B" w:rsidRPr="00E43784" w:rsidRDefault="008D6A7B" w:rsidP="00E43784">
      <w:pPr>
        <w:widowControl w:val="0"/>
        <w:autoSpaceDE w:val="0"/>
        <w:autoSpaceDN w:val="0"/>
        <w:adjustRightInd w:val="0"/>
        <w:spacing w:after="26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1. Metode Pengumpulan Data</w:t>
      </w:r>
    </w:p>
    <w:p w14:paraId="20B33150" w14:textId="77777777" w:rsidR="008D6A7B" w:rsidRPr="00E43784" w:rsidRDefault="008D6A7B" w:rsidP="00E43784">
      <w:pPr>
        <w:widowControl w:val="0"/>
        <w:autoSpaceDE w:val="0"/>
        <w:autoSpaceDN w:val="0"/>
        <w:adjustRightInd w:val="0"/>
        <w:spacing w:after="26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 xml:space="preserve">Selain observasi, kami menyebarkan </w:t>
      </w:r>
      <w:r w:rsidRPr="00E43784">
        <w:rPr>
          <w:rFonts w:ascii="Cambria" w:eastAsiaTheme="minorEastAsia" w:hAnsi="Cambria" w:cs="Arial"/>
          <w:i/>
          <w:iCs/>
          <w:noProof/>
          <w:sz w:val="22"/>
          <w:szCs w:val="22"/>
          <w:lang w:val="hr-HR"/>
        </w:rPr>
        <w:t>questionnaire</w:t>
      </w:r>
      <w:r w:rsidRPr="00E43784">
        <w:rPr>
          <w:rFonts w:ascii="Cambria" w:eastAsiaTheme="minorEastAsia" w:hAnsi="Cambria" w:cs="Arial"/>
          <w:noProof/>
          <w:sz w:val="22"/>
          <w:szCs w:val="22"/>
          <w:lang w:val="hr-HR"/>
        </w:rPr>
        <w:t xml:space="preserve"> kepada 50 lembaga pemerintah mengenai signifikansi keberadaan aplikasi yang mengintegrasikan kegiatan dan pengelolaan keuangan. Di samping itu kami mendistribusikan pula </w:t>
      </w:r>
      <w:r w:rsidRPr="00E43784">
        <w:rPr>
          <w:rFonts w:ascii="Cambria" w:eastAsiaTheme="minorEastAsia" w:hAnsi="Cambria" w:cs="Arial"/>
          <w:i/>
          <w:iCs/>
          <w:noProof/>
          <w:sz w:val="22"/>
          <w:szCs w:val="22"/>
          <w:lang w:val="hr-HR"/>
        </w:rPr>
        <w:t>questionnaire</w:t>
      </w:r>
      <w:r w:rsidRPr="00E43784">
        <w:rPr>
          <w:rFonts w:ascii="Cambria" w:eastAsiaTheme="minorEastAsia" w:hAnsi="Cambria" w:cs="Arial"/>
          <w:noProof/>
          <w:sz w:val="22"/>
          <w:szCs w:val="22"/>
          <w:lang w:val="hr-HR"/>
        </w:rPr>
        <w:t xml:space="preserve"> kepada 50 instansi pemerintah terkait pengoperasian dan akseptabilitas aplikasi LAKSANA. </w:t>
      </w:r>
    </w:p>
    <w:p w14:paraId="157789FB" w14:textId="77777777" w:rsidR="008D6A7B" w:rsidRPr="00E43784" w:rsidRDefault="008D6A7B" w:rsidP="00E43784">
      <w:pPr>
        <w:widowControl w:val="0"/>
        <w:autoSpaceDE w:val="0"/>
        <w:autoSpaceDN w:val="0"/>
        <w:adjustRightInd w:val="0"/>
        <w:spacing w:after="260"/>
        <w:jc w:val="both"/>
        <w:rPr>
          <w:rFonts w:ascii="Cambria" w:eastAsiaTheme="minorEastAsia" w:hAnsi="Cambria" w:cs="Arial"/>
          <w:noProof/>
          <w:sz w:val="22"/>
          <w:szCs w:val="22"/>
          <w:lang w:val="hr-HR"/>
        </w:rPr>
      </w:pPr>
    </w:p>
    <w:p w14:paraId="25F51357" w14:textId="77777777" w:rsidR="008D6A7B" w:rsidRPr="00E43784" w:rsidRDefault="008D6A7B" w:rsidP="00E43784">
      <w:pPr>
        <w:widowControl w:val="0"/>
        <w:autoSpaceDE w:val="0"/>
        <w:autoSpaceDN w:val="0"/>
        <w:adjustRightInd w:val="0"/>
        <w:spacing w:after="26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2. Metode Pengembangan Sistem</w:t>
      </w:r>
    </w:p>
    <w:p w14:paraId="45F3AA13" w14:textId="77777777" w:rsidR="008D6A7B" w:rsidRPr="00E43784" w:rsidRDefault="008D6A7B" w:rsidP="00E43784">
      <w:pPr>
        <w:widowControl w:val="0"/>
        <w:autoSpaceDE w:val="0"/>
        <w:autoSpaceDN w:val="0"/>
        <w:adjustRightInd w:val="0"/>
        <w:spacing w:after="26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Dalam pengembangan sistem, digunakan metode Rapid Application Development (RAD). Tahapan-tahapan yang dilakukan adalah sebagai berikut:</w:t>
      </w:r>
    </w:p>
    <w:p w14:paraId="2FD080F5" w14:textId="77777777" w:rsidR="008D6A7B" w:rsidRPr="00E43784" w:rsidRDefault="008D6A7B" w:rsidP="00E43784">
      <w:pPr>
        <w:widowControl w:val="0"/>
        <w:autoSpaceDE w:val="0"/>
        <w:autoSpaceDN w:val="0"/>
        <w:adjustRightInd w:val="0"/>
        <w:spacing w:after="26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2.1. Tahapan Analisis</w:t>
      </w:r>
    </w:p>
    <w:p w14:paraId="6CEFF99D" w14:textId="77777777" w:rsidR="008D6A7B" w:rsidRPr="00E43784" w:rsidRDefault="008D6A7B" w:rsidP="00E43784">
      <w:pPr>
        <w:widowControl w:val="0"/>
        <w:autoSpaceDE w:val="0"/>
        <w:autoSpaceDN w:val="0"/>
        <w:adjustRightInd w:val="0"/>
        <w:spacing w:after="26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Adalah tahapan yang dilakukan guna memahami &amp; mengidentifikasi permasalahan dan oportunity pada sistem berjalan (system as-is) maupun mendapatkan kebutuhan-kebutuhan sistem yang akan dikembangkan (system to-be) baik dalam bentuk fungsional maupun non-fungsional. Dari adanya kebutuhan-kebutuhan tersebut dibuatlah decision analysis untuk dijadikan landasan bagi pembuatan prototipe awal dari sistem yang diusulkan (system to-be). Dalam memodelkan kebutuhannya, digunakan pemodelan goal (goal model) dari Goal Oriented Requirement Engineering (GORE).</w:t>
      </w:r>
    </w:p>
    <w:p w14:paraId="4D47E83B" w14:textId="77777777" w:rsidR="008D6A7B" w:rsidRPr="00E43784" w:rsidRDefault="008D6A7B" w:rsidP="00E43784">
      <w:pPr>
        <w:widowControl w:val="0"/>
        <w:autoSpaceDE w:val="0"/>
        <w:autoSpaceDN w:val="0"/>
        <w:adjustRightInd w:val="0"/>
        <w:spacing w:after="26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2.2. Pembuatan Prototipe Awal</w:t>
      </w:r>
    </w:p>
    <w:p w14:paraId="5AA5045C" w14:textId="77777777" w:rsidR="008D6A7B" w:rsidRPr="00E43784" w:rsidRDefault="008D6A7B" w:rsidP="00E43784">
      <w:pPr>
        <w:widowControl w:val="0"/>
        <w:autoSpaceDE w:val="0"/>
        <w:autoSpaceDN w:val="0"/>
        <w:adjustRightInd w:val="0"/>
        <w:spacing w:after="26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Setelah diperoleh poin-poin decision analysis, maka dibuatlah langkah-langkah guna membuat prototipe awal, dimulai dari desain basis data secara bottom-up dengan normalisasi (normalization), desain aplikasi, sampai pembuatan prototype awal aplikasi.</w:t>
      </w:r>
    </w:p>
    <w:p w14:paraId="07A530F7" w14:textId="77777777" w:rsidR="008D6A7B" w:rsidRPr="00E43784" w:rsidRDefault="008D6A7B" w:rsidP="00E43784">
      <w:pPr>
        <w:widowControl w:val="0"/>
        <w:autoSpaceDE w:val="0"/>
        <w:autoSpaceDN w:val="0"/>
        <w:adjustRightInd w:val="0"/>
        <w:spacing w:after="26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2.3. Tahapan Workshop</w:t>
      </w:r>
    </w:p>
    <w:p w14:paraId="67542AA7" w14:textId="77777777" w:rsidR="008D6A7B" w:rsidRPr="00E43784" w:rsidRDefault="008D6A7B" w:rsidP="00E43784">
      <w:pPr>
        <w:widowControl w:val="0"/>
        <w:autoSpaceDE w:val="0"/>
        <w:autoSpaceDN w:val="0"/>
        <w:adjustRightInd w:val="0"/>
        <w:spacing w:after="26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Ketika prototipe awal sudah dibuat, maka prototipe tersebut yang merupakan working model yang dikomunikasikan dengan stakeholder, guna menerima umpan balik (feedback), komunikasi yang dilakukan adalah dengan ZUML yang telah teraplikasi yang mana lapisan view ditampilkan guna memperoleh visualisasi dari sistem yang diusulkan, penggunaan ZUML berkontribusi besar terhadap proses prototyping terhadap user interface secara cepat dan menghasilkan working model yang sesuai. Hasil dari umpan balik (feedback) akan dilakukan engineering(beriterasi) kembali untuk mendapatkan hasil yang dibutuhkan. Proses engineering yang terjadi di iterasi serupa dengan proses pembuatan prototipe awal, hanya saja terdapat penambahan-penambahan fitur-fitur baru. Proses pembangunan aplikasi ini secara merunut adalah a) penyesuaian desain dengan lapisan view yang ada, menyesuaikan resource pada IDE,  b) melakukan rename terhadap bagian-bagian tertentu dari ZUML, bagian ini dinamakan fase transisi desain dan coding, c) mulai menuliskan/mengubah coding ZUML, disertai coding review, d) mendesain (menyesuaikan) template laporan dan mengkonfigurasikan dengan method java yang sesuai, e) melakukan pengujian mandiri terhadap aplikasi.</w:t>
      </w:r>
    </w:p>
    <w:p w14:paraId="22F527FB" w14:textId="77777777" w:rsidR="008D6A7B" w:rsidRPr="00E43784" w:rsidRDefault="008D6A7B" w:rsidP="00E43784">
      <w:pPr>
        <w:widowControl w:val="0"/>
        <w:autoSpaceDE w:val="0"/>
        <w:autoSpaceDN w:val="0"/>
        <w:adjustRightInd w:val="0"/>
        <w:spacing w:after="26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 xml:space="preserve">2.4. </w:t>
      </w:r>
      <w:r w:rsidRPr="00E43784">
        <w:rPr>
          <w:rFonts w:ascii="Cambria" w:eastAsiaTheme="minorEastAsia" w:hAnsi="Cambria" w:cs="Arial"/>
          <w:i/>
          <w:iCs/>
          <w:noProof/>
          <w:sz w:val="22"/>
          <w:szCs w:val="22"/>
          <w:lang w:val="hr-HR"/>
        </w:rPr>
        <w:t>User Acceptance Tes</w:t>
      </w:r>
      <w:r w:rsidRPr="00E43784">
        <w:rPr>
          <w:rFonts w:ascii="Cambria" w:eastAsiaTheme="minorEastAsia" w:hAnsi="Cambria" w:cs="Arial"/>
          <w:noProof/>
          <w:sz w:val="22"/>
          <w:szCs w:val="22"/>
          <w:lang w:val="hr-HR"/>
        </w:rPr>
        <w:t>t; adalah tahapan pengujian yang dilakukan oleh developer bersama-sama pihak stakeholder terhadap kebutuhan-kebutuhan yang telah dispesifikasikan sebelumnya dengan metode BlackBox Testing.</w:t>
      </w:r>
    </w:p>
    <w:p w14:paraId="320B7D75" w14:textId="77777777" w:rsidR="008D6A7B" w:rsidRPr="00E43784" w:rsidRDefault="008D6A7B" w:rsidP="00E43784">
      <w:pPr>
        <w:widowControl w:val="0"/>
        <w:autoSpaceDE w:val="0"/>
        <w:autoSpaceDN w:val="0"/>
        <w:adjustRightInd w:val="0"/>
        <w:spacing w:after="26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Metode RAD menekankan pada kecepatan pengembangan aplikasi dengan berorientasi pada prototipe yang secara intensif dikomunikasikan dengan stakeholder. Guna mendukung penggunaan metode RAD tersebut digunakanlah beberapa software CASE (Computer-Aided Software Engineering) seperti Eclipse IDE sebagai perangkat lunak (software) terintegrasi untuk menyediakan lingkungan (environment) guna mengembangkan aplikasi menjadi lebih tepat, cepat, efisien dan efektif.</w:t>
      </w:r>
    </w:p>
    <w:p w14:paraId="7DD8D0F6" w14:textId="77777777" w:rsidR="008D6A7B" w:rsidRPr="00E43784" w:rsidRDefault="008D6A7B" w:rsidP="00E43784">
      <w:pPr>
        <w:widowControl w:val="0"/>
        <w:autoSpaceDE w:val="0"/>
        <w:autoSpaceDN w:val="0"/>
        <w:adjustRightInd w:val="0"/>
        <w:spacing w:after="260"/>
        <w:jc w:val="both"/>
        <w:rPr>
          <w:rFonts w:ascii="Cambria" w:eastAsiaTheme="minorEastAsia" w:hAnsi="Cambria" w:cs="Tahoma"/>
          <w:b/>
          <w:bCs/>
          <w:noProof/>
          <w:color w:val="434343"/>
          <w:sz w:val="22"/>
          <w:szCs w:val="22"/>
          <w:lang w:val="hr-HR"/>
        </w:rPr>
      </w:pPr>
      <w:r w:rsidRPr="00E43784">
        <w:rPr>
          <w:rFonts w:ascii="Cambria" w:eastAsiaTheme="minorEastAsia" w:hAnsi="Cambria" w:cs="Arial"/>
          <w:noProof/>
          <w:sz w:val="22"/>
          <w:szCs w:val="22"/>
          <w:lang w:val="hr-HR"/>
        </w:rPr>
        <w:t>Guna mendukung metode RAD, digunakan berbagai kerangka kerja (framework) dan atau pustaka (library) yang menyediakan kemudahan-kemudahan dalam membuat berbagai operasi dan modul menjadi lebih cepat, efisien (baik secara waktu maupun tenaga) dan teroptimasi (optimized) diantaranya adalah ZKoss, Hibernate, dan JasperReport.</w:t>
      </w:r>
      <w:r w:rsidRPr="00E43784">
        <w:rPr>
          <w:rFonts w:ascii="Cambria" w:eastAsiaTheme="minorEastAsia" w:hAnsi="Cambria" w:cs="Tahoma"/>
          <w:b/>
          <w:bCs/>
          <w:noProof/>
          <w:color w:val="434343"/>
          <w:sz w:val="22"/>
          <w:szCs w:val="22"/>
          <w:lang w:val="hr-HR"/>
        </w:rPr>
        <w:t xml:space="preserve"> </w:t>
      </w:r>
    </w:p>
    <w:p w14:paraId="01D556F2" w14:textId="77777777" w:rsidR="008D6A7B" w:rsidRPr="00E43784" w:rsidRDefault="008D6A7B" w:rsidP="00E43784">
      <w:pPr>
        <w:widowControl w:val="0"/>
        <w:autoSpaceDE w:val="0"/>
        <w:autoSpaceDN w:val="0"/>
        <w:adjustRightInd w:val="0"/>
        <w:spacing w:after="260"/>
        <w:jc w:val="both"/>
        <w:rPr>
          <w:rFonts w:ascii="Cambria" w:eastAsiaTheme="minorEastAsia" w:hAnsi="Cambria" w:cs="Tahoma"/>
          <w:b/>
          <w:bCs/>
          <w:noProof/>
          <w:color w:val="434343"/>
          <w:sz w:val="22"/>
          <w:szCs w:val="22"/>
          <w:lang w:val="hr-HR"/>
        </w:rPr>
      </w:pPr>
      <w:r w:rsidRPr="00E43784">
        <w:rPr>
          <w:rFonts w:ascii="Cambria" w:eastAsiaTheme="minorEastAsia" w:hAnsi="Cambria" w:cs="Tahoma"/>
          <w:b/>
          <w:bCs/>
          <w:noProof/>
          <w:color w:val="434343"/>
          <w:sz w:val="22"/>
          <w:szCs w:val="22"/>
          <w:lang w:val="hr-HR"/>
        </w:rPr>
        <w:t>Latar belakang tim yang mendukung Hasil Karya/Proyek ini</w:t>
      </w:r>
    </w:p>
    <w:p w14:paraId="707532D7" w14:textId="77777777" w:rsidR="008D6A7B" w:rsidRPr="00E43784" w:rsidRDefault="008D6A7B" w:rsidP="00E43784">
      <w:pPr>
        <w:widowControl w:val="0"/>
        <w:autoSpaceDE w:val="0"/>
        <w:autoSpaceDN w:val="0"/>
        <w:adjustRightInd w:val="0"/>
        <w:spacing w:after="260"/>
        <w:jc w:val="both"/>
        <w:rPr>
          <w:rFonts w:ascii="Cambria" w:eastAsiaTheme="minorEastAsia" w:hAnsi="Cambria" w:cs="Tahoma"/>
          <w:b/>
          <w:bCs/>
          <w:noProof/>
          <w:color w:val="434343"/>
          <w:sz w:val="22"/>
          <w:szCs w:val="22"/>
          <w:lang w:val="hr-HR"/>
        </w:rPr>
      </w:pPr>
    </w:p>
    <w:p w14:paraId="5B2C5366" w14:textId="77777777" w:rsidR="008D6A7B" w:rsidRPr="00E43784" w:rsidRDefault="008D6A7B" w:rsidP="00E43784">
      <w:pPr>
        <w:widowControl w:val="0"/>
        <w:autoSpaceDE w:val="0"/>
        <w:autoSpaceDN w:val="0"/>
        <w:adjustRightInd w:val="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Tim penyusunan dan pengembangan LAKSANA terdiri dari 3 orang yakni Fadhilah Mathar, Imam Shofie, dan Fauzi Murtadlo. Tim mewakili Pusat Teknologi Informasi dan Komunikasi Nasional (Pusat TIK Nasional) Badan Litbang SDM Kementerian Kominfo. Sejak tahun 2002, masing-masing anggota Tim telah berkecimpung dalam bidang pengembangan dan pemberdayaan masyarakat.</w:t>
      </w:r>
    </w:p>
    <w:p w14:paraId="4E88532F" w14:textId="77777777" w:rsidR="008D6A7B" w:rsidRPr="00E43784" w:rsidRDefault="008D6A7B" w:rsidP="00E43784">
      <w:pPr>
        <w:widowControl w:val="0"/>
        <w:autoSpaceDE w:val="0"/>
        <w:autoSpaceDN w:val="0"/>
        <w:adjustRightInd w:val="0"/>
        <w:jc w:val="both"/>
        <w:rPr>
          <w:rFonts w:ascii="Cambria" w:eastAsiaTheme="minorEastAsia" w:hAnsi="Cambria" w:cs="Arial"/>
          <w:noProof/>
          <w:sz w:val="22"/>
          <w:szCs w:val="22"/>
          <w:lang w:val="hr-HR"/>
        </w:rPr>
      </w:pPr>
    </w:p>
    <w:p w14:paraId="5EEC17D3" w14:textId="77777777" w:rsidR="008D6A7B" w:rsidRPr="00E43784" w:rsidRDefault="008D6A7B" w:rsidP="00E43784">
      <w:pPr>
        <w:widowControl w:val="0"/>
        <w:autoSpaceDE w:val="0"/>
        <w:autoSpaceDN w:val="0"/>
        <w:adjustRightInd w:val="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Semua anggota Tim juga berprofesi sebagai dosen/tenaga pengajar di UIN Syarif Hidayatullah Jakarta. Adapun latar belakang pendidikan anggota tim adalah:</w:t>
      </w:r>
    </w:p>
    <w:p w14:paraId="225AED1E" w14:textId="77777777" w:rsidR="008D6A7B" w:rsidRPr="00E43784" w:rsidRDefault="008D6A7B" w:rsidP="00E43784">
      <w:pPr>
        <w:widowControl w:val="0"/>
        <w:autoSpaceDE w:val="0"/>
        <w:autoSpaceDN w:val="0"/>
        <w:adjustRightInd w:val="0"/>
        <w:jc w:val="both"/>
        <w:rPr>
          <w:rFonts w:ascii="Cambria" w:eastAsiaTheme="minorEastAsia" w:hAnsi="Cambria" w:cs="Arial"/>
          <w:noProof/>
          <w:sz w:val="22"/>
          <w:szCs w:val="22"/>
          <w:lang w:val="hr-HR"/>
        </w:rPr>
      </w:pPr>
    </w:p>
    <w:p w14:paraId="15476E38" w14:textId="77777777" w:rsidR="008D6A7B" w:rsidRPr="00E43784" w:rsidRDefault="008D6A7B" w:rsidP="00E43784">
      <w:pPr>
        <w:widowControl w:val="0"/>
        <w:autoSpaceDE w:val="0"/>
        <w:autoSpaceDN w:val="0"/>
        <w:adjustRightInd w:val="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1. Fadhilah Mathar (S3 Strategic Management (penyelesaian disertasi) - Universitas Indonesia; S2 Lingkungan Hidup - Universitas Negeri Jakarta; S1 Bahasa Perancis - IKIP Jakarta)</w:t>
      </w:r>
    </w:p>
    <w:p w14:paraId="705C1768" w14:textId="77777777" w:rsidR="008D6A7B" w:rsidRPr="00E43784" w:rsidRDefault="008D6A7B" w:rsidP="00E43784">
      <w:pPr>
        <w:widowControl w:val="0"/>
        <w:autoSpaceDE w:val="0"/>
        <w:autoSpaceDN w:val="0"/>
        <w:adjustRightInd w:val="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 </w:t>
      </w:r>
    </w:p>
    <w:p w14:paraId="17FAF269" w14:textId="77777777" w:rsidR="008D6A7B" w:rsidRPr="00E43784" w:rsidRDefault="008D6A7B" w:rsidP="00E43784">
      <w:pPr>
        <w:widowControl w:val="0"/>
        <w:autoSpaceDE w:val="0"/>
        <w:autoSpaceDN w:val="0"/>
        <w:adjustRightInd w:val="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2. Imam M. Shofie (S3 Ilmu Komputer (penyelesaian disertasi) - Universitas Indonesia; S2 Informatika Institut Teknologi Bandung; S1 Matematika - Universitas Diponegoro)</w:t>
      </w:r>
    </w:p>
    <w:p w14:paraId="113262EA" w14:textId="77777777" w:rsidR="008D6A7B" w:rsidRPr="00E43784" w:rsidRDefault="008D6A7B" w:rsidP="00E43784">
      <w:pPr>
        <w:widowControl w:val="0"/>
        <w:autoSpaceDE w:val="0"/>
        <w:autoSpaceDN w:val="0"/>
        <w:adjustRightInd w:val="0"/>
        <w:jc w:val="both"/>
        <w:rPr>
          <w:rFonts w:ascii="Cambria" w:eastAsiaTheme="minorEastAsia" w:hAnsi="Cambria" w:cs="Arial"/>
          <w:noProof/>
          <w:sz w:val="22"/>
          <w:szCs w:val="22"/>
          <w:lang w:val="hr-HR"/>
        </w:rPr>
      </w:pPr>
    </w:p>
    <w:p w14:paraId="55096A65" w14:textId="77777777" w:rsidR="008D6A7B" w:rsidRPr="00E43784" w:rsidRDefault="008D6A7B" w:rsidP="00E43784">
      <w:pPr>
        <w:widowControl w:val="0"/>
        <w:autoSpaceDE w:val="0"/>
        <w:autoSpaceDN w:val="0"/>
        <w:adjustRightInd w:val="0"/>
        <w:jc w:val="both"/>
        <w:rPr>
          <w:rFonts w:ascii="Cambria" w:eastAsiaTheme="minorEastAsia" w:hAnsi="Cambria" w:cs="Arial"/>
          <w:noProof/>
          <w:sz w:val="22"/>
          <w:szCs w:val="22"/>
          <w:lang w:val="hr-HR"/>
        </w:rPr>
      </w:pPr>
      <w:r w:rsidRPr="00E43784">
        <w:rPr>
          <w:rFonts w:ascii="Cambria" w:eastAsiaTheme="minorEastAsia" w:hAnsi="Cambria" w:cs="Arial"/>
          <w:noProof/>
          <w:sz w:val="22"/>
          <w:szCs w:val="22"/>
          <w:lang w:val="hr-HR"/>
        </w:rPr>
        <w:t>3. M. Fauzi Murtadlo (S2 Manajemen TI - Universitas Indonesia; S1 Teknik Informatika - UIN Syarif Hidayatullah Jakarta)</w:t>
      </w:r>
    </w:p>
    <w:p w14:paraId="65439827" w14:textId="77777777" w:rsidR="008D6A7B" w:rsidRPr="00E43784" w:rsidRDefault="008D6A7B" w:rsidP="00E43784">
      <w:pPr>
        <w:widowControl w:val="0"/>
        <w:autoSpaceDE w:val="0"/>
        <w:autoSpaceDN w:val="0"/>
        <w:adjustRightInd w:val="0"/>
        <w:jc w:val="both"/>
        <w:rPr>
          <w:rFonts w:ascii="Cambria" w:eastAsiaTheme="minorEastAsia" w:hAnsi="Cambria" w:cs="Arial"/>
          <w:noProof/>
          <w:sz w:val="22"/>
          <w:szCs w:val="22"/>
          <w:lang w:val="hr-HR"/>
        </w:rPr>
      </w:pPr>
    </w:p>
    <w:p w14:paraId="6D310CD9" w14:textId="77777777" w:rsidR="008D6A7B" w:rsidRPr="00E43784" w:rsidRDefault="008D6A7B" w:rsidP="00E43784">
      <w:pPr>
        <w:widowControl w:val="0"/>
        <w:autoSpaceDE w:val="0"/>
        <w:autoSpaceDN w:val="0"/>
        <w:adjustRightInd w:val="0"/>
        <w:spacing w:after="260"/>
        <w:jc w:val="both"/>
        <w:rPr>
          <w:rFonts w:ascii="Cambria" w:hAnsi="Cambria"/>
          <w:b/>
          <w:noProof/>
          <w:sz w:val="22"/>
          <w:szCs w:val="22"/>
          <w:lang w:val="hr-HR"/>
        </w:rPr>
      </w:pPr>
      <w:r w:rsidRPr="00E43784">
        <w:rPr>
          <w:rFonts w:ascii="Cambria" w:eastAsiaTheme="minorEastAsia" w:hAnsi="Cambria" w:cs="Arial"/>
          <w:noProof/>
          <w:sz w:val="22"/>
          <w:szCs w:val="22"/>
          <w:lang w:val="hr-HR"/>
        </w:rPr>
        <w:t>Sesuai dengan tugas dan fungsi pokoknya, selain LAKSANA, Pusat TIK Nasional telah mengembangkan beberapa aplikasi dan modul untuk pembelajaran di bidang TIK antara lain e-library, e-portal, dan back office. </w:t>
      </w:r>
    </w:p>
    <w:sectPr w:rsidR="008D6A7B" w:rsidRPr="00E43784" w:rsidSect="005A63BC">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7B"/>
    <w:rsid w:val="005328C2"/>
    <w:rsid w:val="005A63BC"/>
    <w:rsid w:val="008D6A7B"/>
    <w:rsid w:val="00E437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D641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sz w:val="20"/>
      <w:szCs w:val="20"/>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sz w:val="20"/>
      <w:szCs w:val="20"/>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rnd2.bprtik.kominfo.go.id/download/laksana-INAICTA/Laksana.avi"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1686</Words>
  <Characters>9611</Characters>
  <Application>Microsoft Macintosh Word</Application>
  <DocSecurity>0</DocSecurity>
  <Lines>80</Lines>
  <Paragraphs>22</Paragraphs>
  <ScaleCrop>false</ScaleCrop>
  <Company/>
  <LinksUpToDate>false</LinksUpToDate>
  <CharactersWithSpaces>11275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Fadhilah Mathar</dc:creator>
  <cp:keywords/>
  <dc:description/>
  <cp:lastModifiedBy>Fadhilah Mathar</cp:lastModifiedBy>
  <cp:revision>3</cp:revision>
  <dcterms:created xsi:type="dcterms:W3CDTF">2012-07-30T09:33:00Z</dcterms:created>
  <dcterms:modified xsi:type="dcterms:W3CDTF">2012-08-12T19:16:00Z</dcterms:modified>
</cp:coreProperties>
</file>