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246B97"/>
                <w:sz w:val="18"/>
              </w:rPr>
              <w:t>BUILD VARIAN eBISNIS  •  UAT 04-09-2026</w:t>
            </w:r>
          </w:p>
        </w:tc>
      </w:tr>
    </w:tbl>
    <w:p>
      <w:pPr>
        <w:spacing w:before="680" w:after="40"/>
      </w:pPr>
      <w:r>
        <w:rPr>
          <w:rFonts w:ascii="Aptos Display" w:hAnsi="Aptos Display"/>
          <w:b/>
          <w:color w:val="246B97"/>
          <w:sz w:val="36"/>
        </w:rPr>
        <w:t>MANUAL UAT</w:t>
      </w:r>
    </w:p>
    <w:p>
      <w:pPr>
        <w:pStyle w:val="Title"/>
        <w:spacing w:after="200"/>
      </w:pPr>
      <w:r>
        <w:t>Akuntansi eBisnis</w:t>
      </w:r>
    </w:p>
    <w:p>
      <w:pPr>
        <w:spacing w:after="440"/>
      </w:pPr>
      <w:r>
        <w:rPr>
          <w:rFonts w:ascii="Aptos Display" w:hAnsi="Aptos Display"/>
          <w:color w:val="60708A"/>
          <w:sz w:val="30"/>
        </w:rPr>
        <w:t>Dari Jurnal Umum, proses posting, siklus akuntansi, master data, hingga laporan keuangan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226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enu-akuntansi-terbuk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226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Menu Akuntansi pada aplikasi eBisnis POS versi 1.34.20 (build 182).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5018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Produk</w:t>
            </w:r>
          </w:p>
        </w:tc>
        <w:tc>
          <w:tcPr>
            <w:tcW w:type="dxa" w:w="501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6"/>
              </w:rPr>
              <w:t>eBisnis POS — varian eBisnis</w:t>
            </w:r>
          </w:p>
        </w:tc>
      </w:tr>
      <w:tr>
        <w:tc>
          <w:tcPr>
            <w:tcW w:type="dxa" w:w="5018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Versi diuji</w:t>
            </w:r>
          </w:p>
        </w:tc>
        <w:tc>
          <w:tcPr>
            <w:tcW w:type="dxa" w:w="501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6"/>
              </w:rPr>
              <w:t>1.34.20 (build 182)</w:t>
            </w:r>
          </w:p>
        </w:tc>
      </w:tr>
      <w:tr>
        <w:tc>
          <w:tcPr>
            <w:tcW w:type="dxa" w:w="5018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Lingkungan</w:t>
            </w:r>
          </w:p>
        </w:tc>
        <w:tc>
          <w:tcPr>
            <w:tcW w:type="dxa" w:w="501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6"/>
              </w:rPr>
              <w:t>Server demo eBisnis • Kantin Demo • Semua Toko</w:t>
            </w:r>
          </w:p>
        </w:tc>
      </w:tr>
      <w:tr>
        <w:tc>
          <w:tcPr>
            <w:tcW w:type="dxa" w:w="5018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Keluaran</w:t>
            </w:r>
          </w:p>
        </w:tc>
        <w:tc>
          <w:tcPr>
            <w:tcW w:type="dxa" w:w="501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6"/>
              </w:rPr>
              <w:t>Panduan pengguna + hasil UAT berbukti screenshot</w:t>
            </w:r>
          </w:p>
        </w:tc>
      </w:tr>
    </w:tbl>
    <w:p>
      <w:r>
        <w:br w:type="page"/>
      </w:r>
    </w:p>
    <w:p>
      <w:pPr>
        <w:pStyle w:val="Heading1"/>
      </w:pPr>
      <w:r>
        <w:t>Tentang dokumen ini</w:t>
      </w:r>
    </w:p>
    <w:p>
      <w:r>
        <w:t>Dokumen ini menggabungkan panduan operasional dan hasil User Acceptance Test (UAT) menu Akuntansi. Seluruh gambar berasal dari render aplikasi eBisnis yang benar-benar terhubung ke server demo; bukan mockup. Data contoh dibuat hanya untuk jurnal manual.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KEAMANAN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Kata sandi demo tidak dicantumkan. Gunakan kredensial yang disampaikan melalui kanal terpisah.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BATAS UAT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Tutup Buku dan Closing tidak dijalankan karena keduanya mengunci periode bersama. Layar dan pratinjaunya tetap diuji.</w:t>
            </w:r>
          </w:p>
        </w:tc>
      </w:tr>
    </w:tbl>
    <w:p>
      <w:pPr>
        <w:spacing w:after="0"/>
      </w:pPr>
    </w:p>
    <w:p>
      <w:pPr>
        <w:pStyle w:val="Heading2"/>
      </w:pPr>
      <w:r>
        <w:t>Ruang lingkup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5329"/>
        <w:gridCol w:w="2268"/>
      </w:tblGrid>
      <w:tr>
        <w:trPr>
          <w:tblHeader w:val="true"/>
        </w:trPr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Yang diuji</w:t>
            </w:r>
          </w:p>
        </w:tc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Bukti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Akses</w:t>
            </w:r>
          </w:p>
        </w:tc>
        <w:tc>
          <w:tcPr>
            <w:tcW w:type="dxa" w:w="5329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Login, identitas admin, Kantin Demo, menu Akuntansi</w:t>
            </w:r>
          </w:p>
        </w:tc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Gambar 1–2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Jurnal Umum</w:t>
            </w:r>
          </w:p>
        </w:tc>
        <w:tc>
          <w:tcPr>
            <w:tcW w:type="dxa" w:w="532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Buat draf seimbang, simpan, konfirmasi, posting massal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Gambar 3–8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Posting otomatis</w:t>
            </w:r>
          </w:p>
        </w:tc>
        <w:tc>
          <w:tcPr>
            <w:tcW w:type="dxa" w:w="5329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HPP, Penjualan, Kulakan, Bayar Hutang, Terima Piutang</w:t>
            </w:r>
          </w:p>
        </w:tc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Gambar 10–14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Siklus</w:t>
            </w:r>
          </w:p>
        </w:tc>
        <w:tc>
          <w:tcPr>
            <w:tcW w:type="dxa" w:w="532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Saldo Awal, Penyesuaian, Tutup Buku, Closing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Gambar 15–18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Master</w:t>
            </w:r>
          </w:p>
        </w:tc>
        <w:tc>
          <w:tcPr>
            <w:tcW w:type="dxa" w:w="5329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Anggaran, Kode Akun, Grup, Jenis Transaksi, Bank</w:t>
            </w:r>
          </w:p>
        </w:tc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Gambar 20–24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Laporan</w:t>
            </w:r>
          </w:p>
        </w:tc>
        <w:tc>
          <w:tcPr>
            <w:tcW w:type="dxa" w:w="532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Katalog dan enam laporan inti; delapan endpoint diverifikasi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Gambar 19, 25–30</w:t>
            </w:r>
          </w:p>
        </w:tc>
      </w:tr>
    </w:tbl>
    <w:p>
      <w:pPr>
        <w:pStyle w:val="Heading2"/>
      </w:pPr>
      <w:r>
        <w:t>Konvensi status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5018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Makna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Lulus</w:t>
            </w:r>
          </w:p>
        </w:tc>
        <w:tc>
          <w:tcPr>
            <w:tcW w:type="dxa" w:w="71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Layar memuat, aksi selesai, dan hasil sesuai.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Lulus dengan catatan</w:t>
            </w:r>
          </w:p>
        </w:tc>
        <w:tc>
          <w:tcPr>
            <w:tcW w:type="dxa" w:w="71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Fungsi utama tampil, tetapi data/prasyarat atau tata letak perlu tindak lanjut.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Tidak dieksekusi</w:t>
            </w:r>
          </w:p>
        </w:tc>
        <w:tc>
          <w:tcPr>
            <w:tcW w:type="dxa" w:w="71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Aksi berisiko mengunci periode bersama; panduan disediakan tanpa menekan aksi final.</w:t>
            </w:r>
          </w:p>
        </w:tc>
      </w:tr>
    </w:tbl>
    <w:p>
      <w:r>
        <w:br w:type="page"/>
      </w:r>
    </w:p>
    <w:p>
      <w:pPr>
        <w:pStyle w:val="Heading1"/>
      </w:pPr>
      <w:r>
        <w:t>Ringkasan hasil UAT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443"/>
      </w:tblGrid>
      <w:tr>
        <w:trPr>
          <w:tblHeader w:val="true"/>
        </w:trPr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Submenu</w:t>
            </w:r>
          </w:p>
        </w:tc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Hasil ringkas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Draft Jurnal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32 aktivitas: 27 draf, 5 terposting, 0 closing.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Jurnal Umum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Dua jurnal contoh seimbang tersimpan dan terposting.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Posting HPP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Catatan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1 transaksi Rp1.200.000; tertahan karena akun HPP/persediaan belum dipetakan.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Posting Penjualan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Catatan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Transaksi sample tampil; prasyarat pemetaan akun masih menahan posting.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Posting Kulakan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Layar stabil; 0 dokumen belum diposting pada periode uji.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Posting Bayar Hutang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Layar stabil; 0 dokumen belum diposting pada periode uji.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Posting Terima Piutang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Layar stabil; 0 dokumen belum diposting pada periode uji.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Saldo Awal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Fungsi tambah/Excel/posting pembukaan tersedia; data sample kosong.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Jurnal Penyesuaian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Fungsi template dan posting tersedia; template sample kosong.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Tutup Buku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Tidak dieksekusi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Pratinjau tersedia; aksi final sengaja tidak mengunci periode bersama.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Closing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Tidak dieksekusi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Daftar stabil dan masih kosong; aksi final tidak dijalankan.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Katalog Laporan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9 kategori laporan keuangan/pengadaan/pajak/anggaran.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Anggaran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Catatan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Unit/tahun tampil; pagu 0 dan ada overflow horizontal pada lebar 1264 px.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Kode Akun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311 akun, 21 halaman.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Grup Akun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Grup dan jumlah akun tampil.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Jenis Transaksi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Kode jurnal AJE/GJP/JBI/JBO/JCI/JCO/JMM/PB tampil.</w:t>
            </w:r>
          </w:p>
        </w:tc>
      </w:tr>
      <w:tr>
        <w:tc>
          <w:tcPr>
            <w:tcW w:type="dxa" w:w="2268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Bank</w:t>
            </w:r>
          </w:p>
        </w:tc>
        <w:tc>
          <w:tcPr>
            <w:tcW w:type="dxa" w:w="170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Lulus</w:t>
            </w:r>
          </w:p>
        </w:tc>
        <w:tc>
          <w:tcPr>
            <w:tcW w:type="dxa" w:w="5443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Master bank sample tampil.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KESIMPULAN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Alur Jurnal Umum → Posting → Laporan berfungsi. Posting otomatis baru dapat dilanjutkan setelah pemetaan akun transaksi sample dilengkapi.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Masuk dan memastikan konteks</w:t>
      </w:r>
    </w:p>
    <w:p>
      <w:r>
        <w:t>Gunakan akun demo yang diberikan terpisah. Setelah masuk, pastikan identitas admin, toko, dan versi build sesuai.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Buka build varian eBisnis.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Masukkan akun demo, lalu pilih Masuk.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Pastikan nama pengguna admin dan Kantin Demo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Pastikan versi 1.34.20 (build 182) terlihat pada sidebar.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yar-awal-integ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1. Beranda POS setelah login pada Kantin Demo.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KONTROL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Jangan melanjutkan jurnal bila toko atau periode yang tampil tidak sesuai.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Membuka seluruh menu Akuntansi</w:t>
      </w:r>
    </w:p>
    <w:p>
      <w:r>
        <w:t>Klik grup AKUNTANSI pada sidebar. Terdapat 17 submenu yang diuji.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Gulir sidebar sampai menemukan AKUNTANSI.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judul grup agar daftar terbuka.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Pilih submenu berdasarkan proses yang hendak dilakukan.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enu-akuntansi-terbuk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2. Seluruh submenu Akuntansi.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CATATAN NAVIGASI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Pada sesi UAT, submenu yang berbagi layar bertab kadang mempertahankan tab sebelumnya. Bila header sudah berubah tetapi isi belum, klik tab target pada bagian atas layar.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Daftar Jurnal Umum</w:t>
      </w:r>
    </w:p>
    <w:p>
      <w:r>
        <w:t>Periode default adalah bulan berjalan. Daftar menampilkan kode, tanggal, keterangan, total, status, dan 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Akuntansi → Jurnal Umum.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Atur Mulai dan Sampai.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pencarian atau filter Status bila diperlukan.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Klik Jurnal Baru untuk memasukkan transaksi manual.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jurnal-umum-daft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3. Daftar Jurnal Umum sebelum data contoh dibuat.</w:t>
      </w:r>
    </w:p>
    <w:p>
      <w:r>
        <w:br w:type="page"/>
      </w:r>
    </w:p>
    <w:p>
      <w:pPr>
        <w:pStyle w:val="Heading1"/>
      </w:pPr>
      <w:r>
        <w:t>4. Membuat jurnal baru</w:t>
      </w:r>
    </w:p>
    <w:p>
      <w:r>
        <w:t>Contoh pertama adalah setoran modal awal: Kas Yayasan didebet dan Modal dikredit.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tanggal transaksi.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Isi keterangan yang mudah ditelusuri.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Pilih akun pada setiap baris.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Isi hanya salah satu sisi—Debet atau Kredit—pada satu baris.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rnal-umum-formulir-bar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4. Form Jurnal Umum Baru.</w:t>
      </w:r>
    </w:p>
    <w:p>
      <w:r>
        <w:br w:type="page"/>
      </w:r>
    </w:p>
    <w:p>
      <w:pPr>
        <w:pStyle w:val="Heading1"/>
      </w:pPr>
      <w:r>
        <w:t>5. Memastikan jurnal seimbang</w:t>
      </w:r>
    </w:p>
    <w:p>
      <w:r>
        <w:t>Jurnal hanya dapat disimpan bila minimal dua baris sah dan jumlah Debet sama dengan Kredit.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Debet 111.101 Kas Yayasan sebesar Rp1.000.000.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Kredit 800.000 Modal sebesar Rp1.000.000.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Pastikan chip Siap disimpan muncul.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Klik Simpan sebagai Draf.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jurnal-umum-seimba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5. Jurnal sample seimbang dan berstatus Siap disimpan.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PRAKTIK BAIK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Gunakan uraian kepala dan uraian baris yang menjelaskan sumber transaksi, dokumen pendukung, serta tujuan dana.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Memeriksa draf tersimpan</w:t>
      </w:r>
    </w:p>
    <w:p>
      <w:r>
        <w:t>UAT menggunakan dua contoh: setoran modal awal dan pemindahan dana kas kecil.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Cari jurnal menggunakan kata UAT Manual Akuntansi.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Cocokkan Debet dan Kredit pada setiap jurnal.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Buka menu aksi jika perlu mengoreksi draf.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Posting hanya setelah bukti transaksi diperiksa.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jurnal-umum-daft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6. Dua jurnal sample masih berstatus Draf.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KONTROL EMPAT MATA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Untuk operasional nyata, pemilik dokumen dan petugas posting sebaiknya berbeda.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Konfirmasi posting</w:t>
      </w:r>
    </w:p>
    <w:p>
      <w:r>
        <w:t>Posting memindahkan jurnal ke buku besar dan menjadikannya sumber laporan keuangan.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Klik Posting Semua Draf pada periode terpilih.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Baca jumlah jurnal yang akan diproses.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Klik Posting untuk melanjutkan atau Batal untuk memeriksa kembali.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jurnal-umum-konfirmasi-pos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7. Dialog Posting Semua Draf.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DAMPAK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Jurnal terposting tidak dapat diedit langsung. Batalkan posting lebih dahulu bila masih diizinkan dan periode belum closing.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Memverifikasi hasil posting</w:t>
      </w:r>
    </w:p>
    <w:p>
      <w:r>
        <w:t>Status kedua jurnal berubah menjadi Terposting. Nilai Debet dan Kredit tetap seimbang.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Pastikan status Terposting muncul.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Cocokkan kode jurnal dan nilai.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Lanjutkan ke Katalog Laporan untuk menelusuri dampaknya pada buku besar dan neraca.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jurnal-umum-daft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8. JU/09/00001 dan JU/09/00002 telah terposting.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HASIL 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JU/09/00001 Rp1.000.000 dan JU/09/00002 Rp250.000 berhasil diposting pada 4 September 2026.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Draft Jurnal lintas modul</w:t>
      </w:r>
    </w:p>
    <w:p>
      <w:r>
        <w:t>Layar ini merangkum kesiapan jurnal dari seluruh modul sebelum closing.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Akuntansi → Draft Jurnal.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Atur rentang tanggal.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Periksa kartu Draft, Terposting, Closing, dan Total Aktivitas.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Buka detail per jenis jurnal melalui menu aksi.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raft-j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9. Ringkasan Draft Jurnal: 27 draf, 5 terposting, 0 closing.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Dua jurnal manual yang baru diposting sudah ikut dihitung pada kolom Terposting.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Posting HPP</w:t>
      </w:r>
    </w:p>
    <w:p>
      <w:r>
        <w:t>Pratinjau menemukan satu transaksi ABC Kecap Manis senilai Rp1.200.000, tetapi belum siap karena akun HPP dan persediaan belum diatur.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periode transaksi.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Muat ulang/Pratinjau.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Periksa baris yang siap dan alasan baris tertahan.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Lengkapi pemetaan akun bila diperlukan.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5. </w:t>
      </w:r>
      <w:r>
        <w:t>Posting hanya baris yang siap.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osting-h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10. Pratinjau Posting HPP.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STATUS UAT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Pratinjau menemukan satu transaksi ABC Kecap Manis senilai Rp1.200.000, tetapi belum siap karena akun HPP dan persediaan belum diatur.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Posting Penjualan</w:t>
      </w:r>
    </w:p>
    <w:p>
      <w:r>
        <w:t>Data sample tampil, tetapi prasyarat pemetaan akun masih menahan tombol Posting.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periode transaksi.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Muat ulang/Pratinjau.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Periksa baris yang siap dan alasan baris tertahan.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Lengkapi pemetaan akun bila diperlukan.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5. </w:t>
      </w:r>
      <w:r>
        <w:t>Posting hanya baris yang siap.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osting-penjua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11. Pratinjau Posting Penjualan.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STATUS UAT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Data sample tampil, tetapi prasyarat pemetaan akun masih menahan tombol Posting.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Posting Kulakan</w:t>
      </w:r>
    </w:p>
    <w:p>
      <w:r>
        <w:t>Tidak ada dokumen kulakan belum-posting pada periode uji.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periode transaksi.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Muat ulang/Pratinjau.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Periksa baris yang siap dan alasan baris tertahan.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Lengkapi pemetaan akun bila diperlukan.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5. </w:t>
      </w:r>
      <w:r>
        <w:t>Posting hanya baris yang siap.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osting-kulak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12. Posting Kulakan.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STATUS UAT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Tidak ada dokumen kulakan belum-posting pada periode uji.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Posting Bayar Hutang</w:t>
      </w:r>
    </w:p>
    <w:p>
      <w:r>
        <w:t>Tidak ada pembayaran hutang belum-posting pada periode uji.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periode transaksi.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Muat ulang/Pratinjau.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Periksa baris yang siap dan alasan baris tertahan.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Lengkapi pemetaan akun bila diperlukan.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5. </w:t>
      </w:r>
      <w:r>
        <w:t>Posting hanya baris yang siap.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osting-bayar-huta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13. Posting Bayar Hutang.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STATUS UAT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Tidak ada pembayaran hutang belum-posting pada periode uji.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Posting Terima Piutang</w:t>
      </w:r>
    </w:p>
    <w:p>
      <w:r>
        <w:t>Tidak ada penerimaan piutang belum-posting pada periode uji.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periode transaksi.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Muat ulang/Pratinjau.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Periksa baris yang siap dan alasan baris tertahan.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Lengkapi pemetaan akun bila diperlukan.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5. </w:t>
      </w:r>
      <w:r>
        <w:t>Posting hanya baris yang siap.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osting-terima-piuta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14. Posting Terima Piutang.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STATUS UAT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Tidak ada penerimaan piutang belum-posting pada periode uji.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Saldo Awal (Neraca Awal)</w:t>
      </w:r>
    </w:p>
    <w:p>
      <w:r>
        <w:t>Tambahkan saldo pembukaan per akun atau unggah Excel. Pastikan total Debet dan Kredit seimbang sebelum Posting Jurnal Pembukaan.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 terkait.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tab target bila isi masih berada pada tab sebelumnya.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Lengkapi parameter/periode.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Tinjau draf sebelum aksi final.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aldo-aw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15. Daftar saldo awal akun.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KONTROL PERIODE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Cadangkan data dan pastikan seluruh jurnal telah direkonsiliasi sebelum Tutup Buku atau Closing.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Jurnal Penyesuaian Berkala</w:t>
      </w:r>
    </w:p>
    <w:p>
      <w:r>
        <w:t>Buat template untuk amortisasi, akrual, penyisihan, atau jurnal periodik lain; lalu posting per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 terkait.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tab target bila isi masih berada pada tab sebelumnya.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Lengkapi parameter/periode.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Tinjau draf sebelum aksi final.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jurnal-penyesuaia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16. Template Jurnal Penyesuaian.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KONTROL PERIODE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Cadangkan data dan pastikan seluruh jurnal telah direkonsiliasi sebelum Tutup Buku atau Closing.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Tutup Buku (Laba Ditahan)</w:t>
      </w:r>
    </w:p>
    <w:p>
      <w:r>
        <w:t>Gunakan Lihat Draf untuk meninjau akun laba/rugi dan sisi penutupnya sebelum menekan Tutup Buku.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 terkait.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tab target bila isi masih berada pada tab sebelumnya.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Lengkapi parameter/periode.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Tinjau draf sebelum aksi final.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tutup-buku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17. Pratinjau Tutup Buku.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KONTROL PERIODE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Cadangkan data dan pastikan seluruh jurnal telah direkonsiliasi sebelum Tutup Buku atau Closing.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Closing</w:t>
      </w:r>
    </w:p>
    <w:p>
      <w:r>
        <w:t>Closing menautkan jurnal sampai tanggal batas dan mencegah pembatalan posting. UAT tidak mengeksekusi aksi final pada database demo bersama.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 terkait.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tab target bila isi masih berada pada tab sebelumnya.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Lengkapi parameter/periode.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Tinjau draf sebelum aksi final.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los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18. Daftar periode Closing.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KONTROL PERIODE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Cadangkan data dan pastikan seluruh jurnal telah direkonsiliasi sebelum Tutup Buku atau Closing.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Katalog Laporan Keuangan</w:t>
      </w:r>
    </w:p>
    <w:p>
      <w:r>
        <w:t>Katalog menampilkan laporan berbasis jurnal sebagai laporan resmi, serta laporan operasional sebagai pembanding.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Akuntansi → Katalog Laporan.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Gunakan kategori atau pencarian.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Pilih laporan berlabel Data.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Atur periode dan klik Tampilkan.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katalog-lapora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19. Katalog Laporan Keuangan.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PRIORITAS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Untuk laporan resmi gunakan judul yang memuat “Berbasis Jurnal Akuntansi”; angka hanya mengambil jurnal yang sudah terposting.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Anggaran (RAB Bulanan)</w:t>
      </w:r>
    </w:p>
    <w:p>
      <w:r>
        <w:t>Pilih tahun, satuan kerja, sumber dana, dan revisi untuk melihat rencana, realisasi, serta penggunaan anggaran.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filter anggaran.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Klik Terapkan.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tab Rencana Bulanan, Realisasi, atau Penggunaan Anggaran.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Tambah Item atau Buat Revisi Baru sesuai hak akses.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nggara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20. RAB Bulanan pada tahun 2025.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TEMUAN TATA LETAK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Pada lebar render 1264 px, kalender bulan melampaui area tabel (RenderFlex overflow 370 px). Data tetap dapat dibaca sebagian; perbaikan responsif diperlukan.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Kode Akun</w:t>
      </w:r>
    </w:p>
    <w:p>
      <w:r>
        <w:t>Kelola struktur akun, saldo normal, klasifikasi laporan, dan pemakaian akun.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Jika isi masih menampilkan tab lain, klik tab target.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pencarian dan Terapkan.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Tambah/ubah data hanya setelah memeriksa kode serta relasi akunnya.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kode-aku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21. Bagan akun sample—311 akun dalam 21 halaman.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BEST PRACTICE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Jangan menghapus akun yang sudah dipakai transaksi. Nonaktifkan atau gunakan mekanisme Data Terhapus bila tersedia.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Grup Akun</w:t>
      </w:r>
    </w:p>
    <w:p>
      <w:r>
        <w:t>Gunakan grup untuk klasifikasi dan penyajian laporan.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Jika isi masih menampilkan tab lain, klik tab target.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pencarian dan Terapkan.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Tambah/ubah data hanya setelah memeriksa kode serta relasi akunnya.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up-aku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22. Grup akun dan jumlah anggotanya.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BEST PRACTICE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Jangan menghapus akun yang sudah dipakai transaksi. Nonaktifkan atau gunakan mekanisme Data Terhapus bila tersedia.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23. Jenis Transaksi</w:t>
      </w:r>
    </w:p>
    <w:p>
      <w:r>
        <w:t>Atur kode penomoran serta akun bawaan untuk transaksi berulang.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Jika isi masih menampilkan tab lain, klik tab target.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pencarian dan Terapkan.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Tambah/ubah data hanya setelah memeriksa kode serta relasi akunnya.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jenis-transaksi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23. Jenis transaksi dan kode jurnal.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BEST PRACTICE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Jangan menghapus akun yang sudah dipakai transaksi. Nonaktifkan atau gunakan mekanisme Data Terhapus bila tersedia.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24. Bank</w:t>
      </w:r>
    </w:p>
    <w:p>
      <w:r>
        <w:t>Hubungkan bank atau kas dengan akun kas/bank yang digunakan jurnal.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Pilih submenu.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Jika isi masih menampilkan tab lain, klik tab target.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pencarian dan Terapkan.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Tambah/ubah data hanya setelah memeriksa kode serta relasi akunnya.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ban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24. Master Bank.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BEST PRACTICE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Jangan menghapus akun yang sudah dipakai transaksi. Nonaktifkan atau gunakan mekanisme Data Terhapus bila tersedia.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 Laporan keuangan</w:t>
      </w:r>
    </w:p>
    <w:p>
      <w:r>
        <w:t>Delapan endpoint laporan diuji untuk periode 1–4 September 2026. Semua memberi status sukses. Enam laporan inti berikut juga dirender di aplikasi dan tombol PDF/Excel diverifikasi aktif.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1134"/>
        <w:gridCol w:w="1134"/>
        <w:gridCol w:w="2041"/>
      </w:tblGrid>
      <w:tr>
        <w:trPr>
          <w:tblHeader w:val="true"/>
        </w:trPr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Laporan</w:t>
            </w:r>
          </w:p>
        </w:tc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Kolom</w:t>
            </w:r>
          </w:p>
        </w:tc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Baris</w:t>
            </w:r>
          </w:p>
        </w:tc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Hasil</w:t>
            </w:r>
          </w:p>
        </w:tc>
      </w:tr>
      <w:tr>
        <w:tc>
          <w:tcPr>
            <w:tcW w:type="dxa" w:w="5102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Laba Rugi (berbasis jurnal)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2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1</w:t>
            </w:r>
          </w:p>
        </w:tc>
        <w:tc>
          <w:tcPr>
            <w:tcW w:type="dxa" w:w="204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Neraca (berbasis jurnal)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2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15</w:t>
            </w:r>
          </w:p>
        </w:tc>
        <w:tc>
          <w:tcPr>
            <w:tcW w:type="dxa" w:w="2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Arus Kas (berbasis jurnal)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2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13</w:t>
            </w:r>
          </w:p>
        </w:tc>
        <w:tc>
          <w:tcPr>
            <w:tcW w:type="dxa" w:w="204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Laporan Aktivitas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2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1</w:t>
            </w:r>
          </w:p>
        </w:tc>
        <w:tc>
          <w:tcPr>
            <w:tcW w:type="dxa" w:w="2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Keseluruhan Jurnal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7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4</w:t>
            </w:r>
          </w:p>
        </w:tc>
        <w:tc>
          <w:tcPr>
            <w:tcW w:type="dxa" w:w="204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Buku Besar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6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4</w:t>
            </w:r>
          </w:p>
        </w:tc>
        <w:tc>
          <w:tcPr>
            <w:tcW w:type="dxa" w:w="2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Neraca Saldo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4</w:t>
            </w:r>
          </w:p>
        </w:tc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3</w:t>
            </w:r>
          </w:p>
        </w:tc>
        <w:tc>
          <w:tcPr>
            <w:tcW w:type="dxa" w:w="2041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  <w:tr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Neraca Percobaan Lengkap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10</w:t>
            </w:r>
          </w:p>
        </w:tc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5</w:t>
            </w:r>
          </w:p>
        </w:tc>
        <w:tc>
          <w:tcPr>
            <w:tcW w:type="dxa" w:w="2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Sukses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REKONSILIASI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Jumlah baris bukan ukuran kelengkapan bisnis; ia mencerminkan data terposting pada periode dan unit terpilih.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25.1 Laba Rugi</w:t>
      </w:r>
    </w:p>
    <w:p>
      <w:r>
        <w:t>Atur periode 1–4 September 2026 dan pilih Semua Unit/Konsolidasi bila diperlukan, lalu klik Tampilkan.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Periksa judul dan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Pastikan tabel hasil terisi.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PDF atau Excel setelah hasil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Telusuri angka melalui fitur rincian/asal angka bila tersedia.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laporan-laba-rug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25. Laba Rugi berbasis jurnal.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Endpoint sukses; hasil tidak memiliki pendapatan/beban karena jurnal sample hanya memakai akun neraca.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25.2 Neraca</w:t>
      </w:r>
    </w:p>
    <w:p>
      <w:r>
        <w:t>Atur periode 1–4 September 2026 dan pilih Semua Unit/Konsolidasi bila diperlukan, lalu klik Tampilkan.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Periksa judul dan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Pastikan tabel hasil terisi.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PDF atau Excel setelah hasil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Telusuri angka melalui fitur rincian/asal angka bila tersedia.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laporan-nerac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26. Neraca berbasis jurnal.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Saldo akun Kas, Kas Kecil, dan Modal tampil; sebagian akun masih berlabel belum dipetakan ke Kelompok Laporan.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25.3 Arus Kas</w:t>
      </w:r>
    </w:p>
    <w:p>
      <w:r>
        <w:t>Atur periode 1–4 September 2026 dan pilih Semua Unit/Konsolidasi bila diperlukan, lalu klik Tampilkan.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Periksa judul dan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Pastikan tabel hasil terisi.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PDF atau Excel setelah hasil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Telusuri angka melalui fitur rincian/asal angka bila tersedia.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laporan-arus-ka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27. Arus Kas berbasis jurnal.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Setoran modal Rp1.000.000 terbaca sebagai penerimaan; transfer antar-kas tidak menggandakan total penerimaan.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25.4 Keseluruhan Jurnal</w:t>
      </w:r>
    </w:p>
    <w:p>
      <w:r>
        <w:t>Atur periode 1–4 September 2026 dan pilih Semua Unit/Konsolidasi bila diperlukan, lalu klik Tampilkan.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Periksa judul dan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Pastikan tabel hasil terisi.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PDF atau Excel setelah hasil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Telusuri angka melalui fitur rincian/asal angka bila tersedia.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laporan-jurnal-umu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28. Keseluruhan Jurnal.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Empat baris dari dua jurnal tampil dengan total Debet dan Kredit Rp1.250.000.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25.5 Buku Besar</w:t>
      </w:r>
    </w:p>
    <w:p>
      <w:r>
        <w:t>Atur periode 1–4 September 2026 dan pilih Semua Unit/Konsolidasi bila diperlukan, lalu klik Tampilkan.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Periksa judul dan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Pastikan tabel hasil terisi.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PDF atau Excel setelah hasil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Telusuri angka melalui fitur rincian/asal angka bila tersedia.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laporan-buku-besa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29. Rincian Buku Besar.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Mutasi per akun dapat ditelusuri kembali ke JU/09/00001 dan JU/09/00002.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25.6 Neraca Saldo</w:t>
      </w:r>
    </w:p>
    <w:p>
      <w:r>
        <w:t>Atur periode 1–4 September 2026 dan pilih Semua Unit/Konsolidasi bila diperlukan, lalu klik Tampilkan.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1. </w:t>
      </w:r>
      <w:r>
        <w:t>Periksa judul dan periode.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2. </w:t>
      </w:r>
      <w:r>
        <w:t>Pastikan tabel hasil terisi.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3. </w:t>
      </w:r>
      <w:r>
        <w:t>Gunakan PDF atau Excel setelah hasil tampil.</w:t>
      </w:r>
    </w:p>
    <w:p>
      <w:pPr>
        <w:spacing w:after="60"/>
        <w:ind w:left="85" w:hanging="85"/>
      </w:pPr>
      <w:r>
        <w:rPr>
          <w:b/>
          <w:color w:val="246B97"/>
        </w:rPr>
        <w:t xml:space="preserve">4. </w:t>
      </w:r>
      <w:r>
        <w:t>Telusuri angka melalui fitur rincian/asal angka bila tersedia.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30073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laporan-neraca-sal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tos" w:hAnsi="Aptos"/>
          <w:i/>
          <w:color w:val="60708A"/>
          <w:sz w:val="15"/>
        </w:rPr>
        <w:t>Gambar 30. Neraca Percobaan / Neraca Saldo.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UAT</w:t>
            </w:r>
          </w:p>
        </w:tc>
        <w:tc>
          <w:tcPr>
            <w:tcW w:type="dxa" w:w="5018"/>
            <w:shd w:fill="E6F4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Saldo akhir seimbang: total Debet Rp1.000.000 sama dengan total Kredit Rp1.000.000.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26. Temuan dan rekomendasi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247"/>
        <w:gridCol w:w="3515"/>
        <w:gridCol w:w="3515"/>
      </w:tblGrid>
      <w:tr>
        <w:trPr>
          <w:tblHeader w:val="true"/>
        </w:trPr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Prioritas</w:t>
            </w:r>
          </w:p>
        </w:tc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Temuan</w:t>
            </w:r>
          </w:p>
        </w:tc>
        <w:tc>
          <w:tcPr>
            <w:tcW w:type="dxa" w:w="2509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Rekomendasi</w:t>
            </w:r>
          </w:p>
        </w:tc>
      </w:tr>
      <w:tr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ACC-01</w:t>
            </w:r>
          </w:p>
        </w:tc>
        <w:tc>
          <w:tcPr>
            <w:tcW w:type="dxa" w:w="124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Tinggi</w:t>
            </w:r>
          </w:p>
        </w:tc>
        <w:tc>
          <w:tcPr>
            <w:tcW w:type="dxa" w:w="3515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Posting HPP/Penjualan tertahan karena akun HPP dan persediaan produk sample belum diatur.</w:t>
            </w:r>
          </w:p>
        </w:tc>
        <w:tc>
          <w:tcPr>
            <w:tcW w:type="dxa" w:w="3515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Lengkapi pemetaan akun produk/kelompok, lalu ulang pratinjau dan posting.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ACC-02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Sedang</w:t>
            </w:r>
          </w:p>
        </w:tc>
        <w:tc>
          <w:tcPr>
            <w:tcW w:type="dxa" w:w="351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Submenu yang berbagi layar bertab dapat mempertahankan tab dari submenu sebelumnya.</w:t>
            </w:r>
          </w:p>
        </w:tc>
        <w:tc>
          <w:tcPr>
            <w:tcW w:type="dxa" w:w="351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Tangani didUpdateWidget atau beri key unik agar tabAwal diterapkan saat submenu berubah.</w:t>
            </w:r>
          </w:p>
        </w:tc>
      </w:tr>
      <w:tr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ACC-03</w:t>
            </w:r>
          </w:p>
        </w:tc>
        <w:tc>
          <w:tcPr>
            <w:tcW w:type="dxa" w:w="124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Sedang</w:t>
            </w:r>
          </w:p>
        </w:tc>
        <w:tc>
          <w:tcPr>
            <w:tcW w:type="dxa" w:w="3515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RAB Bulanan overflow 370 px pada lebar render 1264 px.</w:t>
            </w:r>
          </w:p>
        </w:tc>
        <w:tc>
          <w:tcPr>
            <w:tcW w:type="dxa" w:w="3515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Buat header bulan horizontal-scroll atau responsif tanpa RenderFlex overflow.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ACC-04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Rendah</w:t>
            </w:r>
          </w:p>
        </w:tc>
        <w:tc>
          <w:tcPr>
            <w:tcW w:type="dxa" w:w="351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Kulakan, Bayar Hutang, Terima Piutang, Saldo Awal, Penyesuaian, dan Closing belum memiliki data sample periode uji.</w:t>
            </w:r>
          </w:p>
        </w:tc>
        <w:tc>
          <w:tcPr>
            <w:tcW w:type="dxa" w:w="351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Tambahkan dataset demo yang mencakup siklus penuh dan expected result.</w:t>
            </w:r>
          </w:p>
        </w:tc>
      </w:tr>
      <w:tr>
        <w:tc>
          <w:tcPr>
            <w:tcW w:type="dxa" w:w="113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ENV-01</w:t>
            </w:r>
          </w:p>
        </w:tc>
        <w:tc>
          <w:tcPr>
            <w:tcW w:type="dxa" w:w="124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Info</w:t>
            </w:r>
          </w:p>
        </w:tc>
        <w:tc>
          <w:tcPr>
            <w:tcW w:type="dxa" w:w="3515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Server publik sempat memberi 503 saat restart sehingga pengambilan laporan perlu diulang.</w:t>
            </w:r>
          </w:p>
        </w:tc>
        <w:tc>
          <w:tcPr>
            <w:tcW w:type="dxa" w:w="3515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4"/>
              </w:rPr>
              <w:t>Jalankan UAT setelah health check API stabil dan catat window maintenance.</w:t>
            </w:r>
          </w:p>
        </w:tc>
      </w:tr>
    </w:tbl>
    <w:p>
      <w:pPr>
        <w:pStyle w:val="Heading2"/>
      </w:pPr>
      <w:r>
        <w:t>Keputusan kesiapan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SIAP BERSYARAT</w:t>
            </w:r>
          </w:p>
        </w:tc>
        <w:tc>
          <w:tcPr>
            <w:tcW w:type="dxa" w:w="5018"/>
            <w:shd w:fill="FFF3D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Jurnal manual, posting jurnal, master data, dan laporan dapat dipakai. Posting otomatis perlu konfigurasi akun; Tutup Buku/Closing memerlukan UAT khusus pada salinan database.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27. Checklist operasional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690"/>
        <w:gridCol w:w="907"/>
      </w:tblGrid>
      <w:tr>
        <w:trPr>
          <w:tblHeader w:val="true"/>
        </w:trPr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Tahap</w:t>
            </w:r>
          </w:p>
        </w:tc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Pemeriksaan</w:t>
            </w:r>
          </w:p>
        </w:tc>
        <w:tc>
          <w:tcPr>
            <w:tcW w:type="dxa" w:w="3345"/>
            <w:shd w:fill="1322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Selesai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Sebelum input</w:t>
            </w:r>
          </w:p>
        </w:tc>
        <w:tc>
          <w:tcPr>
            <w:tcW w:type="dxa" w:w="6690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Toko, unit, periode, dan mata uang benar.</w:t>
            </w:r>
          </w:p>
        </w:tc>
        <w:tc>
          <w:tcPr>
            <w:tcW w:type="dxa" w:w="90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Draf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Minimal dua baris; tiap baris hanya satu sisi.</w:t>
            </w:r>
          </w:p>
        </w:tc>
        <w:tc>
          <w:tcPr>
            <w:tcW w:type="dxa" w:w="90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Validasi</w:t>
            </w:r>
          </w:p>
        </w:tc>
        <w:tc>
          <w:tcPr>
            <w:tcW w:type="dxa" w:w="6690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Total Debet = total Kredit; dokumen pendukung tersedia.</w:t>
            </w:r>
          </w:p>
        </w:tc>
        <w:tc>
          <w:tcPr>
            <w:tcW w:type="dxa" w:w="90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Posting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Status berubah menjadi Terposting; kode jurnal tercatat.</w:t>
            </w:r>
          </w:p>
        </w:tc>
        <w:tc>
          <w:tcPr>
            <w:tcW w:type="dxa" w:w="90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Rekonsiliasi</w:t>
            </w:r>
          </w:p>
        </w:tc>
        <w:tc>
          <w:tcPr>
            <w:tcW w:type="dxa" w:w="6690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Buku Besar, Neraca Saldo, dan laporan sumber cocok.</w:t>
            </w:r>
          </w:p>
        </w:tc>
        <w:tc>
          <w:tcPr>
            <w:tcW w:type="dxa" w:w="90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Periode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Tidak ada draf penting sebelum Tutup Buku/Closing.</w:t>
            </w:r>
          </w:p>
        </w:tc>
        <w:tc>
          <w:tcPr>
            <w:tcW w:type="dxa" w:w="90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  <w:tr>
        <w:tc>
          <w:tcPr>
            <w:tcW w:type="dxa" w:w="1814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Ekspor</w:t>
            </w:r>
          </w:p>
        </w:tc>
        <w:tc>
          <w:tcPr>
            <w:tcW w:type="dxa" w:w="6690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PDF/Excel diberi nama periode dan disimpan di lokasi resmi.</w:t>
            </w:r>
          </w:p>
        </w:tc>
        <w:tc>
          <w:tcPr>
            <w:tcW w:type="dxa" w:w="907"/>
            <w:shd w:fill="F3F6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5"/>
              </w:rPr>
              <w:t>☐</w:t>
            </w:r>
          </w:p>
        </w:tc>
      </w:tr>
    </w:tbl>
    <w:p>
      <w:pPr>
        <w:pStyle w:val="Heading2"/>
      </w:pPr>
      <w:r>
        <w:t>Alur singkat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20"/>
              </w:rPr>
              <w:t>BUAT DRAF  →  VALIDASI DEBET=KREDIT  →  POSTING  →  BUKU BESAR  →  NERACA SALDO  →  LAPORAN</w:t>
            </w:r>
          </w:p>
        </w:tc>
      </w:tr>
    </w:tbl>
    <w:p>
      <w:pPr>
        <w:spacing w:after="0"/>
      </w:pPr>
    </w:p>
    <w:p>
      <w:r>
        <w:t>Jika angka laporan belum sesuai, kembali ke daftar jurnal dan pastikan transaksi sudah terposting, periode/unit benar, serta akun telah masuk klasifikasi laporan yang tepat.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8391"/>
      </w:tblGrid>
      <w:tr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32238"/>
                <w:sz w:val="16"/>
              </w:rPr>
              <w:t>AKHIR DOKUMEN</w:t>
            </w:r>
          </w:p>
        </w:tc>
        <w:tc>
          <w:tcPr>
            <w:tcW w:type="dxa" w:w="5018"/>
            <w:shd w:fill="DCEEF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2033"/>
                <w:sz w:val="17"/>
              </w:rPr>
              <w:t>Manual ini dibuat dari UAT server demo pada 4 September 2026. Ulangi smoke test setelah perbaikan ACC-01 sampai ACC-03.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50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Aptos" w:hAnsi="Aptos"/>
        <w:color w:val="60708A"/>
        <w:sz w:val="16"/>
      </w:rPr>
      <w:t>Dokumen UAT • Data demo • 4 September 2026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17"/>
      <w:gridCol w:w="5017"/>
    </w:tblGrid>
    <w:tr>
      <w:tc>
        <w:tcPr>
          <w:tcW w:type="dxa" w:w="5017"/>
          <w:vAlign w:val="center"/>
          <w:tcMar>
            <w:top w:w="0" w:type="dxa"/>
            <w:start w:w="0" w:type="dxa"/>
            <w:bottom w:w="40" w:type="dxa"/>
            <w:end w:w="0" w:type="dxa"/>
          </w:tcMar>
        </w:tcPr>
        <w:p>
          <w:pPr>
            <w:spacing w:after="0"/>
          </w:pPr>
          <w:r/>
          <w:r>
            <w:rPr>
              <w:rFonts w:ascii="Aptos" w:hAnsi="Aptos"/>
              <w:b/>
              <w:color w:val="246B97"/>
              <w:sz w:val="16"/>
            </w:rPr>
            <w:t>eBisnis POS  •  AKUNTANSI</w:t>
          </w:r>
        </w:p>
      </w:tc>
      <w:tc>
        <w:tcPr>
          <w:tcW w:type="dxa" w:w="5017"/>
          <w:vAlign w:val="center"/>
          <w:tcMar>
            <w:top w:w="0" w:type="dxa"/>
            <w:start w:w="0" w:type="dxa"/>
            <w:bottom w:w="40" w:type="dxa"/>
            <w:end w:w="0" w:type="dxa"/>
          </w:tcMar>
        </w:tcPr>
        <w:p>
          <w:pPr>
            <w:spacing w:after="0"/>
            <w:jc w:val="right"/>
          </w:pPr>
          <w:r/>
          <w:r>
            <w:rPr>
              <w:rFonts w:ascii="Aptos" w:hAnsi="Aptos"/>
              <w:b/>
              <w:color w:val="60708A"/>
              <w:sz w:val="16"/>
            </w:rPr>
            <w:t>Manual UAT &amp; Panduan Pengguna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223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6B9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3223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3223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UAT Akuntansi eBisnis</dc:title>
  <dc:subject>Jurnal Umum, posting, siklus akuntansi, master data, dan laporan keuangan</dc:subject>
  <dc:creator>Tim UAT eBisnis</dc:creator>
  <cp:keywords>eBisnis, Akuntansi, UAT, Jurnal Umum, Posting, Laporan Keuangan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