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w:hAnsi="Aptos"/>
          <w:b/>
          <w:i w:val="0"/>
          <w:color w:val="2563EB"/>
          <w:sz w:val="32"/>
        </w:rPr>
        <w:t>MANUAL PELATIHAN &amp; HASIL UAT</w:t>
      </w:r>
    </w:p>
    <w:p>
      <w:pPr>
        <w:spacing w:after="160"/>
      </w:pPr>
      <w:r>
        <w:rPr>
          <w:rFonts w:ascii="Aptos" w:hAnsi="Aptos"/>
          <w:b/>
          <w:i w:val="0"/>
          <w:color w:val="17365D"/>
          <w:sz w:val="68"/>
        </w:rPr>
        <w:t>Operasional eBisnis</w:t>
      </w:r>
    </w:p>
    <w:p>
      <w:r>
        <w:rPr>
          <w:rFonts w:ascii="Aptos" w:hAnsi="Aptos"/>
          <w:b/>
          <w:i w:val="0"/>
          <w:color w:val="0EA5E9"/>
          <w:sz w:val="34"/>
        </w:rPr>
        <w:t>POS/Kasir • PR • PO Termin &amp; Bukan Termin • BAST • Tagihan • Pembayaran Vendor</w:t>
      </w:r>
    </w:p>
    <w:p>
      <w:r>
        <w:rPr>
          <w:rFonts w:ascii="Aptos" w:hAnsi="Aptos"/>
          <w:b/>
          <w:i w:val="0"/>
          <w:color w:val="16A34A"/>
          <w:sz w:val="32"/>
        </w:rPr>
        <w:t>Laporan Penjualan • Pembelian • Omzet • Margin • Laba Kotor Harian</w:t>
      </w:r>
    </w:p>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2381"/>
            <w:shd w:fill="17365D"/>
            <w:tcMar>
              <w:top w:w="90" w:type="dxa"/>
              <w:start w:w="100" w:type="dxa"/>
              <w:bottom w:w="90" w:type="dxa"/>
              <w:end w:w="100" w:type="dxa"/>
            </w:tcMar>
            <w:vAlign w:val="center"/>
          </w:tcPr>
          <w:p>
            <w:r>
              <w:rPr>
                <w:rFonts w:ascii="Aptos" w:hAnsi="Aptos"/>
                <w:b/>
                <w:i w:val="0"/>
                <w:color w:val="FFFFFF"/>
                <w:sz w:val="17"/>
              </w:rPr>
              <w:t>Build</w:t>
            </w:r>
          </w:p>
        </w:tc>
        <w:tc>
          <w:tcPr>
            <w:tcW w:type="dxa" w:w="2835"/>
            <w:shd w:fill="17365D"/>
            <w:tcMar>
              <w:top w:w="90" w:type="dxa"/>
              <w:start w:w="100" w:type="dxa"/>
              <w:bottom w:w="90" w:type="dxa"/>
              <w:end w:w="100" w:type="dxa"/>
            </w:tcMar>
            <w:vAlign w:val="center"/>
          </w:tcPr>
          <w:p>
            <w:r>
              <w:rPr>
                <w:rFonts w:ascii="Aptos" w:hAnsi="Aptos"/>
                <w:b/>
                <w:i w:val="0"/>
                <w:color w:val="FFFFFF"/>
                <w:sz w:val="17"/>
              </w:rPr>
              <w:t>Lingkungan UAT</w:t>
            </w:r>
          </w:p>
        </w:tc>
        <w:tc>
          <w:tcPr>
            <w:tcW w:type="dxa" w:w="2381"/>
            <w:shd w:fill="17365D"/>
            <w:tcMar>
              <w:top w:w="90" w:type="dxa"/>
              <w:start w:w="100" w:type="dxa"/>
              <w:bottom w:w="90" w:type="dxa"/>
              <w:end w:w="100" w:type="dxa"/>
            </w:tcMar>
            <w:vAlign w:val="center"/>
          </w:tcPr>
          <w:p>
            <w:r>
              <w:rPr>
                <w:rFonts w:ascii="Aptos" w:hAnsi="Aptos"/>
                <w:b/>
                <w:i w:val="0"/>
                <w:color w:val="FFFFFF"/>
                <w:sz w:val="17"/>
              </w:rPr>
              <w:t>Periode</w:t>
            </w:r>
          </w:p>
        </w:tc>
        <w:tc>
          <w:tcPr>
            <w:tcW w:type="dxa" w:w="2835"/>
            <w:shd w:fill="17365D"/>
            <w:tcMar>
              <w:top w:w="90" w:type="dxa"/>
              <w:start w:w="100" w:type="dxa"/>
              <w:bottom w:w="90" w:type="dxa"/>
              <w:end w:w="100" w:type="dxa"/>
            </w:tcMar>
            <w:vAlign w:val="center"/>
          </w:tcPr>
          <w:p>
            <w:r>
              <w:rPr>
                <w:rFonts w:ascii="Aptos" w:hAnsi="Aptos"/>
                <w:b/>
                <w:i w:val="0"/>
                <w:color w:val="FFFFFF"/>
                <w:sz w:val="17"/>
              </w:rPr>
              <w:t>Sasaran</w:t>
            </w:r>
          </w:p>
        </w:tc>
      </w:tr>
      <w:tr>
        <w:tc>
          <w:tcPr>
            <w:tcW w:type="dxa" w:w="3855"/>
            <w:tcMar>
              <w:top w:w="90" w:type="dxa"/>
              <w:start w:w="100" w:type="dxa"/>
              <w:bottom w:w="90" w:type="dxa"/>
              <w:end w:w="100" w:type="dxa"/>
            </w:tcMar>
            <w:vAlign w:val="top"/>
          </w:tcPr>
          <w:p>
            <w:r>
              <w:rPr>
                <w:rFonts w:ascii="Aptos" w:hAnsi="Aptos"/>
                <w:b w:val="0"/>
                <w:i w:val="0"/>
                <w:color w:val="1F2937"/>
                <w:sz w:val="16"/>
              </w:rPr>
              <w:t>eBisnis 1.34.32 (build 195)</w:t>
            </w:r>
          </w:p>
        </w:tc>
        <w:tc>
          <w:tcPr>
            <w:tcW w:type="dxa" w:w="3855"/>
            <w:tcMar>
              <w:top w:w="90" w:type="dxa"/>
              <w:start w:w="100" w:type="dxa"/>
              <w:bottom w:w="90" w:type="dxa"/>
              <w:end w:w="100" w:type="dxa"/>
            </w:tcMar>
            <w:vAlign w:val="top"/>
          </w:tcPr>
          <w:p>
            <w:r>
              <w:rPr>
                <w:rFonts w:ascii="Aptos" w:hAnsi="Aptos"/>
                <w:b w:val="0"/>
                <w:i w:val="0"/>
                <w:color w:val="1F2937"/>
                <w:sz w:val="16"/>
              </w:rPr>
              <w:t>Kantin Demo • server live</w:t>
            </w:r>
          </w:p>
        </w:tc>
        <w:tc>
          <w:tcPr>
            <w:tcW w:type="dxa" w:w="3855"/>
            <w:tcMar>
              <w:top w:w="90" w:type="dxa"/>
              <w:start w:w="100" w:type="dxa"/>
              <w:bottom w:w="90" w:type="dxa"/>
              <w:end w:w="100" w:type="dxa"/>
            </w:tcMar>
            <w:vAlign w:val="top"/>
          </w:tcPr>
          <w:p>
            <w:r>
              <w:rPr>
                <w:rFonts w:ascii="Aptos" w:hAnsi="Aptos"/>
                <w:b w:val="0"/>
                <w:i w:val="0"/>
                <w:color w:val="1F2937"/>
                <w:sz w:val="16"/>
              </w:rPr>
              <w:t>1–10 September 2026</w:t>
            </w:r>
          </w:p>
        </w:tc>
        <w:tc>
          <w:tcPr>
            <w:tcW w:type="dxa" w:w="3855"/>
            <w:tcMar>
              <w:top w:w="90" w:type="dxa"/>
              <w:start w:w="100" w:type="dxa"/>
              <w:bottom w:w="90" w:type="dxa"/>
              <w:end w:w="100" w:type="dxa"/>
            </w:tcMar>
            <w:vAlign w:val="top"/>
          </w:tcPr>
          <w:p>
            <w:r>
              <w:rPr>
                <w:rFonts w:ascii="Aptos" w:hAnsi="Aptos"/>
                <w:b w:val="0"/>
                <w:i w:val="0"/>
                <w:color w:val="1F2937"/>
                <w:sz w:val="16"/>
              </w:rPr>
              <w:t>Bahan training An Nahl</w:t>
            </w:r>
          </w:p>
        </w:tc>
      </w:tr>
    </w:tbl>
    <w:p/>
    <w:tbl>
      <w:tblPr>
        <w:tblW w:type="auto" w:w="0"/>
        <w:tblLook w:firstColumn="1" w:firstRow="1" w:lastColumn="0" w:lastRow="0" w:noHBand="0" w:noVBand="1" w:val="04A0"/>
      </w:tblPr>
      <w:tblGrid>
        <w:gridCol w:w="15420"/>
      </w:tblGrid>
      <w:tr>
        <w:tc>
          <w:tcPr>
            <w:tcW w:type="dxa" w:w="15420"/>
            <w:shd w:fill="FFF4D6"/>
            <w:tcMar>
              <w:top w:w="150" w:type="dxa"/>
              <w:start w:w="180" w:type="dxa"/>
              <w:bottom w:w="150" w:type="dxa"/>
              <w:end w:w="180" w:type="dxa"/>
            </w:tcMar>
          </w:tcPr>
          <w:p>
            <w:r>
              <w:rPr>
                <w:rFonts w:ascii="Aptos" w:hAnsi="Aptos"/>
                <w:b/>
                <w:i w:val="0"/>
                <w:color w:val="92400E"/>
                <w:sz w:val="20"/>
              </w:rPr>
              <w:t xml:space="preserve">Batas ruang lingkup — </w:t>
            </w:r>
            <w:r>
              <w:rPr>
                <w:rFonts w:ascii="Aptos" w:hAnsi="Aptos"/>
                <w:b w:val="0"/>
                <w:i w:val="0"/>
                <w:color w:val="92400E"/>
                <w:sz w:val="20"/>
              </w:rPr>
              <w:t>COA, jurnal, posting, dan laporan keuangan berbasis akun sengaja tidak dimasukkan. Materi ini dipakai sebelum data COA An Nahl siap.</w:t>
            </w:r>
          </w:p>
        </w:tc>
      </w:tr>
    </w:tbl>
    <w:p>
      <w:r>
        <w:br w:type="page"/>
      </w:r>
    </w:p>
    <w:p>
      <w:pPr>
        <w:pStyle w:val="Heading1"/>
        <w:keepNext/>
      </w:pPr>
      <w:r>
        <w:rPr>
          <w:rFonts w:ascii="Aptos" w:hAnsi="Aptos"/>
          <w:b/>
          <w:i w:val="0"/>
          <w:color w:val="17365D"/>
          <w:sz w:val="40"/>
        </w:rPr>
        <w:t>1. Ringkasan Hasil UAT</w:t>
      </w:r>
    </w:p>
    <w:p>
      <w:pPr>
        <w:spacing w:after="120" w:line="259" w:lineRule="auto"/>
      </w:pPr>
      <w:r>
        <w:rPr>
          <w:rFonts w:ascii="Aptos" w:hAnsi="Aptos"/>
          <w:b w:val="0"/>
          <w:i w:val="0"/>
          <w:color w:val="1F2937"/>
          <w:sz w:val="18"/>
        </w:rPr>
        <w:t>UAT dijalankan pada build varian eBisnis menggunakan Kantin Demo dan server live. Data dibuat dengan kode referensi yang idempoten agar pengulangan tes tidak menghasilkan dokumen ganda. Pengujian memastikan alur transaksi, pengadaan, laporan, ekspor, dan rincian angka dapat digunakan sebagai bahan pelatihan. Seluruh pemeriksaan dalam ruang lingkup dinyatakan lulus.</w:t>
      </w:r>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3402"/>
            <w:shd w:fill="17365D"/>
            <w:tcMar>
              <w:top w:w="90" w:type="dxa"/>
              <w:start w:w="100" w:type="dxa"/>
              <w:bottom w:w="90" w:type="dxa"/>
              <w:end w:w="100" w:type="dxa"/>
            </w:tcMar>
            <w:vAlign w:val="center"/>
          </w:tcPr>
          <w:p>
            <w:r>
              <w:rPr>
                <w:rFonts w:ascii="Aptos" w:hAnsi="Aptos"/>
                <w:b/>
                <w:i w:val="0"/>
                <w:color w:val="FFFFFF"/>
                <w:sz w:val="17"/>
              </w:rPr>
              <w:t>Tahap Pengadaan</w:t>
            </w:r>
          </w:p>
        </w:tc>
        <w:tc>
          <w:tcPr>
            <w:tcW w:type="dxa" w:w="2268"/>
            <w:shd w:fill="17365D"/>
            <w:tcMar>
              <w:top w:w="90" w:type="dxa"/>
              <w:start w:w="100" w:type="dxa"/>
              <w:bottom w:w="90" w:type="dxa"/>
              <w:end w:w="100" w:type="dxa"/>
            </w:tcMar>
            <w:vAlign w:val="center"/>
          </w:tcPr>
          <w:p>
            <w:r>
              <w:rPr>
                <w:rFonts w:ascii="Aptos" w:hAnsi="Aptos"/>
                <w:b/>
                <w:i w:val="0"/>
                <w:color w:val="FFFFFF"/>
                <w:sz w:val="17"/>
              </w:rPr>
              <w:t>Dokumen Sampel</w:t>
            </w:r>
          </w:p>
        </w:tc>
        <w:tc>
          <w:tcPr>
            <w:tcW w:type="dxa" w:w="1701"/>
            <w:shd w:fill="17365D"/>
            <w:tcMar>
              <w:top w:w="90" w:type="dxa"/>
              <w:start w:w="100" w:type="dxa"/>
              <w:bottom w:w="90" w:type="dxa"/>
              <w:end w:w="100" w:type="dxa"/>
            </w:tcMar>
            <w:vAlign w:val="center"/>
          </w:tcPr>
          <w:p>
            <w:r>
              <w:rPr>
                <w:rFonts w:ascii="Aptos" w:hAnsi="Aptos"/>
                <w:b/>
                <w:i w:val="0"/>
                <w:color w:val="FFFFFF"/>
                <w:sz w:val="17"/>
              </w:rPr>
              <w:t>Target</w:t>
            </w:r>
          </w:p>
        </w:tc>
        <w:tc>
          <w:tcPr>
            <w:tcW w:type="dxa" w:w="1701"/>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3855"/>
            <w:tcMar>
              <w:top w:w="90" w:type="dxa"/>
              <w:start w:w="100" w:type="dxa"/>
              <w:bottom w:w="90" w:type="dxa"/>
              <w:end w:w="100" w:type="dxa"/>
            </w:tcMar>
            <w:vAlign w:val="top"/>
          </w:tcPr>
          <w:p>
            <w:r>
              <w:rPr>
                <w:rFonts w:ascii="Aptos" w:hAnsi="Aptos"/>
                <w:b w:val="0"/>
                <w:i w:val="0"/>
                <w:color w:val="1F2937"/>
                <w:sz w:val="16"/>
              </w:rPr>
              <w:t>PR</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PO</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855"/>
            <w:tcMar>
              <w:top w:w="90" w:type="dxa"/>
              <w:start w:w="100" w:type="dxa"/>
              <w:bottom w:w="90" w:type="dxa"/>
              <w:end w:w="100" w:type="dxa"/>
            </w:tcMar>
            <w:vAlign w:val="top"/>
          </w:tcPr>
          <w:p>
            <w:r>
              <w:rPr>
                <w:rFonts w:ascii="Aptos" w:hAnsi="Aptos"/>
                <w:b w:val="0"/>
                <w:i w:val="0"/>
                <w:color w:val="1F2937"/>
                <w:sz w:val="16"/>
              </w:rPr>
              <w:t>BAST</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Terima Tagihan</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855"/>
            <w:tcMar>
              <w:top w:w="90" w:type="dxa"/>
              <w:start w:w="100" w:type="dxa"/>
              <w:bottom w:w="90" w:type="dxa"/>
              <w:end w:w="100" w:type="dxa"/>
            </w:tcMar>
            <w:vAlign w:val="top"/>
          </w:tcPr>
          <w:p>
            <w:r>
              <w:rPr>
                <w:rFonts w:ascii="Aptos" w:hAnsi="Aptos"/>
                <w:b w:val="0"/>
                <w:i w:val="0"/>
                <w:color w:val="1F2937"/>
                <w:sz w:val="16"/>
              </w:rPr>
              <w:t>Pembayaran Vendor</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bl>
    <w:p/>
    <w:tbl>
      <w:tblPr>
        <w:tblStyle w:val="TableGrid"/>
        <w:tblW w:type="auto" w:w="0"/>
        <w:jc w:val="center"/>
        <w:tblLook w:firstColumn="1" w:firstRow="1" w:lastColumn="0" w:lastRow="0" w:noHBand="0" w:noVBand="1" w:val="04A0"/>
      </w:tblPr>
      <w:tblGrid>
        <w:gridCol w:w="7710"/>
        <w:gridCol w:w="7710"/>
      </w:tblGrid>
      <w:tr>
        <w:tc>
          <w:tcPr>
            <w:tcW w:type="dxa" w:w="6236"/>
            <w:shd w:fill="17365D"/>
            <w:tcMar>
              <w:top w:w="90" w:type="dxa"/>
              <w:start w:w="100" w:type="dxa"/>
              <w:bottom w:w="90" w:type="dxa"/>
              <w:end w:w="100" w:type="dxa"/>
            </w:tcMar>
            <w:vAlign w:val="center"/>
          </w:tcPr>
          <w:p>
            <w:r>
              <w:rPr>
                <w:rFonts w:ascii="Aptos" w:hAnsi="Aptos"/>
                <w:b/>
                <w:i w:val="0"/>
                <w:color w:val="FFFFFF"/>
                <w:sz w:val="17"/>
              </w:rPr>
              <w:t>Kelompok pengujian</w:t>
            </w:r>
          </w:p>
        </w:tc>
        <w:tc>
          <w:tcPr>
            <w:tcW w:type="dxa" w:w="2835"/>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7710"/>
            <w:tcMar>
              <w:top w:w="90" w:type="dxa"/>
              <w:start w:w="100" w:type="dxa"/>
              <w:bottom w:w="90" w:type="dxa"/>
              <w:end w:w="100" w:type="dxa"/>
            </w:tcMar>
            <w:vAlign w:val="top"/>
          </w:tcPr>
          <w:p>
            <w:r>
              <w:rPr>
                <w:rFonts w:ascii="Aptos" w:hAnsi="Aptos"/>
                <w:b w:val="0"/>
                <w:i w:val="0"/>
                <w:color w:val="1F2937"/>
                <w:sz w:val="16"/>
              </w:rPr>
              <w:t>Audit API pengadaan</w:t>
            </w:r>
          </w:p>
        </w:tc>
        <w:tc>
          <w:tcPr>
            <w:tcW w:type="dxa" w:w="7710"/>
            <w:tcMar>
              <w:top w:w="90" w:type="dxa"/>
              <w:start w:w="100" w:type="dxa"/>
              <w:bottom w:w="90" w:type="dxa"/>
              <w:end w:w="100" w:type="dxa"/>
            </w:tcMar>
            <w:vAlign w:val="top"/>
          </w:tcPr>
          <w:p>
            <w:r>
              <w:rPr>
                <w:rFonts w:ascii="Aptos" w:hAnsi="Aptos"/>
                <w:b w:val="0"/>
                <w:i w:val="0"/>
                <w:color w:val="1F2937"/>
                <w:sz w:val="16"/>
              </w:rPr>
              <w:t>5/5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Laporan + PDF server</w:t>
            </w:r>
          </w:p>
        </w:tc>
        <w:tc>
          <w:tcPr>
            <w:tcW w:type="dxa" w:w="7710"/>
            <w:shd w:fill="F3F6FA"/>
            <w:tcMar>
              <w:top w:w="90" w:type="dxa"/>
              <w:start w:w="100" w:type="dxa"/>
              <w:bottom w:w="90" w:type="dxa"/>
              <w:end w:w="100" w:type="dxa"/>
            </w:tcMar>
            <w:vAlign w:val="top"/>
          </w:tcPr>
          <w:p>
            <w:r>
              <w:rPr>
                <w:rFonts w:ascii="Aptos" w:hAnsi="Aptos"/>
                <w:b w:val="0"/>
                <w:i w:val="0"/>
                <w:color w:val="1F2937"/>
                <w:sz w:val="16"/>
              </w:rPr>
              <w:t>12/12 lulus</w:t>
            </w:r>
          </w:p>
        </w:tc>
      </w:tr>
      <w:tr>
        <w:tc>
          <w:tcPr>
            <w:tcW w:type="dxa" w:w="7710"/>
            <w:tcMar>
              <w:top w:w="90" w:type="dxa"/>
              <w:start w:w="100" w:type="dxa"/>
              <w:bottom w:w="90" w:type="dxa"/>
              <w:end w:w="100" w:type="dxa"/>
            </w:tcMar>
            <w:vAlign w:val="top"/>
          </w:tcPr>
          <w:p>
            <w:r>
              <w:rPr>
                <w:rFonts w:ascii="Aptos" w:hAnsi="Aptos"/>
                <w:b w:val="0"/>
                <w:i w:val="0"/>
                <w:color w:val="1F2937"/>
                <w:sz w:val="16"/>
              </w:rPr>
              <w:t>Popup rincian clickable</w:t>
            </w:r>
          </w:p>
        </w:tc>
        <w:tc>
          <w:tcPr>
            <w:tcW w:type="dxa" w:w="7710"/>
            <w:tcMar>
              <w:top w:w="90" w:type="dxa"/>
              <w:start w:w="100" w:type="dxa"/>
              <w:bottom w:w="90" w:type="dxa"/>
              <w:end w:w="100" w:type="dxa"/>
            </w:tcMar>
            <w:vAlign w:val="top"/>
          </w:tcPr>
          <w:p>
            <w:r>
              <w:rPr>
                <w:rFonts w:ascii="Aptos" w:hAnsi="Aptos"/>
                <w:b w:val="0"/>
                <w:i w:val="0"/>
                <w:color w:val="1F2937"/>
                <w:sz w:val="16"/>
              </w:rPr>
              <w:t>4/4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Integrasi layar Windows</w:t>
            </w:r>
          </w:p>
        </w:tc>
        <w:tc>
          <w:tcPr>
            <w:tcW w:type="dxa" w:w="7710"/>
            <w:shd w:fill="F3F6FA"/>
            <w:tcMar>
              <w:top w:w="90" w:type="dxa"/>
              <w:start w:w="100" w:type="dxa"/>
              <w:bottom w:w="90" w:type="dxa"/>
              <w:end w:w="100" w:type="dxa"/>
            </w:tcMar>
            <w:vAlign w:val="top"/>
          </w:tcPr>
          <w:p>
            <w:r>
              <w:rPr>
                <w:rFonts w:ascii="Aptos" w:hAnsi="Aptos"/>
                <w:b w:val="0"/>
                <w:i w:val="0"/>
                <w:color w:val="1F2937"/>
                <w:sz w:val="16"/>
              </w:rPr>
              <w:t>2/2 skenario lulus</w:t>
            </w:r>
          </w:p>
        </w:tc>
      </w:tr>
      <w:tr>
        <w:tc>
          <w:tcPr>
            <w:tcW w:type="dxa" w:w="7710"/>
            <w:tcMar>
              <w:top w:w="90" w:type="dxa"/>
              <w:start w:w="100" w:type="dxa"/>
              <w:bottom w:w="90" w:type="dxa"/>
              <w:end w:w="100" w:type="dxa"/>
            </w:tcMar>
            <w:vAlign w:val="top"/>
          </w:tcPr>
          <w:p>
            <w:r>
              <w:rPr>
                <w:rFonts w:ascii="Aptos" w:hAnsi="Aptos"/>
                <w:b w:val="0"/>
                <w:i w:val="0"/>
                <w:color w:val="1F2937"/>
                <w:sz w:val="16"/>
              </w:rPr>
              <w:t>Kontrak ekspor, hak akses, lokal-dulu, UOM</w:t>
            </w:r>
          </w:p>
        </w:tc>
        <w:tc>
          <w:tcPr>
            <w:tcW w:type="dxa" w:w="7710"/>
            <w:tcMar>
              <w:top w:w="90" w:type="dxa"/>
              <w:start w:w="100" w:type="dxa"/>
              <w:bottom w:w="90" w:type="dxa"/>
              <w:end w:w="100" w:type="dxa"/>
            </w:tcMar>
            <w:vAlign w:val="top"/>
          </w:tcPr>
          <w:p>
            <w:r>
              <w:rPr>
                <w:rFonts w:ascii="Aptos" w:hAnsi="Aptos"/>
                <w:b w:val="0"/>
                <w:i w:val="0"/>
                <w:color w:val="1F2937"/>
                <w:sz w:val="16"/>
              </w:rPr>
              <w:t>44/44 tes lulus</w:t>
            </w:r>
          </w:p>
        </w:tc>
      </w:tr>
    </w:tbl>
    <w:p>
      <w:pPr>
        <w:pStyle w:val="Heading2"/>
        <w:keepNext/>
      </w:pPr>
      <w:r>
        <w:rPr>
          <w:rFonts w:ascii="Aptos" w:hAnsi="Aptos"/>
          <w:b/>
          <w:i w:val="0"/>
          <w:color w:val="17365D"/>
          <w:sz w:val="30"/>
        </w:rPr>
        <w:t>Dataset yang ditampilkan</w:t>
      </w:r>
    </w:p>
    <w:p>
      <w:pPr>
        <w:pStyle w:val="ListBullet"/>
        <w:spacing w:after="60"/>
      </w:pPr>
      <w:r>
        <w:rPr>
          <w:rFonts w:ascii="Aptos" w:hAnsi="Aptos"/>
          <w:b w:val="0"/>
          <w:i w:val="0"/>
          <w:color w:val="1F2937"/>
          <w:sz w:val="18"/>
        </w:rPr>
        <w:t>504 transaksi penjualan dalam periode UAT.</w:t>
      </w:r>
    </w:p>
    <w:p>
      <w:pPr>
        <w:pStyle w:val="ListBullet"/>
        <w:spacing w:after="60"/>
      </w:pPr>
      <w:r>
        <w:rPr>
          <w:rFonts w:ascii="Aptos" w:hAnsi="Aptos"/>
          <w:b w:val="0"/>
          <w:i w:val="0"/>
          <w:color w:val="1F2937"/>
          <w:sz w:val="18"/>
        </w:rPr>
        <w:t>100 transaksi saldo tambahan pada 100 produk berbeda; Omzet Saldo menampilkan 101 produk.</w:t>
      </w:r>
    </w:p>
    <w:p>
      <w:pPr>
        <w:pStyle w:val="ListBullet"/>
        <w:spacing w:after="60"/>
      </w:pPr>
      <w:r>
        <w:rPr>
          <w:rFonts w:ascii="Aptos" w:hAnsi="Aptos"/>
          <w:b w:val="0"/>
          <w:i w:val="0"/>
          <w:color w:val="1F2937"/>
          <w:sz w:val="18"/>
        </w:rPr>
        <w:t>100 dokumen berantai untuk masing-masing PR, PO, BAST, Tagihan, dan Pembayaran Vendor.</w:t>
      </w:r>
    </w:p>
    <w:p>
      <w:pPr>
        <w:pStyle w:val="ListBullet"/>
        <w:spacing w:after="60"/>
      </w:pPr>
      <w:r>
        <w:rPr>
          <w:rFonts w:ascii="Aptos" w:hAnsi="Aptos"/>
          <w:b w:val="0"/>
          <w:i w:val="0"/>
          <w:color w:val="1F2937"/>
          <w:sz w:val="18"/>
        </w:rPr>
        <w:t>452 baris penerimaan/faktur pembelian, 201 produk margin, dan 13 kategori margin.</w:t>
      </w:r>
    </w:p>
    <w:p>
      <w:r>
        <w:br w:type="page"/>
      </w:r>
    </w:p>
    <w:p>
      <w:pPr>
        <w:pStyle w:val="Heading1"/>
        <w:keepNext/>
      </w:pPr>
      <w:r>
        <w:rPr>
          <w:rFonts w:ascii="Aptos" w:hAnsi="Aptos"/>
          <w:b/>
          <w:i w:val="0"/>
          <w:color w:val="17365D"/>
          <w:sz w:val="40"/>
        </w:rPr>
        <w:t>2. Cara Menggunakan Manual Ini</w:t>
      </w:r>
    </w:p>
    <w:p>
      <w:pPr>
        <w:spacing w:after="120" w:line="259" w:lineRule="auto"/>
      </w:pPr>
      <w:r>
        <w:rPr>
          <w:rFonts w:ascii="Aptos" w:hAnsi="Aptos"/>
          <w:b w:val="0"/>
          <w:i w:val="0"/>
          <w:color w:val="1F2937"/>
          <w:sz w:val="18"/>
        </w:rPr>
        <w:t>Angka berwarna pada screenshot menunjukkan bagian layar yang perlu diperhatikan. Urutan angka pada gambar sama dengan daftar penjelasan tepat di bawahnya. Materi dapat dipraktikkan per bagian, tetapi untuk simulasi end-to-end gunakan urutan POS, PR, PO, BAST, Terima Tagihan, Pembayaran Vendor, lalu laporan. Gunakan akun dan hak akses yang diberikan trainer; kredensial tidak dicantumkan dalam dokumen agar tidak disalin ke lingkungan produksi.</w:t>
      </w:r>
    </w:p>
    <w:p>
      <w:pPr>
        <w:pStyle w:val="Heading2"/>
        <w:keepNext/>
      </w:pPr>
      <w:r>
        <w:rPr>
          <w:rFonts w:ascii="Aptos" w:hAnsi="Aptos"/>
          <w:b/>
          <w:i w:val="0"/>
          <w:color w:val="17365D"/>
          <w:sz w:val="30"/>
        </w:rPr>
        <w:t>Peran peserta</w:t>
      </w:r>
    </w:p>
    <w:tbl>
      <w:tblPr>
        <w:tblStyle w:val="TableGrid"/>
        <w:tblW w:type="auto" w:w="0"/>
        <w:jc w:val="center"/>
        <w:tblLook w:firstColumn="1" w:firstRow="1" w:lastColumn="0" w:lastRow="0" w:noHBand="0" w:noVBand="1" w:val="04A0"/>
      </w:tblPr>
      <w:tblGrid>
        <w:gridCol w:w="7710"/>
        <w:gridCol w:w="7710"/>
      </w:tblGrid>
      <w:tr>
        <w:tc>
          <w:tcPr>
            <w:tcW w:type="dxa" w:w="2835"/>
            <w:shd w:fill="17365D"/>
            <w:tcMar>
              <w:top w:w="90" w:type="dxa"/>
              <w:start w:w="100" w:type="dxa"/>
              <w:bottom w:w="90" w:type="dxa"/>
              <w:end w:w="100" w:type="dxa"/>
            </w:tcMar>
            <w:vAlign w:val="center"/>
          </w:tcPr>
          <w:p>
            <w:r>
              <w:rPr>
                <w:rFonts w:ascii="Aptos" w:hAnsi="Aptos"/>
                <w:b/>
                <w:i w:val="0"/>
                <w:color w:val="FFFFFF"/>
                <w:sz w:val="17"/>
              </w:rPr>
              <w:t>Peran</w:t>
            </w:r>
          </w:p>
        </w:tc>
        <w:tc>
          <w:tcPr>
            <w:tcW w:type="dxa" w:w="7370"/>
            <w:shd w:fill="17365D"/>
            <w:tcMar>
              <w:top w:w="90" w:type="dxa"/>
              <w:start w:w="100" w:type="dxa"/>
              <w:bottom w:w="90" w:type="dxa"/>
              <w:end w:w="100" w:type="dxa"/>
            </w:tcMar>
            <w:vAlign w:val="center"/>
          </w:tcPr>
          <w:p>
            <w:r>
              <w:rPr>
                <w:rFonts w:ascii="Aptos" w:hAnsi="Aptos"/>
                <w:b/>
                <w:i w:val="0"/>
                <w:color w:val="FFFFFF"/>
                <w:sz w:val="17"/>
              </w:rPr>
              <w:t>Tanggung jawab pelatihan</w:t>
            </w:r>
          </w:p>
        </w:tc>
      </w:tr>
      <w:tr>
        <w:tc>
          <w:tcPr>
            <w:tcW w:type="dxa" w:w="7710"/>
            <w:tcMar>
              <w:top w:w="90" w:type="dxa"/>
              <w:start w:w="100" w:type="dxa"/>
              <w:bottom w:w="90" w:type="dxa"/>
              <w:end w:w="100" w:type="dxa"/>
            </w:tcMar>
            <w:vAlign w:val="top"/>
          </w:tcPr>
          <w:p>
            <w:r>
              <w:rPr>
                <w:rFonts w:ascii="Aptos" w:hAnsi="Aptos"/>
                <w:b w:val="0"/>
                <w:i w:val="0"/>
                <w:color w:val="1F2937"/>
                <w:sz w:val="16"/>
              </w:rPr>
              <w:t>Kasir</w:t>
            </w:r>
          </w:p>
        </w:tc>
        <w:tc>
          <w:tcPr>
            <w:tcW w:type="dxa" w:w="7710"/>
            <w:tcMar>
              <w:top w:w="90" w:type="dxa"/>
              <w:start w:w="100" w:type="dxa"/>
              <w:bottom w:w="90" w:type="dxa"/>
              <w:end w:w="100" w:type="dxa"/>
            </w:tcMar>
            <w:vAlign w:val="top"/>
          </w:tcPr>
          <w:p>
            <w:r>
              <w:rPr>
                <w:rFonts w:ascii="Aptos" w:hAnsi="Aptos"/>
                <w:b w:val="0"/>
                <w:i w:val="0"/>
                <w:color w:val="1F2937"/>
                <w:sz w:val="16"/>
              </w:rPr>
              <w:t>Membuat transaksi, memilih metode pembayaran, mencetak dan menelusuri nota.</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Pemohon/Logistik</w:t>
            </w:r>
          </w:p>
        </w:tc>
        <w:tc>
          <w:tcPr>
            <w:tcW w:type="dxa" w:w="7710"/>
            <w:shd w:fill="F3F6FA"/>
            <w:tcMar>
              <w:top w:w="90" w:type="dxa"/>
              <w:start w:w="100" w:type="dxa"/>
              <w:bottom w:w="90" w:type="dxa"/>
              <w:end w:w="100" w:type="dxa"/>
            </w:tcMar>
            <w:vAlign w:val="top"/>
          </w:tcPr>
          <w:p>
            <w:r>
              <w:rPr>
                <w:rFonts w:ascii="Aptos" w:hAnsi="Aptos"/>
                <w:b w:val="0"/>
                <w:i w:val="0"/>
                <w:color w:val="1F2937"/>
                <w:sz w:val="16"/>
              </w:rPr>
              <w:t>Membuat PR dan PO, menjaga barang, UOM, pemasok, harga, dan jadwal.</w:t>
            </w:r>
          </w:p>
        </w:tc>
      </w:tr>
      <w:tr>
        <w:tc>
          <w:tcPr>
            <w:tcW w:type="dxa" w:w="7710"/>
            <w:tcMar>
              <w:top w:w="90" w:type="dxa"/>
              <w:start w:w="100" w:type="dxa"/>
              <w:bottom w:w="90" w:type="dxa"/>
              <w:end w:w="100" w:type="dxa"/>
            </w:tcMar>
            <w:vAlign w:val="top"/>
          </w:tcPr>
          <w:p>
            <w:r>
              <w:rPr>
                <w:rFonts w:ascii="Aptos" w:hAnsi="Aptos"/>
                <w:b w:val="0"/>
                <w:i w:val="0"/>
                <w:color w:val="1F2937"/>
                <w:sz w:val="16"/>
              </w:rPr>
              <w:t>Penerima</w:t>
            </w:r>
          </w:p>
        </w:tc>
        <w:tc>
          <w:tcPr>
            <w:tcW w:type="dxa" w:w="7710"/>
            <w:tcMar>
              <w:top w:w="90" w:type="dxa"/>
              <w:start w:w="100" w:type="dxa"/>
              <w:bottom w:w="90" w:type="dxa"/>
              <w:end w:w="100" w:type="dxa"/>
            </w:tcMar>
            <w:vAlign w:val="top"/>
          </w:tcPr>
          <w:p>
            <w:r>
              <w:rPr>
                <w:rFonts w:ascii="Aptos" w:hAnsi="Aptos"/>
                <w:b w:val="0"/>
                <w:i w:val="0"/>
                <w:color w:val="1F2937"/>
                <w:sz w:val="16"/>
              </w:rPr>
              <w:t>Mencatat BAST sesuai pemeriksaan fisik.</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Administrasi Vendor</w:t>
            </w:r>
          </w:p>
        </w:tc>
        <w:tc>
          <w:tcPr>
            <w:tcW w:type="dxa" w:w="7710"/>
            <w:shd w:fill="F3F6FA"/>
            <w:tcMar>
              <w:top w:w="90" w:type="dxa"/>
              <w:start w:w="100" w:type="dxa"/>
              <w:bottom w:w="90" w:type="dxa"/>
              <w:end w:w="100" w:type="dxa"/>
            </w:tcMar>
            <w:vAlign w:val="top"/>
          </w:tcPr>
          <w:p>
            <w:r>
              <w:rPr>
                <w:rFonts w:ascii="Aptos" w:hAnsi="Aptos"/>
                <w:b w:val="0"/>
                <w:i w:val="0"/>
                <w:color w:val="1F2937"/>
                <w:sz w:val="16"/>
              </w:rPr>
              <w:t>Menerima invoice dan mencocokkannya dengan BAST/PO.</w:t>
            </w:r>
          </w:p>
        </w:tc>
      </w:tr>
      <w:tr>
        <w:tc>
          <w:tcPr>
            <w:tcW w:type="dxa" w:w="7710"/>
            <w:tcMar>
              <w:top w:w="90" w:type="dxa"/>
              <w:start w:w="100" w:type="dxa"/>
              <w:bottom w:w="90" w:type="dxa"/>
              <w:end w:w="100" w:type="dxa"/>
            </w:tcMar>
            <w:vAlign w:val="top"/>
          </w:tcPr>
          <w:p>
            <w:r>
              <w:rPr>
                <w:rFonts w:ascii="Aptos" w:hAnsi="Aptos"/>
                <w:b w:val="0"/>
                <w:i w:val="0"/>
                <w:color w:val="1F2937"/>
                <w:sz w:val="16"/>
              </w:rPr>
              <w:t>Keuangan</w:t>
            </w:r>
          </w:p>
        </w:tc>
        <w:tc>
          <w:tcPr>
            <w:tcW w:type="dxa" w:w="7710"/>
            <w:tcMar>
              <w:top w:w="90" w:type="dxa"/>
              <w:start w:w="100" w:type="dxa"/>
              <w:bottom w:w="90" w:type="dxa"/>
              <w:end w:w="100" w:type="dxa"/>
            </w:tcMar>
            <w:vAlign w:val="top"/>
          </w:tcPr>
          <w:p>
            <w:r>
              <w:rPr>
                <w:rFonts w:ascii="Aptos" w:hAnsi="Aptos"/>
                <w:b w:val="0"/>
                <w:i w:val="0"/>
                <w:color w:val="1F2937"/>
                <w:sz w:val="16"/>
              </w:rPr>
              <w:t>Memproses pembayaran vendor sesuai tagihan dan termin.</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Supervisor/Trainer</w:t>
            </w:r>
          </w:p>
        </w:tc>
        <w:tc>
          <w:tcPr>
            <w:tcW w:type="dxa" w:w="7710"/>
            <w:shd w:fill="F3F6FA"/>
            <w:tcMar>
              <w:top w:w="90" w:type="dxa"/>
              <w:start w:w="100" w:type="dxa"/>
              <w:bottom w:w="90" w:type="dxa"/>
              <w:end w:w="100" w:type="dxa"/>
            </w:tcMar>
            <w:vAlign w:val="top"/>
          </w:tcPr>
          <w:p>
            <w:r>
              <w:rPr>
                <w:rFonts w:ascii="Aptos" w:hAnsi="Aptos"/>
                <w:b w:val="0"/>
                <w:i w:val="0"/>
                <w:color w:val="1F2937"/>
                <w:sz w:val="16"/>
              </w:rPr>
              <w:t>Membaca laporan, drill-down angka, ekspor, dan rekonsiliasi.</w:t>
            </w:r>
          </w:p>
        </w:tc>
      </w:tr>
    </w:tbl>
    <w:p>
      <w:pPr>
        <w:pStyle w:val="Heading2"/>
        <w:keepNext/>
      </w:pPr>
      <w:r>
        <w:rPr>
          <w:rFonts w:ascii="Aptos" w:hAnsi="Aptos"/>
          <w:b/>
          <w:i w:val="0"/>
          <w:color w:val="17365D"/>
          <w:sz w:val="30"/>
        </w:rPr>
        <w:t>Prasyarat latihan</w:t>
      </w:r>
    </w:p>
    <w:p>
      <w:pPr>
        <w:pStyle w:val="ListBullet"/>
        <w:spacing w:after="60"/>
      </w:pPr>
      <w:r>
        <w:rPr>
          <w:rFonts w:ascii="Aptos" w:hAnsi="Aptos"/>
          <w:b w:val="0"/>
          <w:i w:val="0"/>
          <w:color w:val="1F2937"/>
          <w:sz w:val="18"/>
        </w:rPr>
        <w:t>Toko aktif adalah Kantin Demo dan tanggal komputer benar.</w:t>
      </w:r>
    </w:p>
    <w:p>
      <w:pPr>
        <w:pStyle w:val="ListBullet"/>
        <w:spacing w:after="60"/>
      </w:pPr>
      <w:r>
        <w:rPr>
          <w:rFonts w:ascii="Aptos" w:hAnsi="Aptos"/>
          <w:b w:val="0"/>
          <w:i w:val="0"/>
          <w:color w:val="1F2937"/>
          <w:sz w:val="18"/>
        </w:rPr>
        <w:t>Master produk, pemasok, metode pembayaran, member, harga, dan UOM sudah tersinkron.</w:t>
      </w:r>
    </w:p>
    <w:p>
      <w:pPr>
        <w:pStyle w:val="ListBullet"/>
        <w:spacing w:after="60"/>
      </w:pPr>
      <w:r>
        <w:rPr>
          <w:rFonts w:ascii="Aptos" w:hAnsi="Aptos"/>
          <w:b w:val="0"/>
          <w:i w:val="0"/>
          <w:color w:val="1F2937"/>
          <w:sz w:val="18"/>
        </w:rPr>
        <w:t>Hak create/read/update/approval diberikan sesuai peran.</w:t>
      </w:r>
    </w:p>
    <w:p>
      <w:pPr>
        <w:pStyle w:val="ListBullet"/>
        <w:spacing w:after="60"/>
      </w:pPr>
      <w:r>
        <w:rPr>
          <w:rFonts w:ascii="Aptos" w:hAnsi="Aptos"/>
          <w:b w:val="0"/>
          <w:i w:val="0"/>
          <w:color w:val="1F2937"/>
          <w:sz w:val="18"/>
        </w:rPr>
        <w:t>Semua perbandingan laporan menggunakan 1–10 September 2026 dan toko yang sama.</w:t>
      </w:r>
    </w:p>
    <w:p>
      <w:pPr>
        <w:pStyle w:val="ListBullet"/>
        <w:spacing w:after="60"/>
      </w:pPr>
      <w:r>
        <w:rPr>
          <w:rFonts w:ascii="Aptos" w:hAnsi="Aptos"/>
          <w:b w:val="0"/>
          <w:i w:val="0"/>
          <w:color w:val="1F2937"/>
          <w:sz w:val="18"/>
        </w:rPr>
        <w:t>Untuk PR pelatihan, pilih Tanpa anggaran karena COA/anggaran An Nahl belum menjadi ruang lingkup.</w:t>
      </w:r>
    </w:p>
    <w:p>
      <w:r>
        <w:br w:type="page"/>
      </w:r>
    </w:p>
    <w:p>
      <w:pPr>
        <w:pStyle w:val="Heading1"/>
        <w:keepNext/>
      </w:pPr>
      <w:r>
        <w:rPr>
          <w:rFonts w:ascii="Aptos" w:hAnsi="Aptos"/>
          <w:b/>
          <w:i w:val="0"/>
          <w:color w:val="17365D"/>
          <w:sz w:val="40"/>
        </w:rPr>
        <w:t>3. Alur End-to-End</w:t>
      </w:r>
    </w:p>
    <w:p>
      <w:pPr>
        <w:jc w:val="center"/>
      </w:pPr>
      <w:r>
        <w:drawing>
          <wp:inline xmlns:a="http://schemas.openxmlformats.org/drawingml/2006/main" xmlns:pic="http://schemas.openxmlformats.org/drawingml/2006/picture">
            <wp:extent cx="8503920" cy="5905500"/>
            <wp:docPr id="1" name="Picture 1"/>
            <wp:cNvGraphicFramePr>
              <a:graphicFrameLocks noChangeAspect="1"/>
            </wp:cNvGraphicFramePr>
            <a:graphic>
              <a:graphicData uri="http://schemas.openxmlformats.org/drawingml/2006/picture">
                <pic:pic>
                  <pic:nvPicPr>
                    <pic:cNvPr id="0" name="01-flow-end-to-end.png"/>
                    <pic:cNvPicPr/>
                  </pic:nvPicPr>
                  <pic:blipFill>
                    <a:blip r:embed="rId11"/>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1 — Alur End-to-End.</w:t>
      </w:r>
    </w:p>
    <w:p>
      <w:pPr>
        <w:pStyle w:val="Heading1"/>
        <w:keepNext/>
      </w:pPr>
      <w:r>
        <w:rPr>
          <w:rFonts w:ascii="Aptos" w:hAnsi="Aptos"/>
          <w:b/>
          <w:i w:val="0"/>
          <w:color w:val="17365D"/>
          <w:sz w:val="40"/>
        </w:rPr>
        <w:t>4. Use Case dan Pembagian Peran</w:t>
      </w:r>
    </w:p>
    <w:p>
      <w:pPr>
        <w:jc w:val="center"/>
      </w:pPr>
      <w:r>
        <w:drawing>
          <wp:inline xmlns:a="http://schemas.openxmlformats.org/drawingml/2006/main" xmlns:pic="http://schemas.openxmlformats.org/drawingml/2006/picture">
            <wp:extent cx="8503920" cy="5905500"/>
            <wp:docPr id="2" name="Picture 2"/>
            <wp:cNvGraphicFramePr>
              <a:graphicFrameLocks noChangeAspect="1"/>
            </wp:cNvGraphicFramePr>
            <a:graphic>
              <a:graphicData uri="http://schemas.openxmlformats.org/drawingml/2006/picture">
                <pic:pic>
                  <pic:nvPicPr>
                    <pic:cNvPr id="0" name="02-use-case.png"/>
                    <pic:cNvPicPr/>
                  </pic:nvPicPr>
                  <pic:blipFill>
                    <a:blip r:embed="rId12"/>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2 — Use Case dan Pembagian Peran.</w:t>
      </w:r>
    </w:p>
    <w:p>
      <w:pPr>
        <w:pStyle w:val="Heading1"/>
        <w:keepNext/>
      </w:pPr>
      <w:r>
        <w:rPr>
          <w:rFonts w:ascii="Aptos" w:hAnsi="Aptos"/>
          <w:b/>
          <w:i w:val="0"/>
          <w:color w:val="17365D"/>
          <w:sz w:val="40"/>
        </w:rPr>
        <w:t>5. Aliran Data / ERD Ringkas</w:t>
      </w:r>
    </w:p>
    <w:p>
      <w:pPr>
        <w:jc w:val="center"/>
      </w:pPr>
      <w:r>
        <w:drawing>
          <wp:inline xmlns:a="http://schemas.openxmlformats.org/drawingml/2006/main" xmlns:pic="http://schemas.openxmlformats.org/drawingml/2006/picture">
            <wp:extent cx="8503920" cy="5905500"/>
            <wp:docPr id="3" name="Picture 3"/>
            <wp:cNvGraphicFramePr>
              <a:graphicFrameLocks noChangeAspect="1"/>
            </wp:cNvGraphicFramePr>
            <a:graphic>
              <a:graphicData uri="http://schemas.openxmlformats.org/drawingml/2006/picture">
                <pic:pic>
                  <pic:nvPicPr>
                    <pic:cNvPr id="0" name="03-aliran-data-erd.png"/>
                    <pic:cNvPicPr/>
                  </pic:nvPicPr>
                  <pic:blipFill>
                    <a:blip r:embed="rId13"/>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3 — Aliran Data / ERD Ringkas.</w:t>
      </w:r>
    </w:p>
    <w:p>
      <w:pPr>
        <w:pStyle w:val="Heading1"/>
        <w:keepNext/>
      </w:pPr>
      <w:r>
        <w:rPr>
          <w:rFonts w:ascii="Aptos" w:hAnsi="Aptos"/>
          <w:b/>
          <w:i w:val="0"/>
          <w:color w:val="17365D"/>
          <w:sz w:val="40"/>
        </w:rPr>
        <w:t>6. Peta Laporan</w:t>
      </w:r>
    </w:p>
    <w:p>
      <w:pPr>
        <w:jc w:val="center"/>
      </w:pPr>
      <w:r>
        <w:drawing>
          <wp:inline xmlns:a="http://schemas.openxmlformats.org/drawingml/2006/main" xmlns:pic="http://schemas.openxmlformats.org/drawingml/2006/picture">
            <wp:extent cx="8503920" cy="5905500"/>
            <wp:docPr id="4" name="Picture 4"/>
            <wp:cNvGraphicFramePr>
              <a:graphicFrameLocks noChangeAspect="1"/>
            </wp:cNvGraphicFramePr>
            <a:graphic>
              <a:graphicData uri="http://schemas.openxmlformats.org/drawingml/2006/picture">
                <pic:pic>
                  <pic:nvPicPr>
                    <pic:cNvPr id="0" name="04-peta-laporan.png"/>
                    <pic:cNvPicPr/>
                  </pic:nvPicPr>
                  <pic:blipFill>
                    <a:blip r:embed="rId14"/>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4 — Peta Laporan.</w:t>
      </w:r>
    </w:p>
    <w:p>
      <w:pPr>
        <w:pStyle w:val="Heading1"/>
        <w:keepNext/>
      </w:pPr>
      <w:r>
        <w:rPr>
          <w:rFonts w:ascii="Aptos" w:hAnsi="Aptos"/>
          <w:b/>
          <w:i w:val="0"/>
          <w:color w:val="17365D"/>
          <w:sz w:val="40"/>
        </w:rPr>
        <w:t>7. Panduan Layar dan Skenario UAT</w:t>
      </w:r>
    </w:p>
    <w:p>
      <w:pPr>
        <w:spacing w:after="120" w:line="259" w:lineRule="auto"/>
      </w:pPr>
      <w:r>
        <w:rPr>
          <w:rFonts w:ascii="Aptos" w:hAnsi="Aptos"/>
          <w:b w:val="0"/>
          <w:i w:val="0"/>
          <w:color w:val="1F2937"/>
          <w:sz w:val="18"/>
        </w:rPr>
        <w:t>Bagian berikut menggabungkan petunjuk pengguna dan bukti UAT. Setiap layar diuji pada resolusi 2560 × 1392 agar area kerja tampak penuh. Screenshot laporan mencakup bagian atas dan pengujian scroll hingga bagian terbawah; manual menampilkan gambar yang paling membantu untuk langkah pengguna.</w:t>
      </w:r>
    </w:p>
    <w:p>
      <w:r>
        <w:br w:type="page"/>
      </w:r>
    </w:p>
    <w:p>
      <w:pPr>
        <w:pStyle w:val="Heading1"/>
        <w:keepNext/>
      </w:pPr>
      <w:r>
        <w:rPr>
          <w:rFonts w:ascii="Aptos" w:hAnsi="Aptos"/>
          <w:b/>
          <w:i w:val="0"/>
          <w:color w:val="17365D"/>
          <w:sz w:val="40"/>
        </w:rPr>
        <w:t>Layar transaksi POS/Kasir</w:t>
      </w:r>
    </w:p>
    <w:p>
      <w:pPr>
        <w:jc w:val="center"/>
      </w:pPr>
      <w:r>
        <w:drawing>
          <wp:inline xmlns:a="http://schemas.openxmlformats.org/drawingml/2006/main" xmlns:pic="http://schemas.openxmlformats.org/drawingml/2006/picture">
            <wp:extent cx="9646920" cy="5245513"/>
            <wp:docPr id="5" name="Picture 5"/>
            <wp:cNvGraphicFramePr>
              <a:graphicFrameLocks noChangeAspect="1"/>
            </wp:cNvGraphicFramePr>
            <a:graphic>
              <a:graphicData uri="http://schemas.openxmlformats.org/drawingml/2006/picture">
                <pic:pic>
                  <pic:nvPicPr>
                    <pic:cNvPr id="0" name="01-kasir-pos-layar-penuh.png"/>
                    <pic:cNvPicPr/>
                  </pic:nvPicPr>
                  <pic:blipFill>
                    <a:blip r:embed="rId15"/>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Layar transaksi POS/Kasir.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Cari/scan produk</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metode pembayaran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Bayar dan simpan transaksi</w:t>
            </w:r>
          </w:p>
        </w:tc>
      </w:tr>
    </w:tbl>
    <w:p>
      <w:r>
        <w:br w:type="page"/>
      </w:r>
    </w:p>
    <w:p>
      <w:pPr>
        <w:pStyle w:val="Heading2"/>
        <w:keepNext/>
      </w:pPr>
      <w:r>
        <w:rPr>
          <w:rFonts w:ascii="Aptos" w:hAnsi="Aptos"/>
          <w:b/>
          <w:i w:val="0"/>
          <w:color w:val="17365D"/>
          <w:sz w:val="30"/>
        </w:rPr>
        <w:t>Panduan — Layar transaksi POS/Kasir</w:t>
      </w:r>
    </w:p>
    <w:p>
      <w:pPr>
        <w:spacing w:after="120" w:line="259" w:lineRule="auto"/>
      </w:pPr>
      <w:r>
        <w:rPr>
          <w:rFonts w:ascii="Aptos" w:hAnsi="Aptos"/>
          <w:b w:val="0"/>
          <w:i w:val="0"/>
          <w:color w:val="1F2937"/>
          <w:sz w:val="18"/>
        </w:rPr>
        <w:t>Layar Kasir adalah titik awal penjualan. Operator mencari barang dengan nama atau barcode, memeriksa kuantitas dan harga di keranjang, lalu memilih member bila transaksi memakai saldo. Metode pembayaran harus dipilih sebelum tombol Bayar aktif. Pada pelatihan, gunakan transaksi bernilai kecil terlebih dahulu, cocokkan total layar dengan uang atau saldo yang diterima, kemudian selesaikan pembayaran satu kali agar nota tidak ganda. Setelah berhasil, transaksi dapat ditelusuri melalui Riwayat Penjualan dan seluruh laporan pada periode yang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Cari atau pindai produk.</w:t>
      </w:r>
    </w:p>
    <w:p>
      <w:pPr>
        <w:spacing w:after="60"/>
      </w:pPr>
      <w:r>
        <w:rPr>
          <w:rFonts w:ascii="Aptos" w:hAnsi="Aptos"/>
          <w:b/>
          <w:i w:val="0"/>
          <w:color w:val="2563EB"/>
          <w:sz w:val="18"/>
        </w:rPr>
        <w:t xml:space="preserve">2. </w:t>
      </w:r>
      <w:r>
        <w:rPr>
          <w:rFonts w:ascii="Aptos" w:hAnsi="Aptos"/>
          <w:b w:val="0"/>
          <w:i w:val="0"/>
          <w:color w:val="1F2937"/>
          <w:sz w:val="18"/>
        </w:rPr>
        <w:t>Atur jumlah dan pastikan harga benar.</w:t>
      </w:r>
    </w:p>
    <w:p>
      <w:pPr>
        <w:spacing w:after="60"/>
      </w:pPr>
      <w:r>
        <w:rPr>
          <w:rFonts w:ascii="Aptos" w:hAnsi="Aptos"/>
          <w:b/>
          <w:i w:val="0"/>
          <w:color w:val="2563EB"/>
          <w:sz w:val="18"/>
        </w:rPr>
        <w:t xml:space="preserve">3. </w:t>
      </w:r>
      <w:r>
        <w:rPr>
          <w:rFonts w:ascii="Aptos" w:hAnsi="Aptos"/>
          <w:b w:val="0"/>
          <w:i w:val="0"/>
          <w:color w:val="1F2937"/>
          <w:sz w:val="18"/>
        </w:rPr>
        <w:t>Pilih member bila memakai Saldo.</w:t>
      </w:r>
    </w:p>
    <w:p>
      <w:pPr>
        <w:spacing w:after="60"/>
      </w:pPr>
      <w:r>
        <w:rPr>
          <w:rFonts w:ascii="Aptos" w:hAnsi="Aptos"/>
          <w:b/>
          <w:i w:val="0"/>
          <w:color w:val="2563EB"/>
          <w:sz w:val="18"/>
        </w:rPr>
        <w:t xml:space="preserve">4. </w:t>
      </w:r>
      <w:r>
        <w:rPr>
          <w:rFonts w:ascii="Aptos" w:hAnsi="Aptos"/>
          <w:b w:val="0"/>
          <w:i w:val="0"/>
          <w:color w:val="1F2937"/>
          <w:sz w:val="18"/>
        </w:rPr>
        <w:t>Pilih metode pembayaran.</w:t>
      </w:r>
    </w:p>
    <w:p>
      <w:pPr>
        <w:spacing w:after="60"/>
      </w:pPr>
      <w:r>
        <w:rPr>
          <w:rFonts w:ascii="Aptos" w:hAnsi="Aptos"/>
          <w:b/>
          <w:i w:val="0"/>
          <w:color w:val="2563EB"/>
          <w:sz w:val="18"/>
        </w:rPr>
        <w:t xml:space="preserve">5. </w:t>
      </w:r>
      <w:r>
        <w:rPr>
          <w:rFonts w:ascii="Aptos" w:hAnsi="Aptos"/>
          <w:b w:val="0"/>
          <w:i w:val="0"/>
          <w:color w:val="1F2937"/>
          <w:sz w:val="18"/>
        </w:rPr>
        <w:t>Periksa total, tekan Bayar, lalu simpan/cetak nota.</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Riwayat Penjualan dan penelusuran nota</w:t>
      </w:r>
    </w:p>
    <w:p>
      <w:pPr>
        <w:jc w:val="center"/>
      </w:pPr>
      <w:r>
        <w:drawing>
          <wp:inline xmlns:a="http://schemas.openxmlformats.org/drawingml/2006/main" xmlns:pic="http://schemas.openxmlformats.org/drawingml/2006/picture">
            <wp:extent cx="9646920" cy="5245513"/>
            <wp:docPr id="6" name="Picture 6"/>
            <wp:cNvGraphicFramePr>
              <a:graphicFrameLocks noChangeAspect="1"/>
            </wp:cNvGraphicFramePr>
            <a:graphic>
              <a:graphicData uri="http://schemas.openxmlformats.org/drawingml/2006/picture">
                <pic:pic>
                  <pic:nvPicPr>
                    <pic:cNvPr id="0" name="02-riwayat-penjualan-404-transaksi.png"/>
                    <pic:cNvPicPr/>
                  </pic:nvPicPr>
                  <pic:blipFill>
                    <a:blip r:embed="rId16"/>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Riwayat Penjualan dan penelusuran nota.</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Sinkronkan dan tambah transaksi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Filter tanggal dan pencarian nota</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Baris transaksi dan menu aksi</w:t>
            </w:r>
          </w:p>
        </w:tc>
      </w:tr>
    </w:tbl>
    <w:p>
      <w:r>
        <w:br w:type="page"/>
      </w:r>
    </w:p>
    <w:p>
      <w:pPr>
        <w:pStyle w:val="Heading2"/>
        <w:keepNext/>
      </w:pPr>
      <w:r>
        <w:rPr>
          <w:rFonts w:ascii="Aptos" w:hAnsi="Aptos"/>
          <w:b/>
          <w:i w:val="0"/>
          <w:color w:val="17365D"/>
          <w:sz w:val="30"/>
        </w:rPr>
        <w:t>Panduan — Riwayat Penjualan dan penelusuran nota</w:t>
      </w:r>
    </w:p>
    <w:p>
      <w:pPr>
        <w:spacing w:after="120" w:line="259" w:lineRule="auto"/>
      </w:pPr>
      <w:r>
        <w:rPr>
          <w:rFonts w:ascii="Aptos" w:hAnsi="Aptos"/>
          <w:b w:val="0"/>
          <w:i w:val="0"/>
          <w:color w:val="1F2937"/>
          <w:sz w:val="18"/>
        </w:rPr>
        <w:t>Riwayat Penjualan dipakai untuk memastikan nota benar-benar tersimpan dan untuk menelusuri transaksi yang menjadi sumber laporan. Filter tanggal pada layar ini berdiri sendiri; karena itu angka ringkasan hari berjalan dapat berbeda dari laporan UAT yang memakai rentang 1–10 September 2026. Gunakan nomor nota, nama pelanggan, produk, metode, atau kasir untuk mempersempit hasil. Menu tiga titik membuka detail dan tindakan yang diizinkan oleh peran pengguna. Saat transaksi dibuat ketika jaringan bermasalah, periksa juga status sinkronisasi sebelum membandingkan total dengan server.</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tanggal mulai dan selesai.</w:t>
      </w:r>
    </w:p>
    <w:p>
      <w:pPr>
        <w:spacing w:after="60"/>
      </w:pPr>
      <w:r>
        <w:rPr>
          <w:rFonts w:ascii="Aptos" w:hAnsi="Aptos"/>
          <w:b/>
          <w:i w:val="0"/>
          <w:color w:val="2563EB"/>
          <w:sz w:val="18"/>
        </w:rPr>
        <w:t xml:space="preserve">2. </w:t>
      </w:r>
      <w:r>
        <w:rPr>
          <w:rFonts w:ascii="Aptos" w:hAnsi="Aptos"/>
          <w:b w:val="0"/>
          <w:i w:val="0"/>
          <w:color w:val="1F2937"/>
          <w:sz w:val="18"/>
        </w:rPr>
        <w:t>Masukkan nomor nota atau nama pelanggan.</w:t>
      </w:r>
    </w:p>
    <w:p>
      <w:pPr>
        <w:spacing w:after="60"/>
      </w:pPr>
      <w:r>
        <w:rPr>
          <w:rFonts w:ascii="Aptos" w:hAnsi="Aptos"/>
          <w:b/>
          <w:i w:val="0"/>
          <w:color w:val="2563EB"/>
          <w:sz w:val="18"/>
        </w:rPr>
        <w:t xml:space="preserve">3. </w:t>
      </w:r>
      <w:r>
        <w:rPr>
          <w:rFonts w:ascii="Aptos" w:hAnsi="Aptos"/>
          <w:b w:val="0"/>
          <w:i w:val="0"/>
          <w:color w:val="1F2937"/>
          <w:sz w:val="18"/>
        </w:rPr>
        <w:t>Buka menu aksi pada baris yang dipilih.</w:t>
      </w:r>
    </w:p>
    <w:p>
      <w:pPr>
        <w:spacing w:after="60"/>
      </w:pPr>
      <w:r>
        <w:rPr>
          <w:rFonts w:ascii="Aptos" w:hAnsi="Aptos"/>
          <w:b/>
          <w:i w:val="0"/>
          <w:color w:val="2563EB"/>
          <w:sz w:val="18"/>
        </w:rPr>
        <w:t xml:space="preserve">4. </w:t>
      </w:r>
      <w:r>
        <w:rPr>
          <w:rFonts w:ascii="Aptos" w:hAnsi="Aptos"/>
          <w:b w:val="0"/>
          <w:i w:val="0"/>
          <w:color w:val="1F2937"/>
          <w:sz w:val="18"/>
        </w:rPr>
        <w:t>Cocokkan item, metode, waktu, dan total.</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Membuat Permintaan Pembelian (PR)</w:t>
      </w:r>
    </w:p>
    <w:p>
      <w:pPr>
        <w:jc w:val="center"/>
      </w:pPr>
      <w:r>
        <w:drawing>
          <wp:inline xmlns:a="http://schemas.openxmlformats.org/drawingml/2006/main" xmlns:pic="http://schemas.openxmlformats.org/drawingml/2006/picture">
            <wp:extent cx="9646920" cy="5245513"/>
            <wp:docPr id="7" name="Picture 7"/>
            <wp:cNvGraphicFramePr>
              <a:graphicFrameLocks noChangeAspect="1"/>
            </wp:cNvGraphicFramePr>
            <a:graphic>
              <a:graphicData uri="http://schemas.openxmlformats.org/drawingml/2006/picture">
                <pic:pic>
                  <pic:nvPicPr>
                    <pic:cNvPr id="0" name="05-pr-formulir-baru.png"/>
                    <pic:cNvPicPr/>
                  </pic:nvPicPr>
                  <pic:blipFill>
                    <a:blip r:embed="rId17"/>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Membuat Permintaan Pembelian (PR).</w:t>
      </w:r>
    </w:p>
    <w:tbl>
      <w:tblPr>
        <w:tblW w:type="auto" w:w="0"/>
        <w:jc w:val="center"/>
        <w:tblLayout w:type="autofit"/>
        <w:tblLook w:firstColumn="1" w:firstRow="1" w:lastColumn="0" w:lastRow="0" w:noHBand="0" w:noVBand="1" w:val="04A0"/>
      </w:tblPr>
      <w:tblGrid>
        <w:gridCol w:w="3855"/>
        <w:gridCol w:w="3855"/>
        <w:gridCol w:w="3855"/>
        <w:gridCol w:w="3855"/>
      </w:tblGrid>
      <w:tr>
        <w:tc>
          <w:tcPr>
            <w:tcW w:type="dxa" w:w="3855"/>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Isi kebutuhan</w:t>
            </w:r>
          </w:p>
        </w:tc>
        <w:tc>
          <w:tcPr>
            <w:tcW w:type="dxa" w:w="3855"/>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anggaran atau Tanpa anggaran</w:t>
            </w:r>
          </w:p>
        </w:tc>
        <w:tc>
          <w:tcPr>
            <w:tcW w:type="dxa" w:w="3855"/>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Tambah barang</w:t>
            </w:r>
          </w:p>
        </w:tc>
        <w:tc>
          <w:tcPr>
            <w:tcW w:type="dxa" w:w="3855"/>
            <w:shd w:fill="F8FAFC"/>
            <w:tcMar>
              <w:top w:w="55" w:type="dxa"/>
              <w:start w:w="100" w:type="dxa"/>
              <w:bottom w:w="55" w:type="dxa"/>
              <w:end w:w="100" w:type="dxa"/>
            </w:tcMar>
          </w:tcPr>
          <w:p>
            <w:r>
              <w:rPr>
                <w:rFonts w:ascii="Aptos" w:hAnsi="Aptos"/>
                <w:b/>
                <w:i w:val="0"/>
                <w:color w:val="16A34A"/>
                <w:sz w:val="16"/>
              </w:rPr>
              <w:t xml:space="preserve">4  </w:t>
            </w:r>
            <w:r>
              <w:rPr>
                <w:rFonts w:ascii="Aptos" w:hAnsi="Aptos"/>
                <w:b w:val="0"/>
                <w:i w:val="0"/>
                <w:color w:val="1F2937"/>
                <w:sz w:val="16"/>
              </w:rPr>
              <w:t>Simpan PR</w:t>
            </w:r>
          </w:p>
        </w:tc>
      </w:tr>
    </w:tbl>
    <w:p>
      <w:r>
        <w:br w:type="page"/>
      </w:r>
    </w:p>
    <w:p>
      <w:pPr>
        <w:pStyle w:val="Heading2"/>
        <w:keepNext/>
      </w:pPr>
      <w:r>
        <w:rPr>
          <w:rFonts w:ascii="Aptos" w:hAnsi="Aptos"/>
          <w:b/>
          <w:i w:val="0"/>
          <w:color w:val="17365D"/>
          <w:sz w:val="30"/>
        </w:rPr>
        <w:t>Panduan — Membuat Permintaan Pembelian (PR)</w:t>
      </w:r>
    </w:p>
    <w:p>
      <w:pPr>
        <w:spacing w:after="120" w:line="259" w:lineRule="auto"/>
      </w:pPr>
      <w:r>
        <w:rPr>
          <w:rFonts w:ascii="Aptos" w:hAnsi="Aptos"/>
          <w:b w:val="0"/>
          <w:i w:val="0"/>
          <w:color w:val="1F2937"/>
          <w:sz w:val="18"/>
        </w:rPr>
        <w:t>PR mencatat kebutuhan sebelum barang dipesan. Tuliskan kebutuhan yang dapat dipahami oleh penyetuju, misalnya stok minuman untuk satu pekan, kemudian tambahkan barang, satuan, dan jumlah yang diminta. Karena pelatihan An Nahl ini belum menggunakan COA dan tidak membahas Akuntansi, centang Tanpa anggaran apabila data anggaran belum disiapkan. Pilihan tersebut hanya mengatur validasi dokumen PR dan tidak mengubah ruang lingkup laporan operasional. Setelah disimpan, PR tetap perlu mengikuti keputusan/approval sesuai hak akses sebelum dapat dipilih dari PO.</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Buat PR.</w:t>
      </w:r>
    </w:p>
    <w:p>
      <w:pPr>
        <w:spacing w:after="60"/>
      </w:pPr>
      <w:r>
        <w:rPr>
          <w:rFonts w:ascii="Aptos" w:hAnsi="Aptos"/>
          <w:b/>
          <w:i w:val="0"/>
          <w:color w:val="2563EB"/>
          <w:sz w:val="18"/>
        </w:rPr>
        <w:t xml:space="preserve">2. </w:t>
      </w:r>
      <w:r>
        <w:rPr>
          <w:rFonts w:ascii="Aptos" w:hAnsi="Aptos"/>
          <w:b w:val="0"/>
          <w:i w:val="0"/>
          <w:color w:val="1F2937"/>
          <w:sz w:val="18"/>
        </w:rPr>
        <w:t>Isi keterangan kebutuhan.</w:t>
      </w:r>
    </w:p>
    <w:p>
      <w:pPr>
        <w:spacing w:after="60"/>
      </w:pPr>
      <w:r>
        <w:rPr>
          <w:rFonts w:ascii="Aptos" w:hAnsi="Aptos"/>
          <w:b/>
          <w:i w:val="0"/>
          <w:color w:val="2563EB"/>
          <w:sz w:val="18"/>
        </w:rPr>
        <w:t xml:space="preserve">3. </w:t>
      </w:r>
      <w:r>
        <w:rPr>
          <w:rFonts w:ascii="Aptos" w:hAnsi="Aptos"/>
          <w:b w:val="0"/>
          <w:i w:val="0"/>
          <w:color w:val="1F2937"/>
          <w:sz w:val="18"/>
        </w:rPr>
        <w:t>Centang Tanpa anggaran untuk pelatihan ini.</w:t>
      </w:r>
    </w:p>
    <w:p>
      <w:pPr>
        <w:spacing w:after="60"/>
      </w:pPr>
      <w:r>
        <w:rPr>
          <w:rFonts w:ascii="Aptos" w:hAnsi="Aptos"/>
          <w:b/>
          <w:i w:val="0"/>
          <w:color w:val="2563EB"/>
          <w:sz w:val="18"/>
        </w:rPr>
        <w:t xml:space="preserve">4. </w:t>
      </w:r>
      <w:r>
        <w:rPr>
          <w:rFonts w:ascii="Aptos" w:hAnsi="Aptos"/>
          <w:b w:val="0"/>
          <w:i w:val="0"/>
          <w:color w:val="1F2937"/>
          <w:sz w:val="18"/>
        </w:rPr>
        <w:t>Tambah barang beserta UOM dan jumlah.</w:t>
      </w:r>
    </w:p>
    <w:p>
      <w:pPr>
        <w:spacing w:after="60"/>
      </w:pPr>
      <w:r>
        <w:rPr>
          <w:rFonts w:ascii="Aptos" w:hAnsi="Aptos"/>
          <w:b/>
          <w:i w:val="0"/>
          <w:color w:val="2563EB"/>
          <w:sz w:val="18"/>
        </w:rPr>
        <w:t xml:space="preserve">5. </w:t>
      </w:r>
      <w:r>
        <w:rPr>
          <w:rFonts w:ascii="Aptos" w:hAnsi="Aptos"/>
          <w:b w:val="0"/>
          <w:i w:val="0"/>
          <w:color w:val="1F2937"/>
          <w:sz w:val="18"/>
        </w:rPr>
        <w:t>Periksa total, simpan, lalu ajukan untuk disetujui.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Dashboard Pemesanan Pembelian (PO)</w:t>
      </w:r>
    </w:p>
    <w:p>
      <w:pPr>
        <w:jc w:val="center"/>
      </w:pPr>
      <w:r>
        <w:drawing>
          <wp:inline xmlns:a="http://schemas.openxmlformats.org/drawingml/2006/main" xmlns:pic="http://schemas.openxmlformats.org/drawingml/2006/picture">
            <wp:extent cx="9646920" cy="5245513"/>
            <wp:docPr id="8" name="Picture 8"/>
            <wp:cNvGraphicFramePr>
              <a:graphicFrameLocks noChangeAspect="1"/>
            </wp:cNvGraphicFramePr>
            <a:graphic>
              <a:graphicData uri="http://schemas.openxmlformats.org/drawingml/2006/picture">
                <pic:pic>
                  <pic:nvPicPr>
                    <pic:cNvPr id="0" name="06-po-daftar-termin-dan-nontermin.png"/>
                    <pic:cNvPicPr/>
                  </pic:nvPicPr>
                  <pic:blipFill>
                    <a:blip r:embed="rId18"/>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Dashboard Pemesanan Pembelian (PO).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Buat dari PR atau langsung</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Ringkasan status dan nilai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Tren nilai pesanan</w:t>
            </w:r>
          </w:p>
        </w:tc>
      </w:tr>
    </w:tbl>
    <w:p>
      <w:r>
        <w:br w:type="page"/>
      </w:r>
    </w:p>
    <w:p>
      <w:pPr>
        <w:pStyle w:val="Heading2"/>
        <w:keepNext/>
      </w:pPr>
      <w:r>
        <w:rPr>
          <w:rFonts w:ascii="Aptos" w:hAnsi="Aptos"/>
          <w:b/>
          <w:i w:val="0"/>
          <w:color w:val="17365D"/>
          <w:sz w:val="30"/>
        </w:rPr>
        <w:t>Panduan — Dashboard Pemesanan Pembelian (PO)</w:t>
      </w:r>
    </w:p>
    <w:p>
      <w:pPr>
        <w:spacing w:after="120" w:line="259" w:lineRule="auto"/>
      </w:pPr>
      <w:r>
        <w:rPr>
          <w:rFonts w:ascii="Aptos" w:hAnsi="Aptos"/>
          <w:b w:val="0"/>
          <w:i w:val="0"/>
          <w:color w:val="1F2937"/>
          <w:sz w:val="18"/>
        </w:rPr>
        <w:t>Dashboard PO memperlihatkan total dokumen, nilai pesanan, jumlah yang sudah dibayar, sisa kewajiban, status lunas, dan dokumen yang melewati batas kirim. Tombol Dari PR menjaga jejak kebutuhan karena barang diambil dari PR yang telah disetujui. Tombol Buat PO digunakan untuk pesanan langsung yang memang tidak memerlukan PR. Untuk pelatihan, bandingkan nilai pesanan dengan sisa kewajiban dan perhatikan komposisi status sebelum masuk ke daftar pesanan. Data contoh menunjukkan lebih dari 100 PO sehingga peserta dapat berlatih memfilter kondisi termin maupun bukan termin.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Dari PR untuk pengadaan terencana.</w:t>
      </w:r>
    </w:p>
    <w:p>
      <w:pPr>
        <w:spacing w:after="60"/>
      </w:pPr>
      <w:r>
        <w:rPr>
          <w:rFonts w:ascii="Aptos" w:hAnsi="Aptos"/>
          <w:b/>
          <w:i w:val="0"/>
          <w:color w:val="2563EB"/>
          <w:sz w:val="18"/>
        </w:rPr>
        <w:t xml:space="preserve">2. </w:t>
      </w:r>
      <w:r>
        <w:rPr>
          <w:rFonts w:ascii="Aptos" w:hAnsi="Aptos"/>
          <w:b w:val="0"/>
          <w:i w:val="0"/>
          <w:color w:val="1F2937"/>
          <w:sz w:val="18"/>
        </w:rPr>
        <w:t>Pilih Buat PO untuk pembelian langsung.</w:t>
      </w:r>
    </w:p>
    <w:p>
      <w:pPr>
        <w:spacing w:after="60"/>
      </w:pPr>
      <w:r>
        <w:rPr>
          <w:rFonts w:ascii="Aptos" w:hAnsi="Aptos"/>
          <w:b/>
          <w:i w:val="0"/>
          <w:color w:val="2563EB"/>
          <w:sz w:val="18"/>
        </w:rPr>
        <w:t xml:space="preserve">3. </w:t>
      </w:r>
      <w:r>
        <w:rPr>
          <w:rFonts w:ascii="Aptos" w:hAnsi="Aptos"/>
          <w:b w:val="0"/>
          <w:i w:val="0"/>
          <w:color w:val="1F2937"/>
          <w:sz w:val="18"/>
        </w:rPr>
        <w:t>Periksa pemasok, tanggal kirim, dan nilai.</w:t>
      </w:r>
    </w:p>
    <w:p>
      <w:pPr>
        <w:spacing w:after="60"/>
      </w:pPr>
      <w:r>
        <w:rPr>
          <w:rFonts w:ascii="Aptos" w:hAnsi="Aptos"/>
          <w:b/>
          <w:i w:val="0"/>
          <w:color w:val="2563EB"/>
          <w:sz w:val="18"/>
        </w:rPr>
        <w:t xml:space="preserve">4. </w:t>
      </w:r>
      <w:r>
        <w:rPr>
          <w:rFonts w:ascii="Aptos" w:hAnsi="Aptos"/>
          <w:b w:val="0"/>
          <w:i w:val="0"/>
          <w:color w:val="1F2937"/>
          <w:sz w:val="18"/>
        </w:rPr>
        <w:t>Tentukan apakah pembayaran bertermin.</w:t>
      </w:r>
    </w:p>
    <w:p>
      <w:pPr>
        <w:spacing w:after="60"/>
      </w:pPr>
      <w:r>
        <w:rPr>
          <w:rFonts w:ascii="Aptos" w:hAnsi="Aptos"/>
          <w:b/>
          <w:i w:val="0"/>
          <w:color w:val="2563EB"/>
          <w:sz w:val="18"/>
        </w:rPr>
        <w:t xml:space="preserve">5. </w:t>
      </w:r>
      <w:r>
        <w:rPr>
          <w:rFonts w:ascii="Aptos" w:hAnsi="Aptos"/>
          <w:b w:val="0"/>
          <w:i w:val="0"/>
          <w:color w:val="1F2937"/>
          <w:sz w:val="18"/>
        </w:rPr>
        <w:t>Simpan dan ajukan PO.</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PO bukan termin</w:t>
      </w:r>
    </w:p>
    <w:p>
      <w:pPr>
        <w:jc w:val="center"/>
      </w:pPr>
      <w:r>
        <w:drawing>
          <wp:inline xmlns:a="http://schemas.openxmlformats.org/drawingml/2006/main" xmlns:pic="http://schemas.openxmlformats.org/drawingml/2006/picture">
            <wp:extent cx="9646920" cy="5245513"/>
            <wp:docPr id="9" name="Picture 9"/>
            <wp:cNvGraphicFramePr>
              <a:graphicFrameLocks noChangeAspect="1"/>
            </wp:cNvGraphicFramePr>
            <a:graphic>
              <a:graphicData uri="http://schemas.openxmlformats.org/drawingml/2006/picture">
                <pic:pic>
                  <pic:nvPicPr>
                    <pic:cNvPr id="0" name="07-po-formulir-nontermin.png"/>
                    <pic:cNvPicPr/>
                  </pic:nvPicPr>
                  <pic:blipFill>
                    <a:blip r:embed="rId19"/>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PO bukan termin.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Pilih pemasok dan tanggal</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Isi barang pesanan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Simpan PO</w:t>
            </w:r>
          </w:p>
        </w:tc>
      </w:tr>
    </w:tbl>
    <w:p>
      <w:r>
        <w:br w:type="page"/>
      </w:r>
    </w:p>
    <w:p>
      <w:pPr>
        <w:pStyle w:val="Heading2"/>
        <w:keepNext/>
      </w:pPr>
      <w:r>
        <w:rPr>
          <w:rFonts w:ascii="Aptos" w:hAnsi="Aptos"/>
          <w:b/>
          <w:i w:val="0"/>
          <w:color w:val="17365D"/>
          <w:sz w:val="30"/>
        </w:rPr>
        <w:t>Panduan — PO bukan termin</w:t>
      </w:r>
    </w:p>
    <w:p>
      <w:pPr>
        <w:spacing w:after="120" w:line="259" w:lineRule="auto"/>
      </w:pPr>
      <w:r>
        <w:rPr>
          <w:rFonts w:ascii="Aptos" w:hAnsi="Aptos"/>
          <w:b w:val="0"/>
          <w:i w:val="0"/>
          <w:color w:val="1F2937"/>
          <w:sz w:val="18"/>
        </w:rPr>
        <w:t>PO bukan termin digunakan ketika tagihan akan dibayar sebagai satu kewajiban, tanpa jadwal cicilan. Pilih pemasok yang benar karena identitas ini akan dibawa ke BAST, tagihan, dan pembayaran vendor. Isi batas kirim secara realistis agar dashboard dapat menandai keterlambatan. Setiap baris barang harus memiliki satuan, jumlah, dan harga yang dapat ditelusuri ke kesepakatan vendor. Sebelum menyimpan, cocokkan subtotal baris dengan total dokumen serta pastikan pengaturan termin tidak aktif.</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pemasok.</w:t>
      </w:r>
    </w:p>
    <w:p>
      <w:pPr>
        <w:spacing w:after="60"/>
      </w:pPr>
      <w:r>
        <w:rPr>
          <w:rFonts w:ascii="Aptos" w:hAnsi="Aptos"/>
          <w:b/>
          <w:i w:val="0"/>
          <w:color w:val="2563EB"/>
          <w:sz w:val="18"/>
        </w:rPr>
        <w:t xml:space="preserve">2. </w:t>
      </w:r>
      <w:r>
        <w:rPr>
          <w:rFonts w:ascii="Aptos" w:hAnsi="Aptos"/>
          <w:b w:val="0"/>
          <w:i w:val="0"/>
          <w:color w:val="1F2937"/>
          <w:sz w:val="18"/>
        </w:rPr>
        <w:t>Isi tanggal dan batas kirim.</w:t>
      </w:r>
    </w:p>
    <w:p>
      <w:pPr>
        <w:spacing w:after="60"/>
      </w:pPr>
      <w:r>
        <w:rPr>
          <w:rFonts w:ascii="Aptos" w:hAnsi="Aptos"/>
          <w:b/>
          <w:i w:val="0"/>
          <w:color w:val="2563EB"/>
          <w:sz w:val="18"/>
        </w:rPr>
        <w:t xml:space="preserve">3. </w:t>
      </w:r>
      <w:r>
        <w:rPr>
          <w:rFonts w:ascii="Aptos" w:hAnsi="Aptos"/>
          <w:b w:val="0"/>
          <w:i w:val="0"/>
          <w:color w:val="1F2937"/>
          <w:sz w:val="18"/>
        </w:rPr>
        <w:t>Pastikan opsi termin tidak aktif.</w:t>
      </w:r>
    </w:p>
    <w:p>
      <w:pPr>
        <w:spacing w:after="60"/>
      </w:pPr>
      <w:r>
        <w:rPr>
          <w:rFonts w:ascii="Aptos" w:hAnsi="Aptos"/>
          <w:b/>
          <w:i w:val="0"/>
          <w:color w:val="2563EB"/>
          <w:sz w:val="18"/>
        </w:rPr>
        <w:t xml:space="preserve">4. </w:t>
      </w:r>
      <w:r>
        <w:rPr>
          <w:rFonts w:ascii="Aptos" w:hAnsi="Aptos"/>
          <w:b w:val="0"/>
          <w:i w:val="0"/>
          <w:color w:val="1F2937"/>
          <w:sz w:val="18"/>
        </w:rPr>
        <w:t>Tambah barang, UOM, jumlah, dan harga.</w:t>
      </w:r>
    </w:p>
    <w:p>
      <w:pPr>
        <w:spacing w:after="60"/>
      </w:pPr>
      <w:r>
        <w:rPr>
          <w:rFonts w:ascii="Aptos" w:hAnsi="Aptos"/>
          <w:b/>
          <w:i w:val="0"/>
          <w:color w:val="2563EB"/>
          <w:sz w:val="18"/>
        </w:rPr>
        <w:t xml:space="preserve">5. </w:t>
      </w:r>
      <w:r>
        <w:rPr>
          <w:rFonts w:ascii="Aptos" w:hAnsi="Aptos"/>
          <w:b w:val="0"/>
          <w:i w:val="0"/>
          <w:color w:val="1F2937"/>
          <w:sz w:val="18"/>
        </w:rPr>
        <w:t>Cocokkan total lalu Simpan.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PO termin dan jadwal pembayaran</w:t>
      </w:r>
    </w:p>
    <w:p>
      <w:pPr>
        <w:jc w:val="center"/>
      </w:pPr>
      <w:r>
        <w:drawing>
          <wp:inline xmlns:a="http://schemas.openxmlformats.org/drawingml/2006/main" xmlns:pic="http://schemas.openxmlformats.org/drawingml/2006/picture">
            <wp:extent cx="9646920" cy="5245513"/>
            <wp:docPr id="10" name="Picture 10"/>
            <wp:cNvGraphicFramePr>
              <a:graphicFrameLocks noChangeAspect="1"/>
            </wp:cNvGraphicFramePr>
            <a:graphic>
              <a:graphicData uri="http://schemas.openxmlformats.org/drawingml/2006/picture">
                <pic:pic>
                  <pic:nvPicPr>
                    <pic:cNvPr id="0" name="08-po-formulir-termin.png"/>
                    <pic:cNvPicPr/>
                  </pic:nvPicPr>
                  <pic:blipFill>
                    <a:blip r:embed="rId20"/>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PO termin dan jadwal pembayaran.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Aktifkan pembayaran bertermin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Susun termin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Simpan setelah total 100%</w:t>
            </w:r>
          </w:p>
        </w:tc>
      </w:tr>
    </w:tbl>
    <w:p>
      <w:r>
        <w:br w:type="page"/>
      </w:r>
    </w:p>
    <w:p>
      <w:pPr>
        <w:pStyle w:val="Heading2"/>
        <w:keepNext/>
      </w:pPr>
      <w:r>
        <w:rPr>
          <w:rFonts w:ascii="Aptos" w:hAnsi="Aptos"/>
          <w:b/>
          <w:i w:val="0"/>
          <w:color w:val="17365D"/>
          <w:sz w:val="30"/>
        </w:rPr>
        <w:t>Panduan — PO termin dan jadwal pembayaran</w:t>
      </w:r>
    </w:p>
    <w:p>
      <w:pPr>
        <w:spacing w:after="120" w:line="259" w:lineRule="auto"/>
      </w:pPr>
      <w:r>
        <w:rPr>
          <w:rFonts w:ascii="Aptos" w:hAnsi="Aptos"/>
          <w:b w:val="0"/>
          <w:i w:val="0"/>
          <w:color w:val="1F2937"/>
          <w:sz w:val="18"/>
        </w:rPr>
        <w:t>PO termin dipakai ketika pembayaran vendor dibagi menjadi beberapa tahap. Setelah opsi Pembayaran bertermin aktif, susun nama termin, tanggal jatuh tempo, dan nilai atau persentasenya. Jumlah seluruh termin harus sama dengan total PO; ketidaksamaan akan menyulitkan pencocokan tagihan dan pembayaran. BAST dan tagihan berikutnya harus menyebut termin yang sama agar sisa kewajiban dapat dihitung dengan benar. Praktik yang disarankan adalah memakai keterangan yang konsisten, misalnya Uang Muka, Termin-1, dan Pelunasan, bukan label bebas yang berubah di setiap dokumen.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Aktifkan Pembayaran bertermin.</w:t>
      </w:r>
    </w:p>
    <w:p>
      <w:pPr>
        <w:spacing w:after="60"/>
      </w:pPr>
      <w:r>
        <w:rPr>
          <w:rFonts w:ascii="Aptos" w:hAnsi="Aptos"/>
          <w:b/>
          <w:i w:val="0"/>
          <w:color w:val="2563EB"/>
          <w:sz w:val="18"/>
        </w:rPr>
        <w:t xml:space="preserve">2. </w:t>
      </w:r>
      <w:r>
        <w:rPr>
          <w:rFonts w:ascii="Aptos" w:hAnsi="Aptos"/>
          <w:b w:val="0"/>
          <w:i w:val="0"/>
          <w:color w:val="1F2937"/>
          <w:sz w:val="18"/>
        </w:rPr>
        <w:t>Tambahkan seluruh tahap termin.</w:t>
      </w:r>
    </w:p>
    <w:p>
      <w:pPr>
        <w:spacing w:after="60"/>
      </w:pPr>
      <w:r>
        <w:rPr>
          <w:rFonts w:ascii="Aptos" w:hAnsi="Aptos"/>
          <w:b/>
          <w:i w:val="0"/>
          <w:color w:val="2563EB"/>
          <w:sz w:val="18"/>
        </w:rPr>
        <w:t xml:space="preserve">3. </w:t>
      </w:r>
      <w:r>
        <w:rPr>
          <w:rFonts w:ascii="Aptos" w:hAnsi="Aptos"/>
          <w:b w:val="0"/>
          <w:i w:val="0"/>
          <w:color w:val="1F2937"/>
          <w:sz w:val="18"/>
        </w:rPr>
        <w:t>Isi jatuh tempo dan nilai tiap tahap.</w:t>
      </w:r>
    </w:p>
    <w:p>
      <w:pPr>
        <w:spacing w:after="60"/>
      </w:pPr>
      <w:r>
        <w:rPr>
          <w:rFonts w:ascii="Aptos" w:hAnsi="Aptos"/>
          <w:b/>
          <w:i w:val="0"/>
          <w:color w:val="2563EB"/>
          <w:sz w:val="18"/>
        </w:rPr>
        <w:t xml:space="preserve">4. </w:t>
      </w:r>
      <w:r>
        <w:rPr>
          <w:rFonts w:ascii="Aptos" w:hAnsi="Aptos"/>
          <w:b w:val="0"/>
          <w:i w:val="0"/>
          <w:color w:val="1F2937"/>
          <w:sz w:val="18"/>
        </w:rPr>
        <w:t>Pastikan jumlah termin = total PO.</w:t>
      </w:r>
    </w:p>
    <w:p>
      <w:pPr>
        <w:spacing w:after="60"/>
      </w:pPr>
      <w:r>
        <w:rPr>
          <w:rFonts w:ascii="Aptos" w:hAnsi="Aptos"/>
          <w:b/>
          <w:i w:val="0"/>
          <w:color w:val="2563EB"/>
          <w:sz w:val="18"/>
        </w:rPr>
        <w:t xml:space="preserve">5. </w:t>
      </w:r>
      <w:r>
        <w:rPr>
          <w:rFonts w:ascii="Aptos" w:hAnsi="Aptos"/>
          <w:b w:val="0"/>
          <w:i w:val="0"/>
          <w:color w:val="1F2937"/>
          <w:sz w:val="18"/>
        </w:rPr>
        <w:t>Simpan dan ajukan untuk disetujui.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Dashboard Penerimaan Barang/BAST</w:t>
      </w:r>
    </w:p>
    <w:p>
      <w:pPr>
        <w:jc w:val="center"/>
      </w:pPr>
      <w:r>
        <w:drawing>
          <wp:inline xmlns:a="http://schemas.openxmlformats.org/drawingml/2006/main" xmlns:pic="http://schemas.openxmlformats.org/drawingml/2006/picture">
            <wp:extent cx="9646920" cy="5245513"/>
            <wp:docPr id="11" name="Picture 11"/>
            <wp:cNvGraphicFramePr>
              <a:graphicFrameLocks noChangeAspect="1"/>
            </wp:cNvGraphicFramePr>
            <a:graphic>
              <a:graphicData uri="http://schemas.openxmlformats.org/drawingml/2006/picture">
                <pic:pic>
                  <pic:nvPicPr>
                    <pic:cNvPr id="0" name="09-bast-daftar-100-dokumen.png"/>
                    <pic:cNvPicPr/>
                  </pic:nvPicPr>
                  <pic:blipFill>
                    <a:blip r:embed="rId21"/>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Dashboard Penerimaan Barang/BAST.</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Jumlah, nilai, dan status BAST</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Tren penerimaan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Terima dari PO atau langsung</w:t>
            </w:r>
          </w:p>
        </w:tc>
      </w:tr>
    </w:tbl>
    <w:p>
      <w:r>
        <w:br w:type="page"/>
      </w:r>
    </w:p>
    <w:p>
      <w:pPr>
        <w:pStyle w:val="Heading2"/>
        <w:keepNext/>
      </w:pPr>
      <w:r>
        <w:rPr>
          <w:rFonts w:ascii="Aptos" w:hAnsi="Aptos"/>
          <w:b/>
          <w:i w:val="0"/>
          <w:color w:val="17365D"/>
          <w:sz w:val="30"/>
        </w:rPr>
        <w:t>Panduan — Dashboard Penerimaan Barang/BAST</w:t>
      </w:r>
    </w:p>
    <w:p>
      <w:pPr>
        <w:spacing w:after="120" w:line="259" w:lineRule="auto"/>
      </w:pPr>
      <w:r>
        <w:rPr>
          <w:rFonts w:ascii="Aptos" w:hAnsi="Aptos"/>
          <w:b w:val="0"/>
          <w:i w:val="0"/>
          <w:color w:val="1F2937"/>
          <w:sz w:val="18"/>
        </w:rPr>
        <w:t>BAST adalah bukti bahwa barang atau jasa benar-benar diterima. Dashboard memisahkan jumlah dokumen, nilai diterima, status persetujuan, dan status masuk stok. Gunakan Dari PO agar kuantitas yang diterima dibandingkan dengan pesanan; Terima Langsung hanya untuk kondisi yang memang tidak memiliki PO. Petugas penerima harus mencatat jumlah aktual, barang rusak atau kurang, serta tanggal penerimaan. Jangan membuat BAST hanya dari nilai invoice, karena laporan penerimaan dan persediaan bergantung pada rincian barang.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Dari PO.</w:t>
      </w:r>
    </w:p>
    <w:p>
      <w:pPr>
        <w:spacing w:after="60"/>
      </w:pPr>
      <w:r>
        <w:rPr>
          <w:rFonts w:ascii="Aptos" w:hAnsi="Aptos"/>
          <w:b/>
          <w:i w:val="0"/>
          <w:color w:val="2563EB"/>
          <w:sz w:val="18"/>
        </w:rPr>
        <w:t xml:space="preserve">2. </w:t>
      </w:r>
      <w:r>
        <w:rPr>
          <w:rFonts w:ascii="Aptos" w:hAnsi="Aptos"/>
          <w:b w:val="0"/>
          <w:i w:val="0"/>
          <w:color w:val="1F2937"/>
          <w:sz w:val="18"/>
        </w:rPr>
        <w:t>Pilih PO pemasok yang benar.</w:t>
      </w:r>
    </w:p>
    <w:p>
      <w:pPr>
        <w:spacing w:after="60"/>
      </w:pPr>
      <w:r>
        <w:rPr>
          <w:rFonts w:ascii="Aptos" w:hAnsi="Aptos"/>
          <w:b/>
          <w:i w:val="0"/>
          <w:color w:val="2563EB"/>
          <w:sz w:val="18"/>
        </w:rPr>
        <w:t xml:space="preserve">3. </w:t>
      </w:r>
      <w:r>
        <w:rPr>
          <w:rFonts w:ascii="Aptos" w:hAnsi="Aptos"/>
          <w:b w:val="0"/>
          <w:i w:val="0"/>
          <w:color w:val="1F2937"/>
          <w:sz w:val="18"/>
        </w:rPr>
        <w:t>Periksa barang dan jumlah fisik.</w:t>
      </w:r>
    </w:p>
    <w:p>
      <w:pPr>
        <w:spacing w:after="60"/>
      </w:pPr>
      <w:r>
        <w:rPr>
          <w:rFonts w:ascii="Aptos" w:hAnsi="Aptos"/>
          <w:b/>
          <w:i w:val="0"/>
          <w:color w:val="2563EB"/>
          <w:sz w:val="18"/>
        </w:rPr>
        <w:t xml:space="preserve">4. </w:t>
      </w:r>
      <w:r>
        <w:rPr>
          <w:rFonts w:ascii="Aptos" w:hAnsi="Aptos"/>
          <w:b w:val="0"/>
          <w:i w:val="0"/>
          <w:color w:val="1F2937"/>
          <w:sz w:val="18"/>
        </w:rPr>
        <w:t>Catat selisih bila ada.</w:t>
      </w:r>
    </w:p>
    <w:p>
      <w:pPr>
        <w:spacing w:after="60"/>
      </w:pPr>
      <w:r>
        <w:rPr>
          <w:rFonts w:ascii="Aptos" w:hAnsi="Aptos"/>
          <w:b/>
          <w:i w:val="0"/>
          <w:color w:val="2563EB"/>
          <w:sz w:val="18"/>
        </w:rPr>
        <w:t xml:space="preserve">5. </w:t>
      </w:r>
      <w:r>
        <w:rPr>
          <w:rFonts w:ascii="Aptos" w:hAnsi="Aptos"/>
          <w:b w:val="0"/>
          <w:i w:val="0"/>
          <w:color w:val="1F2937"/>
          <w:sz w:val="18"/>
        </w:rPr>
        <w:t>Simpan, setujui, lalu pastikan status masuk stok.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Memilih PO sumber BAST</w:t>
      </w:r>
    </w:p>
    <w:p>
      <w:pPr>
        <w:jc w:val="center"/>
      </w:pPr>
      <w:r>
        <w:drawing>
          <wp:inline xmlns:a="http://schemas.openxmlformats.org/drawingml/2006/main" xmlns:pic="http://schemas.openxmlformats.org/drawingml/2006/picture">
            <wp:extent cx="9646920" cy="5245513"/>
            <wp:docPr id="12" name="Picture 12"/>
            <wp:cNvGraphicFramePr>
              <a:graphicFrameLocks noChangeAspect="1"/>
            </wp:cNvGraphicFramePr>
            <a:graphic>
              <a:graphicData uri="http://schemas.openxmlformats.org/drawingml/2006/picture">
                <pic:pic>
                  <pic:nvPicPr>
                    <pic:cNvPr id="0" name="10-bast-pilih-po.png"/>
                    <pic:cNvPicPr/>
                  </pic:nvPicPr>
                  <pic:blipFill>
                    <a:blip r:embed="rId22"/>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Memilih PO sumber BAST.</w:t>
      </w:r>
    </w:p>
    <w:tbl>
      <w:tblPr>
        <w:tblW w:type="auto" w:w="0"/>
        <w:jc w:val="center"/>
        <w:tblLayout w:type="autofit"/>
        <w:tblLook w:firstColumn="1" w:firstRow="1" w:lastColumn="0" w:lastRow="0" w:noHBand="0" w:noVBand="1" w:val="04A0"/>
      </w:tblPr>
      <w:tblGrid>
        <w:gridCol w:w="7710"/>
        <w:gridCol w:w="7710"/>
      </w:tblGrid>
      <w:tr>
        <w:tc>
          <w:tcPr>
            <w:tcW w:type="dxa" w:w="771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Cari nomor PO/pemasok</w:t>
            </w:r>
          </w:p>
        </w:tc>
        <w:tc>
          <w:tcPr>
            <w:tcW w:type="dxa" w:w="771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PO yang masih dapat diterima</w:t>
            </w:r>
          </w:p>
        </w:tc>
      </w:tr>
    </w:tbl>
    <w:p>
      <w:r>
        <w:br w:type="page"/>
      </w:r>
    </w:p>
    <w:p>
      <w:pPr>
        <w:pStyle w:val="Heading2"/>
        <w:keepNext/>
      </w:pPr>
      <w:r>
        <w:rPr>
          <w:rFonts w:ascii="Aptos" w:hAnsi="Aptos"/>
          <w:b/>
          <w:i w:val="0"/>
          <w:color w:val="17365D"/>
          <w:sz w:val="30"/>
        </w:rPr>
        <w:t>Panduan — Memilih PO sumber BAST</w:t>
      </w:r>
    </w:p>
    <w:p>
      <w:pPr>
        <w:spacing w:after="120" w:line="259" w:lineRule="auto"/>
      </w:pPr>
      <w:r>
        <w:rPr>
          <w:rFonts w:ascii="Aptos" w:hAnsi="Aptos"/>
          <w:b w:val="0"/>
          <w:i w:val="0"/>
          <w:color w:val="1F2937"/>
          <w:sz w:val="18"/>
        </w:rPr>
        <w:t>Dialog pemilihan PO mencegah pengguna memasukkan ulang data pemasok dan barang. Cari nomor PO atau pemasok, lalu pastikan dokumen yang dipilih memang belum seluruhnya diterima. Sistem membawa rincian pesanan ke formulir BAST, tetapi petugas tetap wajib mengganti kuantitas dengan hasil pemeriksaan fisik. Apabila daftar tidak memuat PO yang dicari, periksa status persetujuan, sisa barang yang belum diterima, dan toko aktif sebelum membuat penerimaan langsung.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Cari PO.</w:t>
      </w:r>
    </w:p>
    <w:p>
      <w:pPr>
        <w:spacing w:after="60"/>
      </w:pPr>
      <w:r>
        <w:rPr>
          <w:rFonts w:ascii="Aptos" w:hAnsi="Aptos"/>
          <w:b/>
          <w:i w:val="0"/>
          <w:color w:val="2563EB"/>
          <w:sz w:val="18"/>
        </w:rPr>
        <w:t xml:space="preserve">2. </w:t>
      </w:r>
      <w:r>
        <w:rPr>
          <w:rFonts w:ascii="Aptos" w:hAnsi="Aptos"/>
          <w:b w:val="0"/>
          <w:i w:val="0"/>
          <w:color w:val="1F2937"/>
          <w:sz w:val="18"/>
        </w:rPr>
        <w:t>Baca nomor, pemasok, dan sisa nilai/kuantitas.</w:t>
      </w:r>
    </w:p>
    <w:p>
      <w:pPr>
        <w:spacing w:after="60"/>
      </w:pPr>
      <w:r>
        <w:rPr>
          <w:rFonts w:ascii="Aptos" w:hAnsi="Aptos"/>
          <w:b/>
          <w:i w:val="0"/>
          <w:color w:val="2563EB"/>
          <w:sz w:val="18"/>
        </w:rPr>
        <w:t xml:space="preserve">3. </w:t>
      </w:r>
      <w:r>
        <w:rPr>
          <w:rFonts w:ascii="Aptos" w:hAnsi="Aptos"/>
          <w:b w:val="0"/>
          <w:i w:val="0"/>
          <w:color w:val="1F2937"/>
          <w:sz w:val="18"/>
        </w:rPr>
        <w:t>Pilih PO yang sesuai.</w:t>
      </w:r>
    </w:p>
    <w:p>
      <w:pPr>
        <w:spacing w:after="60"/>
      </w:pPr>
      <w:r>
        <w:rPr>
          <w:rFonts w:ascii="Aptos" w:hAnsi="Aptos"/>
          <w:b/>
          <w:i w:val="0"/>
          <w:color w:val="2563EB"/>
          <w:sz w:val="18"/>
        </w:rPr>
        <w:t xml:space="preserve">4. </w:t>
      </w:r>
      <w:r>
        <w:rPr>
          <w:rFonts w:ascii="Aptos" w:hAnsi="Aptos"/>
          <w:b w:val="0"/>
          <w:i w:val="0"/>
          <w:color w:val="1F2937"/>
          <w:sz w:val="18"/>
        </w:rPr>
        <w:t>Lanjutkan pemeriksaan fisik pada formulir BAST.</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Terima Tagihan Vendor</w:t>
      </w:r>
    </w:p>
    <w:p>
      <w:pPr>
        <w:jc w:val="center"/>
      </w:pPr>
      <w:r>
        <w:drawing>
          <wp:inline xmlns:a="http://schemas.openxmlformats.org/drawingml/2006/main" xmlns:pic="http://schemas.openxmlformats.org/drawingml/2006/picture">
            <wp:extent cx="9646920" cy="5245513"/>
            <wp:docPr id="13" name="Picture 13"/>
            <wp:cNvGraphicFramePr>
              <a:graphicFrameLocks noChangeAspect="1"/>
            </wp:cNvGraphicFramePr>
            <a:graphic>
              <a:graphicData uri="http://schemas.openxmlformats.org/drawingml/2006/picture">
                <pic:pic>
                  <pic:nvPicPr>
                    <pic:cNvPr id="0" name="11-terima-tagihan-vendor-100-dokumen.png"/>
                    <pic:cNvPicPr/>
                  </pic:nvPicPr>
                  <pic:blipFill>
                    <a:blip r:embed="rId23"/>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Terima Tagihan Vendor.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Ringkasan dokumen tagihan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Tren nilai tagihan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Buat dari BAST</w:t>
            </w:r>
          </w:p>
        </w:tc>
      </w:tr>
    </w:tbl>
    <w:p>
      <w:r>
        <w:br w:type="page"/>
      </w:r>
    </w:p>
    <w:p>
      <w:pPr>
        <w:pStyle w:val="Heading2"/>
        <w:keepNext/>
      </w:pPr>
      <w:r>
        <w:rPr>
          <w:rFonts w:ascii="Aptos" w:hAnsi="Aptos"/>
          <w:b/>
          <w:i w:val="0"/>
          <w:color w:val="17365D"/>
          <w:sz w:val="30"/>
        </w:rPr>
        <w:t>Panduan — Terima Tagihan Vendor</w:t>
      </w:r>
    </w:p>
    <w:p>
      <w:pPr>
        <w:spacing w:after="120" w:line="259" w:lineRule="auto"/>
      </w:pPr>
      <w:r>
        <w:rPr>
          <w:rFonts w:ascii="Aptos" w:hAnsi="Aptos"/>
          <w:b w:val="0"/>
          <w:i w:val="0"/>
          <w:color w:val="1F2937"/>
          <w:sz w:val="18"/>
        </w:rPr>
        <w:t>Terima Tagihan Vendor menghubungkan dokumen vendor dengan barang/jasa yang telah diterima. Pembuatan dari BAST menjaga agar pemasok, PO, termin, dan nilai dapat ditelusuri. Catat nomor invoice vendor persis seperti dokumen aslinya dan isi tanggal jatuh tempo. Untuk PO termin, pilih tahap yang ditagihkan; untuk PO bukan termin, pastikan tagihan tidak melebihi sisa nilai yang belum ditagihkan. Setelah disimpan dan disetujui, tagihan menjadi dasar antrean pembayaran vendor.</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BAST sumber.</w:t>
      </w:r>
    </w:p>
    <w:p>
      <w:pPr>
        <w:spacing w:after="60"/>
      </w:pPr>
      <w:r>
        <w:rPr>
          <w:rFonts w:ascii="Aptos" w:hAnsi="Aptos"/>
          <w:b/>
          <w:i w:val="0"/>
          <w:color w:val="2563EB"/>
          <w:sz w:val="18"/>
        </w:rPr>
        <w:t xml:space="preserve">2. </w:t>
      </w:r>
      <w:r>
        <w:rPr>
          <w:rFonts w:ascii="Aptos" w:hAnsi="Aptos"/>
          <w:b w:val="0"/>
          <w:i w:val="0"/>
          <w:color w:val="1F2937"/>
          <w:sz w:val="18"/>
        </w:rPr>
        <w:t>Isi nomor dan tanggal invoice vendor.</w:t>
      </w:r>
    </w:p>
    <w:p>
      <w:pPr>
        <w:spacing w:after="60"/>
      </w:pPr>
      <w:r>
        <w:rPr>
          <w:rFonts w:ascii="Aptos" w:hAnsi="Aptos"/>
          <w:b/>
          <w:i w:val="0"/>
          <w:color w:val="2563EB"/>
          <w:sz w:val="18"/>
        </w:rPr>
        <w:t xml:space="preserve">3. </w:t>
      </w:r>
      <w:r>
        <w:rPr>
          <w:rFonts w:ascii="Aptos" w:hAnsi="Aptos"/>
          <w:b w:val="0"/>
          <w:i w:val="0"/>
          <w:color w:val="1F2937"/>
          <w:sz w:val="18"/>
        </w:rPr>
        <w:t>Pilih termin jika PO bertermin.</w:t>
      </w:r>
    </w:p>
    <w:p>
      <w:pPr>
        <w:spacing w:after="60"/>
      </w:pPr>
      <w:r>
        <w:rPr>
          <w:rFonts w:ascii="Aptos" w:hAnsi="Aptos"/>
          <w:b/>
          <w:i w:val="0"/>
          <w:color w:val="2563EB"/>
          <w:sz w:val="18"/>
        </w:rPr>
        <w:t xml:space="preserve">4. </w:t>
      </w:r>
      <w:r>
        <w:rPr>
          <w:rFonts w:ascii="Aptos" w:hAnsi="Aptos"/>
          <w:b w:val="0"/>
          <w:i w:val="0"/>
          <w:color w:val="1F2937"/>
          <w:sz w:val="18"/>
        </w:rPr>
        <w:t>Cocokkan nilai dengan BAST dan sisa PO.</w:t>
      </w:r>
    </w:p>
    <w:p>
      <w:pPr>
        <w:spacing w:after="60"/>
      </w:pPr>
      <w:r>
        <w:rPr>
          <w:rFonts w:ascii="Aptos" w:hAnsi="Aptos"/>
          <w:b/>
          <w:i w:val="0"/>
          <w:color w:val="2563EB"/>
          <w:sz w:val="18"/>
        </w:rPr>
        <w:t xml:space="preserve">5. </w:t>
      </w:r>
      <w:r>
        <w:rPr>
          <w:rFonts w:ascii="Aptos" w:hAnsi="Aptos"/>
          <w:b w:val="0"/>
          <w:i w:val="0"/>
          <w:color w:val="1F2937"/>
          <w:sz w:val="18"/>
        </w:rPr>
        <w:t>Simpan dan ajukan tagihan.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Pembayaran Tagihan Vendor</w:t>
      </w:r>
    </w:p>
    <w:p>
      <w:pPr>
        <w:jc w:val="center"/>
      </w:pPr>
      <w:r>
        <w:drawing>
          <wp:inline xmlns:a="http://schemas.openxmlformats.org/drawingml/2006/main" xmlns:pic="http://schemas.openxmlformats.org/drawingml/2006/picture">
            <wp:extent cx="9646920" cy="5245513"/>
            <wp:docPr id="14" name="Picture 14"/>
            <wp:cNvGraphicFramePr>
              <a:graphicFrameLocks noChangeAspect="1"/>
            </wp:cNvGraphicFramePr>
            <a:graphic>
              <a:graphicData uri="http://schemas.openxmlformats.org/drawingml/2006/picture">
                <pic:pic>
                  <pic:nvPicPr>
                    <pic:cNvPr id="0" name="12-pembayaran-vendor-100-dokumen.png"/>
                    <pic:cNvPicPr/>
                  </pic:nvPicPr>
                  <pic:blipFill>
                    <a:blip r:embed="rId24"/>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Pembayaran Tagihan Vendor.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Filter dan ringkasan pembayaran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Daftar pembayaran vendor</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Proses pembayaran</w:t>
            </w:r>
          </w:p>
        </w:tc>
      </w:tr>
    </w:tbl>
    <w:p>
      <w:r>
        <w:br w:type="page"/>
      </w:r>
    </w:p>
    <w:p>
      <w:pPr>
        <w:pStyle w:val="Heading2"/>
        <w:keepNext/>
      </w:pPr>
      <w:r>
        <w:rPr>
          <w:rFonts w:ascii="Aptos" w:hAnsi="Aptos"/>
          <w:b/>
          <w:i w:val="0"/>
          <w:color w:val="17365D"/>
          <w:sz w:val="30"/>
        </w:rPr>
        <w:t>Panduan — Pembayaran Tagihan Vendor</w:t>
      </w:r>
    </w:p>
    <w:p>
      <w:pPr>
        <w:spacing w:after="120" w:line="259" w:lineRule="auto"/>
      </w:pPr>
      <w:r>
        <w:rPr>
          <w:rFonts w:ascii="Aptos" w:hAnsi="Aptos"/>
          <w:b w:val="0"/>
          <w:i w:val="0"/>
          <w:color w:val="1F2937"/>
          <w:sz w:val="18"/>
        </w:rPr>
        <w:t>Pembayaran vendor dilakukan setelah tagihan lolos verifikasi. Pilih tagihan yang benar, rekening atau cara bayar yang sah, tanggal pembayaran, dan referensi bukti transfer. Untuk skema termin, nilai yang dibayar harus mengikuti termin yang jatuh tempo; untuk bukan termin, pembayaran dapat menutup seluruh sisa tagihan. Setelah diproses, periksa status lunas atau sisa kewajiban pada PO dan laporan pembelian. Persetujuan pembayaran merupakan tindakan server dan hanya tersedia bagi peran yang berwenang.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Filter tagihan yang siap dibayar.</w:t>
      </w:r>
    </w:p>
    <w:p>
      <w:pPr>
        <w:spacing w:after="60"/>
      </w:pPr>
      <w:r>
        <w:rPr>
          <w:rFonts w:ascii="Aptos" w:hAnsi="Aptos"/>
          <w:b/>
          <w:i w:val="0"/>
          <w:color w:val="2563EB"/>
          <w:sz w:val="18"/>
        </w:rPr>
        <w:t xml:space="preserve">2. </w:t>
      </w:r>
      <w:r>
        <w:rPr>
          <w:rFonts w:ascii="Aptos" w:hAnsi="Aptos"/>
          <w:b w:val="0"/>
          <w:i w:val="0"/>
          <w:color w:val="1F2937"/>
          <w:sz w:val="18"/>
        </w:rPr>
        <w:t>Pilih vendor/tagihan.</w:t>
      </w:r>
    </w:p>
    <w:p>
      <w:pPr>
        <w:spacing w:after="60"/>
      </w:pPr>
      <w:r>
        <w:rPr>
          <w:rFonts w:ascii="Aptos" w:hAnsi="Aptos"/>
          <w:b/>
          <w:i w:val="0"/>
          <w:color w:val="2563EB"/>
          <w:sz w:val="18"/>
        </w:rPr>
        <w:t xml:space="preserve">3. </w:t>
      </w:r>
      <w:r>
        <w:rPr>
          <w:rFonts w:ascii="Aptos" w:hAnsi="Aptos"/>
          <w:b w:val="0"/>
          <w:i w:val="0"/>
          <w:color w:val="1F2937"/>
          <w:sz w:val="18"/>
        </w:rPr>
        <w:t>Isi metode, tanggal, dan nomor bukti.</w:t>
      </w:r>
    </w:p>
    <w:p>
      <w:pPr>
        <w:spacing w:after="60"/>
      </w:pPr>
      <w:r>
        <w:rPr>
          <w:rFonts w:ascii="Aptos" w:hAnsi="Aptos"/>
          <w:b/>
          <w:i w:val="0"/>
          <w:color w:val="2563EB"/>
          <w:sz w:val="18"/>
        </w:rPr>
        <w:t xml:space="preserve">4. </w:t>
      </w:r>
      <w:r>
        <w:rPr>
          <w:rFonts w:ascii="Aptos" w:hAnsi="Aptos"/>
          <w:b w:val="0"/>
          <w:i w:val="0"/>
          <w:color w:val="1F2937"/>
          <w:sz w:val="18"/>
        </w:rPr>
        <w:t>Periksa nilai terhadap sisa tagihan.</w:t>
      </w:r>
    </w:p>
    <w:p>
      <w:pPr>
        <w:spacing w:after="60"/>
      </w:pPr>
      <w:r>
        <w:rPr>
          <w:rFonts w:ascii="Aptos" w:hAnsi="Aptos"/>
          <w:b/>
          <w:i w:val="0"/>
          <w:color w:val="2563EB"/>
          <w:sz w:val="18"/>
        </w:rPr>
        <w:t xml:space="preserve">5. </w:t>
      </w:r>
      <w:r>
        <w:rPr>
          <w:rFonts w:ascii="Aptos" w:hAnsi="Aptos"/>
          <w:b w:val="0"/>
          <w:i w:val="0"/>
          <w:color w:val="1F2937"/>
          <w:sz w:val="18"/>
        </w:rPr>
        <w:t>Proses pembayaran dan verifikasi status.</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Daftar Faktur Penjualan</w:t>
      </w:r>
    </w:p>
    <w:p>
      <w:pPr>
        <w:jc w:val="center"/>
      </w:pPr>
      <w:r>
        <w:drawing>
          <wp:inline xmlns:a="http://schemas.openxmlformats.org/drawingml/2006/main" xmlns:pic="http://schemas.openxmlformats.org/drawingml/2006/picture">
            <wp:extent cx="9646920" cy="5245513"/>
            <wp:docPr id="15" name="Picture 15"/>
            <wp:cNvGraphicFramePr>
              <a:graphicFrameLocks noChangeAspect="1"/>
            </wp:cNvGraphicFramePr>
            <a:graphic>
              <a:graphicData uri="http://schemas.openxmlformats.org/drawingml/2006/picture">
                <pic:pic>
                  <pic:nvPicPr>
                    <pic:cNvPr id="0" name="14-penjualan-daftar-faktur-atas.png"/>
                    <pic:cNvPicPr/>
                  </pic:nvPicPr>
                  <pic:blipFill>
                    <a:blip r:embed="rId25"/>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Daftar Faktur Penjualan.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Atur periode dan tampilkan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Ekspor PDF/Excel</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504 transaksi pada periode UAT</w:t>
            </w:r>
          </w:p>
        </w:tc>
      </w:tr>
    </w:tbl>
    <w:p>
      <w:r>
        <w:br w:type="page"/>
      </w:r>
    </w:p>
    <w:p>
      <w:pPr>
        <w:pStyle w:val="Heading2"/>
        <w:keepNext/>
      </w:pPr>
      <w:r>
        <w:rPr>
          <w:rFonts w:ascii="Aptos" w:hAnsi="Aptos"/>
          <w:b/>
          <w:i w:val="0"/>
          <w:color w:val="17365D"/>
          <w:sz w:val="30"/>
        </w:rPr>
        <w:t>Panduan — Laporan Daftar Faktur Penjualan</w:t>
      </w:r>
    </w:p>
    <w:p>
      <w:pPr>
        <w:spacing w:after="120" w:line="259" w:lineRule="auto"/>
      </w:pPr>
      <w:r>
        <w:rPr>
          <w:rFonts w:ascii="Aptos" w:hAnsi="Aptos"/>
          <w:b w:val="0"/>
          <w:i w:val="0"/>
          <w:color w:val="1F2937"/>
          <w:sz w:val="18"/>
        </w:rPr>
        <w:t>Daftar Faktur Penjualan adalah kontrol utama untuk menghitung jumlah nota dan nilai penjualan dalam periode. UAT memakai 1–10 September 2026 dan menghasilkan 504 transaksi. Periksa bahwa nomor nota, tanggal, kasir, pelanggan, metode, serta total tersedia dan tidak ada baris kosong. Gunakan laporan ini sebagai daftar sumber sebelum membandingkan Omzet, penjualan per barang, atau margin. Tombol PDF dan Excel tersedia setelah laporan berhasil dimuat.</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 yang sama untuk semua laporan.</w:t>
      </w:r>
    </w:p>
    <w:p>
      <w:pPr>
        <w:spacing w:after="60"/>
      </w:pPr>
      <w:r>
        <w:rPr>
          <w:rFonts w:ascii="Aptos" w:hAnsi="Aptos"/>
          <w:b/>
          <w:i w:val="0"/>
          <w:color w:val="2563EB"/>
          <w:sz w:val="18"/>
        </w:rPr>
        <w:t xml:space="preserve">2. </w:t>
      </w:r>
      <w:r>
        <w:rPr>
          <w:rFonts w:ascii="Aptos" w:hAnsi="Aptos"/>
          <w:b w:val="0"/>
          <w:i w:val="0"/>
          <w:color w:val="1F2937"/>
          <w:sz w:val="18"/>
        </w:rPr>
        <w:t>Tekan Tampilkan.</w:t>
      </w:r>
    </w:p>
    <w:p>
      <w:pPr>
        <w:spacing w:after="60"/>
      </w:pPr>
      <w:r>
        <w:rPr>
          <w:rFonts w:ascii="Aptos" w:hAnsi="Aptos"/>
          <w:b/>
          <w:i w:val="0"/>
          <w:color w:val="2563EB"/>
          <w:sz w:val="18"/>
        </w:rPr>
        <w:t xml:space="preserve">3. </w:t>
      </w:r>
      <w:r>
        <w:rPr>
          <w:rFonts w:ascii="Aptos" w:hAnsi="Aptos"/>
          <w:b w:val="0"/>
          <w:i w:val="0"/>
          <w:color w:val="1F2937"/>
          <w:sz w:val="18"/>
        </w:rPr>
        <w:t>Periksa jumlah baris dan beberapa sampel nota.</w:t>
      </w:r>
    </w:p>
    <w:p>
      <w:pPr>
        <w:spacing w:after="60"/>
      </w:pPr>
      <w:r>
        <w:rPr>
          <w:rFonts w:ascii="Aptos" w:hAnsi="Aptos"/>
          <w:b/>
          <w:i w:val="0"/>
          <w:color w:val="2563EB"/>
          <w:sz w:val="18"/>
        </w:rPr>
        <w:t xml:space="preserve">4. </w:t>
      </w:r>
      <w:r>
        <w:rPr>
          <w:rFonts w:ascii="Aptos" w:hAnsi="Aptos"/>
          <w:b w:val="0"/>
          <w:i w:val="0"/>
          <w:color w:val="1F2937"/>
          <w:sz w:val="18"/>
        </w:rPr>
        <w:t>Unduh PDF/Excel bila diperlukan.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Penjualan per Barang</w:t>
      </w:r>
    </w:p>
    <w:p>
      <w:pPr>
        <w:jc w:val="center"/>
      </w:pPr>
      <w:r>
        <w:drawing>
          <wp:inline xmlns:a="http://schemas.openxmlformats.org/drawingml/2006/main" xmlns:pic="http://schemas.openxmlformats.org/drawingml/2006/picture">
            <wp:extent cx="9646920" cy="5245513"/>
            <wp:docPr id="16" name="Picture 16"/>
            <wp:cNvGraphicFramePr>
              <a:graphicFrameLocks noChangeAspect="1"/>
            </wp:cNvGraphicFramePr>
            <a:graphic>
              <a:graphicData uri="http://schemas.openxmlformats.org/drawingml/2006/picture">
                <pic:pic>
                  <pic:nvPicPr>
                    <pic:cNvPr id="0" name="15-penjualan-per-barang-atas.png"/>
                    <pic:cNvPicPr/>
                  </pic:nvPicPr>
                  <pic:blipFill>
                    <a:blip r:embed="rId26"/>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Penjualan per Barang.</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laporan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Agregasi produk terjual</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Pagination</w:t>
            </w:r>
          </w:p>
        </w:tc>
      </w:tr>
    </w:tbl>
    <w:p>
      <w:r>
        <w:br w:type="page"/>
      </w:r>
    </w:p>
    <w:p>
      <w:pPr>
        <w:pStyle w:val="Heading2"/>
        <w:keepNext/>
      </w:pPr>
      <w:r>
        <w:rPr>
          <w:rFonts w:ascii="Aptos" w:hAnsi="Aptos"/>
          <w:b/>
          <w:i w:val="0"/>
          <w:color w:val="17365D"/>
          <w:sz w:val="30"/>
        </w:rPr>
        <w:t>Panduan — Laporan Penjualan per Barang</w:t>
      </w:r>
    </w:p>
    <w:p>
      <w:pPr>
        <w:spacing w:after="120" w:line="259" w:lineRule="auto"/>
      </w:pPr>
      <w:r>
        <w:rPr>
          <w:rFonts w:ascii="Aptos" w:hAnsi="Aptos"/>
          <w:b w:val="0"/>
          <w:i w:val="0"/>
          <w:color w:val="1F2937"/>
          <w:sz w:val="18"/>
        </w:rPr>
        <w:t>Penjualan per Barang menggabungkan transaksi menjadi ringkasan per produk. Laporan ini membantu menentukan produk cepat laku, memeriksa kuantitas terjual, dan membandingkan nilai penjualan. Data UAT mencakup lebih dari 100 produk sehingga pagination wajib diperiksa hingga halaman terakhir. Bila angka produk tidak sesuai perkiraan, telusuri kembali ke rincian penjualan per barang dan pastikan periode, toko, serta status transaksi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Gunakan periode yang sama dengan Daftar Faktur.</w:t>
      </w:r>
    </w:p>
    <w:p>
      <w:pPr>
        <w:spacing w:after="60"/>
      </w:pPr>
      <w:r>
        <w:rPr>
          <w:rFonts w:ascii="Aptos" w:hAnsi="Aptos"/>
          <w:b/>
          <w:i w:val="0"/>
          <w:color w:val="2563EB"/>
          <w:sz w:val="18"/>
        </w:rPr>
        <w:t xml:space="preserve">2. </w:t>
      </w:r>
      <w:r>
        <w:rPr>
          <w:rFonts w:ascii="Aptos" w:hAnsi="Aptos"/>
          <w:b w:val="0"/>
          <w:i w:val="0"/>
          <w:color w:val="1F2937"/>
          <w:sz w:val="18"/>
        </w:rPr>
        <w:t>Urutkan atau cari produk.</w:t>
      </w:r>
    </w:p>
    <w:p>
      <w:pPr>
        <w:spacing w:after="60"/>
      </w:pPr>
      <w:r>
        <w:rPr>
          <w:rFonts w:ascii="Aptos" w:hAnsi="Aptos"/>
          <w:b/>
          <w:i w:val="0"/>
          <w:color w:val="2563EB"/>
          <w:sz w:val="18"/>
        </w:rPr>
        <w:t xml:space="preserve">3. </w:t>
      </w:r>
      <w:r>
        <w:rPr>
          <w:rFonts w:ascii="Aptos" w:hAnsi="Aptos"/>
          <w:b w:val="0"/>
          <w:i w:val="0"/>
          <w:color w:val="1F2937"/>
          <w:sz w:val="18"/>
        </w:rPr>
        <w:t>Periksa jumlah dan nilai.</w:t>
      </w:r>
    </w:p>
    <w:p>
      <w:pPr>
        <w:spacing w:after="60"/>
      </w:pPr>
      <w:r>
        <w:rPr>
          <w:rFonts w:ascii="Aptos" w:hAnsi="Aptos"/>
          <w:b/>
          <w:i w:val="0"/>
          <w:color w:val="2563EB"/>
          <w:sz w:val="18"/>
        </w:rPr>
        <w:t xml:space="preserve">4. </w:t>
      </w:r>
      <w:r>
        <w:rPr>
          <w:rFonts w:ascii="Aptos" w:hAnsi="Aptos"/>
          <w:b w:val="0"/>
          <w:i w:val="0"/>
          <w:color w:val="1F2937"/>
          <w:sz w:val="18"/>
        </w:rPr>
        <w:t>Lanjutkan ke Rincian Penjualan per Barang untuk bukti nota.</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Transaksi Omzet</w:t>
      </w:r>
    </w:p>
    <w:p>
      <w:pPr>
        <w:jc w:val="center"/>
      </w:pPr>
      <w:r>
        <w:drawing>
          <wp:inline xmlns:a="http://schemas.openxmlformats.org/drawingml/2006/main" xmlns:pic="http://schemas.openxmlformats.org/drawingml/2006/picture">
            <wp:extent cx="9646920" cy="5245513"/>
            <wp:docPr id="17" name="Picture 17"/>
            <wp:cNvGraphicFramePr>
              <a:graphicFrameLocks noChangeAspect="1"/>
            </wp:cNvGraphicFramePr>
            <a:graphic>
              <a:graphicData uri="http://schemas.openxmlformats.org/drawingml/2006/picture">
                <pic:pic>
                  <pic:nvPicPr>
                    <pic:cNvPr id="0" name="17-omzet-transaksi-atas.png"/>
                    <pic:cNvPicPr/>
                  </pic:nvPicPr>
                  <pic:blipFill>
                    <a:blip r:embed="rId27"/>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Transaksi Omzet.</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dan ekspor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Klik nilai/baris untuk asal angka</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504 baris</w:t>
            </w:r>
          </w:p>
        </w:tc>
      </w:tr>
    </w:tbl>
    <w:p>
      <w:r>
        <w:br w:type="page"/>
      </w:r>
    </w:p>
    <w:p>
      <w:pPr>
        <w:pStyle w:val="Heading2"/>
        <w:keepNext/>
      </w:pPr>
      <w:r>
        <w:rPr>
          <w:rFonts w:ascii="Aptos" w:hAnsi="Aptos"/>
          <w:b/>
          <w:i w:val="0"/>
          <w:color w:val="17365D"/>
          <w:sz w:val="30"/>
        </w:rPr>
        <w:t>Panduan — Laporan Transaksi Omzet</w:t>
      </w:r>
    </w:p>
    <w:p>
      <w:pPr>
        <w:spacing w:after="120" w:line="259" w:lineRule="auto"/>
      </w:pPr>
      <w:r>
        <w:rPr>
          <w:rFonts w:ascii="Aptos" w:hAnsi="Aptos"/>
          <w:b w:val="0"/>
          <w:i w:val="0"/>
          <w:color w:val="1F2937"/>
          <w:sz w:val="18"/>
        </w:rPr>
        <w:t>Transaksi Omzet menampilkan satu baris untuk setiap nota aktif. Kolom mode membedakan Tunai, QRIS, transfer, voucher, dan Saldo; kolom nominal menjadi dasar rekonsiliasi dengan Rekap Omzet. Setiap nilai yang diberi penanda dapat diklik untuk membuka asal angka. Gunakan nomor transaksi sebagai kunci utama saat peserta membandingkan popup, riwayat penjualan, dan dokumen ekspor. Pada periode UAT terdapat 504 baris, termasuk 100 transaksi saldo yang sengaja dibuat untuk latihan.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Tampilkan.</w:t>
      </w:r>
    </w:p>
    <w:p>
      <w:pPr>
        <w:spacing w:after="60"/>
      </w:pPr>
      <w:r>
        <w:rPr>
          <w:rFonts w:ascii="Aptos" w:hAnsi="Aptos"/>
          <w:b/>
          <w:i w:val="0"/>
          <w:color w:val="2563EB"/>
          <w:sz w:val="18"/>
        </w:rPr>
        <w:t xml:space="preserve">2. </w:t>
      </w:r>
      <w:r>
        <w:rPr>
          <w:rFonts w:ascii="Aptos" w:hAnsi="Aptos"/>
          <w:b w:val="0"/>
          <w:i w:val="0"/>
          <w:color w:val="1F2937"/>
          <w:sz w:val="18"/>
        </w:rPr>
        <w:t>Pilih satu baris.</w:t>
      </w:r>
    </w:p>
    <w:p>
      <w:pPr>
        <w:spacing w:after="60"/>
      </w:pPr>
      <w:r>
        <w:rPr>
          <w:rFonts w:ascii="Aptos" w:hAnsi="Aptos"/>
          <w:b/>
          <w:i w:val="0"/>
          <w:color w:val="2563EB"/>
          <w:sz w:val="18"/>
        </w:rPr>
        <w:t xml:space="preserve">3. </w:t>
      </w:r>
      <w:r>
        <w:rPr>
          <w:rFonts w:ascii="Aptos" w:hAnsi="Aptos"/>
          <w:b w:val="0"/>
          <w:i w:val="0"/>
          <w:color w:val="1F2937"/>
          <w:sz w:val="18"/>
        </w:rPr>
        <w:t>Klik nilai yang bergaris/berpenanda.</w:t>
      </w:r>
    </w:p>
    <w:p>
      <w:pPr>
        <w:spacing w:after="60"/>
      </w:pPr>
      <w:r>
        <w:rPr>
          <w:rFonts w:ascii="Aptos" w:hAnsi="Aptos"/>
          <w:b/>
          <w:i w:val="0"/>
          <w:color w:val="2563EB"/>
          <w:sz w:val="18"/>
        </w:rPr>
        <w:t xml:space="preserve">4. </w:t>
      </w:r>
      <w:r>
        <w:rPr>
          <w:rFonts w:ascii="Aptos" w:hAnsi="Aptos"/>
          <w:b w:val="0"/>
          <w:i w:val="0"/>
          <w:color w:val="1F2937"/>
          <w:sz w:val="18"/>
        </w:rPr>
        <w:t>Cocokkan nomor transaksi, metode, produk, dan nominal pada popup.</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Popup asal angka Omzet</w:t>
      </w:r>
    </w:p>
    <w:p>
      <w:pPr>
        <w:jc w:val="center"/>
      </w:pPr>
      <w:r>
        <w:drawing>
          <wp:inline xmlns:a="http://schemas.openxmlformats.org/drawingml/2006/main" xmlns:pic="http://schemas.openxmlformats.org/drawingml/2006/picture">
            <wp:extent cx="9646920" cy="5245513"/>
            <wp:docPr id="18" name="Picture 18"/>
            <wp:cNvGraphicFramePr>
              <a:graphicFrameLocks noChangeAspect="1"/>
            </wp:cNvGraphicFramePr>
            <a:graphic>
              <a:graphicData uri="http://schemas.openxmlformats.org/drawingml/2006/picture">
                <pic:pic>
                  <pic:nvPicPr>
                    <pic:cNvPr id="0" name="17-omzet-transaksi-rincian-clickable.png"/>
                    <pic:cNvPicPr/>
                  </pic:nvPicPr>
                  <pic:blipFill>
                    <a:blip r:embed="rId28"/>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Popup asal angka Omzet.</w:t>
      </w:r>
    </w:p>
    <w:tbl>
      <w:tblPr>
        <w:tblW w:type="auto" w:w="0"/>
        <w:jc w:val="center"/>
        <w:tblLayout w:type="autofit"/>
        <w:tblLook w:firstColumn="1" w:firstRow="1" w:lastColumn="0" w:lastRow="0" w:noHBand="0" w:noVBand="1" w:val="04A0"/>
      </w:tblPr>
      <w:tblGrid>
        <w:gridCol w:w="7710"/>
        <w:gridCol w:w="7710"/>
      </w:tblGrid>
      <w:tr>
        <w:tc>
          <w:tcPr>
            <w:tcW w:type="dxa" w:w="771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Detail transaksi penyusun</w:t>
            </w:r>
          </w:p>
        </w:tc>
        <w:tc>
          <w:tcPr>
            <w:tcW w:type="dxa" w:w="771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Tutup dan kembali</w:t>
            </w:r>
          </w:p>
        </w:tc>
      </w:tr>
    </w:tbl>
    <w:p>
      <w:r>
        <w:br w:type="page"/>
      </w:r>
    </w:p>
    <w:p>
      <w:pPr>
        <w:pStyle w:val="Heading2"/>
        <w:keepNext/>
      </w:pPr>
      <w:r>
        <w:rPr>
          <w:rFonts w:ascii="Aptos" w:hAnsi="Aptos"/>
          <w:b/>
          <w:i w:val="0"/>
          <w:color w:val="17365D"/>
          <w:sz w:val="30"/>
        </w:rPr>
        <w:t>Panduan — Popup asal angka Omzet</w:t>
      </w:r>
    </w:p>
    <w:p>
      <w:pPr>
        <w:spacing w:after="120" w:line="259" w:lineRule="auto"/>
      </w:pPr>
      <w:r>
        <w:rPr>
          <w:rFonts w:ascii="Aptos" w:hAnsi="Aptos"/>
          <w:b w:val="0"/>
          <w:i w:val="0"/>
          <w:color w:val="1F2937"/>
          <w:sz w:val="18"/>
        </w:rPr>
        <w:t>Popup Asal Angka menjelaskan dari transaksi mana suatu nilai laporan berasal. Peserta harus memeriksa nomor transaksi, tipe pengguna, nama pelanggan, metode, nomor pembayaran, nominal, toko, tanggal, kasir, dan keterangan produk. Informasi ini bukan data baru; seluruhnya merupakan jejak dari nota yang sama. Fungsi tersebut sangat penting ketika supervisor menerima pertanyaan mengapa angka rekap berbeda dari catatan manual, karena sumbernya dapat dibuka tanpa keluar dari laporan.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Baca judul Asal Angka.</w:t>
      </w:r>
    </w:p>
    <w:p>
      <w:pPr>
        <w:spacing w:after="60"/>
      </w:pPr>
      <w:r>
        <w:rPr>
          <w:rFonts w:ascii="Aptos" w:hAnsi="Aptos"/>
          <w:b/>
          <w:i w:val="0"/>
          <w:color w:val="2563EB"/>
          <w:sz w:val="18"/>
        </w:rPr>
        <w:t xml:space="preserve">2. </w:t>
      </w:r>
      <w:r>
        <w:rPr>
          <w:rFonts w:ascii="Aptos" w:hAnsi="Aptos"/>
          <w:b w:val="0"/>
          <w:i w:val="0"/>
          <w:color w:val="1F2937"/>
          <w:sz w:val="18"/>
        </w:rPr>
        <w:t>Cocokkan nomor transaksi.</w:t>
      </w:r>
    </w:p>
    <w:p>
      <w:pPr>
        <w:spacing w:after="60"/>
      </w:pPr>
      <w:r>
        <w:rPr>
          <w:rFonts w:ascii="Aptos" w:hAnsi="Aptos"/>
          <w:b/>
          <w:i w:val="0"/>
          <w:color w:val="2563EB"/>
          <w:sz w:val="18"/>
        </w:rPr>
        <w:t xml:space="preserve">3. </w:t>
      </w:r>
      <w:r>
        <w:rPr>
          <w:rFonts w:ascii="Aptos" w:hAnsi="Aptos"/>
          <w:b w:val="0"/>
          <w:i w:val="0"/>
          <w:color w:val="1F2937"/>
          <w:sz w:val="18"/>
        </w:rPr>
        <w:t>Periksa metode, nominal, tanggal, toko, dan kasir.</w:t>
      </w:r>
    </w:p>
    <w:p>
      <w:pPr>
        <w:spacing w:after="60"/>
      </w:pPr>
      <w:r>
        <w:rPr>
          <w:rFonts w:ascii="Aptos" w:hAnsi="Aptos"/>
          <w:b/>
          <w:i w:val="0"/>
          <w:color w:val="2563EB"/>
          <w:sz w:val="18"/>
        </w:rPr>
        <w:t xml:space="preserve">4. </w:t>
      </w:r>
      <w:r>
        <w:rPr>
          <w:rFonts w:ascii="Aptos" w:hAnsi="Aptos"/>
          <w:b w:val="0"/>
          <w:i w:val="0"/>
          <w:color w:val="1F2937"/>
          <w:sz w:val="18"/>
        </w:rPr>
        <w:t>Tekan Tutup untuk kembali.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Omzet Produk Non-Saldo/Tunai</w:t>
      </w:r>
    </w:p>
    <w:p>
      <w:pPr>
        <w:jc w:val="center"/>
      </w:pPr>
      <w:r>
        <w:drawing>
          <wp:inline xmlns:a="http://schemas.openxmlformats.org/drawingml/2006/main" xmlns:pic="http://schemas.openxmlformats.org/drawingml/2006/picture">
            <wp:extent cx="9646920" cy="5245513"/>
            <wp:docPr id="19" name="Picture 19"/>
            <wp:cNvGraphicFramePr>
              <a:graphicFrameLocks noChangeAspect="1"/>
            </wp:cNvGraphicFramePr>
            <a:graphic>
              <a:graphicData uri="http://schemas.openxmlformats.org/drawingml/2006/picture">
                <pic:pic>
                  <pic:nvPicPr>
                    <pic:cNvPr id="0" name="18-omzet-tunai-per-produk-atas.png"/>
                    <pic:cNvPicPr/>
                  </pic:nvPicPr>
                  <pic:blipFill>
                    <a:blip r:embed="rId29"/>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Omzet Produk Non-Saldo/Tunai.</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Definisi klasifikasi non-saldo</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102 produk</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Omzet Produk Non-Saldo/Tunai</w:t>
      </w:r>
    </w:p>
    <w:p>
      <w:pPr>
        <w:spacing w:after="120" w:line="259" w:lineRule="auto"/>
      </w:pPr>
      <w:r>
        <w:rPr>
          <w:rFonts w:ascii="Aptos" w:hAnsi="Aptos"/>
          <w:b w:val="0"/>
          <w:i w:val="0"/>
          <w:color w:val="1F2937"/>
          <w:sz w:val="18"/>
        </w:rPr>
        <w:t>Laporan Non-Saldo/Tunai mengelompokkan omzet dari metode yang tidak memotong saldo member, termasuk tunai dan metode non-saldo lain yang diklasifikasikan oleh master pembayaran. Kolom Modal Rata-rata, Harga Rata-rata, Terjual, Omzet, dan Profit memungkinkan trainer menjelaskan hubungan antara volume dan keuntungan. UAT menghasilkan 102 produk. Klik nilai omzet pada produk tertentu untuk menampilkan nota penyusunnya, lalu cocokkan jumlahnya dengan Transaksi Omzet.</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 UAT.</w:t>
      </w:r>
    </w:p>
    <w:p>
      <w:pPr>
        <w:spacing w:after="60"/>
      </w:pPr>
      <w:r>
        <w:rPr>
          <w:rFonts w:ascii="Aptos" w:hAnsi="Aptos"/>
          <w:b/>
          <w:i w:val="0"/>
          <w:color w:val="2563EB"/>
          <w:sz w:val="18"/>
        </w:rPr>
        <w:t xml:space="preserve">2. </w:t>
      </w:r>
      <w:r>
        <w:rPr>
          <w:rFonts w:ascii="Aptos" w:hAnsi="Aptos"/>
          <w:b w:val="0"/>
          <w:i w:val="0"/>
          <w:color w:val="1F2937"/>
          <w:sz w:val="18"/>
        </w:rPr>
        <w:t>Pilih produk.</w:t>
      </w:r>
    </w:p>
    <w:p>
      <w:pPr>
        <w:spacing w:after="60"/>
      </w:pPr>
      <w:r>
        <w:rPr>
          <w:rFonts w:ascii="Aptos" w:hAnsi="Aptos"/>
          <w:b/>
          <w:i w:val="0"/>
          <w:color w:val="2563EB"/>
          <w:sz w:val="18"/>
        </w:rPr>
        <w:t xml:space="preserve">3. </w:t>
      </w:r>
      <w:r>
        <w:rPr>
          <w:rFonts w:ascii="Aptos" w:hAnsi="Aptos"/>
          <w:b w:val="0"/>
          <w:i w:val="0"/>
          <w:color w:val="1F2937"/>
          <w:sz w:val="18"/>
        </w:rPr>
        <w:t>Periksa terjual, omzet, dan profit.</w:t>
      </w:r>
    </w:p>
    <w:p>
      <w:pPr>
        <w:spacing w:after="60"/>
      </w:pPr>
      <w:r>
        <w:rPr>
          <w:rFonts w:ascii="Aptos" w:hAnsi="Aptos"/>
          <w:b/>
          <w:i w:val="0"/>
          <w:color w:val="2563EB"/>
          <w:sz w:val="18"/>
        </w:rPr>
        <w:t xml:space="preserve">4. </w:t>
      </w:r>
      <w:r>
        <w:rPr>
          <w:rFonts w:ascii="Aptos" w:hAnsi="Aptos"/>
          <w:b w:val="0"/>
          <w:i w:val="0"/>
          <w:color w:val="1F2937"/>
          <w:sz w:val="18"/>
        </w:rPr>
        <w:t>Klik angka untuk menelusuri transaksi penyusun.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Omzet Produk Saldo</w:t>
      </w:r>
    </w:p>
    <w:p>
      <w:pPr>
        <w:jc w:val="center"/>
      </w:pPr>
      <w:r>
        <w:drawing>
          <wp:inline xmlns:a="http://schemas.openxmlformats.org/drawingml/2006/main" xmlns:pic="http://schemas.openxmlformats.org/drawingml/2006/picture">
            <wp:extent cx="9646920" cy="5245513"/>
            <wp:docPr id="20" name="Picture 20"/>
            <wp:cNvGraphicFramePr>
              <a:graphicFrameLocks noChangeAspect="1"/>
            </wp:cNvGraphicFramePr>
            <a:graphic>
              <a:graphicData uri="http://schemas.openxmlformats.org/drawingml/2006/picture">
                <pic:pic>
                  <pic:nvPicPr>
                    <pic:cNvPr id="0" name="19-omzet-saldo-per-produk-atas.png"/>
                    <pic:cNvPicPr/>
                  </pic:nvPicPr>
                  <pic:blipFill>
                    <a:blip r:embed="rId30"/>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Omzet Produk Saldo.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Definisi pembayaran Saldo</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101 produk terisi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 laporan</w:t>
            </w:r>
          </w:p>
        </w:tc>
      </w:tr>
    </w:tbl>
    <w:p>
      <w:r>
        <w:br w:type="page"/>
      </w:r>
    </w:p>
    <w:p>
      <w:pPr>
        <w:pStyle w:val="Heading2"/>
        <w:keepNext/>
      </w:pPr>
      <w:r>
        <w:rPr>
          <w:rFonts w:ascii="Aptos" w:hAnsi="Aptos"/>
          <w:b/>
          <w:i w:val="0"/>
          <w:color w:val="17365D"/>
          <w:sz w:val="30"/>
        </w:rPr>
        <w:t>Panduan — Omzet Produk Saldo</w:t>
      </w:r>
    </w:p>
    <w:p>
      <w:pPr>
        <w:spacing w:after="120" w:line="259" w:lineRule="auto"/>
      </w:pPr>
      <w:r>
        <w:rPr>
          <w:rFonts w:ascii="Aptos" w:hAnsi="Aptos"/>
          <w:b w:val="0"/>
          <w:i w:val="0"/>
          <w:color w:val="1F2937"/>
          <w:sz w:val="18"/>
        </w:rPr>
        <w:t>Omzet Saldo hanya memuat transaksi yang memakai metode pembayaran dengan klasifikasi pemotong saldo member. Agar bahan pelatihan tidak kosong, UAT membuat 100 transaksi tambahan pada 100 produk berbeda; bersama transaksi verifikasi awal, laporan menampilkan 101 produk. Nilai omzet, HPP, dan profit dialokasikan sesuai porsi pembayaran saldo. Peserta harus memilih member sebelum pembayaran dan memastikan saldo cukup, kemudian menelusuri angka laporan ke nota asal.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member pada POS.</w:t>
      </w:r>
    </w:p>
    <w:p>
      <w:pPr>
        <w:spacing w:after="60"/>
      </w:pPr>
      <w:r>
        <w:rPr>
          <w:rFonts w:ascii="Aptos" w:hAnsi="Aptos"/>
          <w:b/>
          <w:i w:val="0"/>
          <w:color w:val="2563EB"/>
          <w:sz w:val="18"/>
        </w:rPr>
        <w:t xml:space="preserve">2. </w:t>
      </w:r>
      <w:r>
        <w:rPr>
          <w:rFonts w:ascii="Aptos" w:hAnsi="Aptos"/>
          <w:b w:val="0"/>
          <w:i w:val="0"/>
          <w:color w:val="1F2937"/>
          <w:sz w:val="18"/>
        </w:rPr>
        <w:t>Pilih metode Saldo.</w:t>
      </w:r>
    </w:p>
    <w:p>
      <w:pPr>
        <w:spacing w:after="60"/>
      </w:pPr>
      <w:r>
        <w:rPr>
          <w:rFonts w:ascii="Aptos" w:hAnsi="Aptos"/>
          <w:b/>
          <w:i w:val="0"/>
          <w:color w:val="2563EB"/>
          <w:sz w:val="18"/>
        </w:rPr>
        <w:t xml:space="preserve">3. </w:t>
      </w:r>
      <w:r>
        <w:rPr>
          <w:rFonts w:ascii="Aptos" w:hAnsi="Aptos"/>
          <w:b w:val="0"/>
          <w:i w:val="0"/>
          <w:color w:val="1F2937"/>
          <w:sz w:val="18"/>
        </w:rPr>
        <w:t>Selesaikan transaksi.</w:t>
      </w:r>
    </w:p>
    <w:p>
      <w:pPr>
        <w:spacing w:after="60"/>
      </w:pPr>
      <w:r>
        <w:rPr>
          <w:rFonts w:ascii="Aptos" w:hAnsi="Aptos"/>
          <w:b/>
          <w:i w:val="0"/>
          <w:color w:val="2563EB"/>
          <w:sz w:val="18"/>
        </w:rPr>
        <w:t xml:space="preserve">4. </w:t>
      </w:r>
      <w:r>
        <w:rPr>
          <w:rFonts w:ascii="Aptos" w:hAnsi="Aptos"/>
          <w:b w:val="0"/>
          <w:i w:val="0"/>
          <w:color w:val="1F2937"/>
          <w:sz w:val="18"/>
        </w:rPr>
        <w:t>Buka laporan Omzet Saldo.</w:t>
      </w:r>
    </w:p>
    <w:p>
      <w:pPr>
        <w:spacing w:after="60"/>
      </w:pPr>
      <w:r>
        <w:rPr>
          <w:rFonts w:ascii="Aptos" w:hAnsi="Aptos"/>
          <w:b/>
          <w:i w:val="0"/>
          <w:color w:val="2563EB"/>
          <w:sz w:val="18"/>
        </w:rPr>
        <w:t xml:space="preserve">5. </w:t>
      </w:r>
      <w:r>
        <w:rPr>
          <w:rFonts w:ascii="Aptos" w:hAnsi="Aptos"/>
          <w:b w:val="0"/>
          <w:i w:val="0"/>
          <w:color w:val="1F2937"/>
          <w:sz w:val="18"/>
        </w:rPr>
        <w:t>Klik omzet produk untuk melihat nota penyusun.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Rekap Omzet per Toko</w:t>
      </w:r>
    </w:p>
    <w:p>
      <w:pPr>
        <w:jc w:val="center"/>
      </w:pPr>
      <w:r>
        <w:drawing>
          <wp:inline xmlns:a="http://schemas.openxmlformats.org/drawingml/2006/main" xmlns:pic="http://schemas.openxmlformats.org/drawingml/2006/picture">
            <wp:extent cx="9646920" cy="5245513"/>
            <wp:docPr id="21" name="Picture 21"/>
            <wp:cNvGraphicFramePr>
              <a:graphicFrameLocks noChangeAspect="1"/>
            </wp:cNvGraphicFramePr>
            <a:graphic>
              <a:graphicData uri="http://schemas.openxmlformats.org/drawingml/2006/picture">
                <pic:pic>
                  <pic:nvPicPr>
                    <pic:cNvPr id="0" name="20-rekap-omzet-per-toko-atas.png"/>
                    <pic:cNvPicPr/>
                  </pic:nvPicPr>
                  <pic:blipFill>
                    <a:blip r:embed="rId31"/>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Rekap Omzet per Toko.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Aturan klasifikasi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Tunai + Saldo = Total Omzet</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Rekap Omzet per Toko</w:t>
      </w:r>
    </w:p>
    <w:p>
      <w:pPr>
        <w:spacing w:after="120" w:line="259" w:lineRule="auto"/>
      </w:pPr>
      <w:r>
        <w:rPr>
          <w:rFonts w:ascii="Aptos" w:hAnsi="Aptos"/>
          <w:b w:val="0"/>
          <w:i w:val="0"/>
          <w:color w:val="1F2937"/>
          <w:sz w:val="18"/>
        </w:rPr>
        <w:t>Rekap Omzet menyatukan dua kelompok pembayaran per toko. Untuk Kantin Demo, nilai Non-Saldo/Tunai dan Saldo harus menghasilkan Total Omzet yang sama dengan penjumlahan seluruh Transaksi Omzet pada periode. Klik salah satu nilai untuk melihat transaksi penyusun kelompok tersebut. Selisih biasanya berasal dari periode yang tidak sama, toko aktif berbeda, transaksi belum tersinkron, atau klasifikasi metode pembayaran yang berubah. UAT API memverifikasi nilai baris dan rincian yang diklik tanpa selisih.</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 yang sama.</w:t>
      </w:r>
    </w:p>
    <w:p>
      <w:pPr>
        <w:spacing w:after="60"/>
      </w:pPr>
      <w:r>
        <w:rPr>
          <w:rFonts w:ascii="Aptos" w:hAnsi="Aptos"/>
          <w:b/>
          <w:i w:val="0"/>
          <w:color w:val="2563EB"/>
          <w:sz w:val="18"/>
        </w:rPr>
        <w:t xml:space="preserve">2. </w:t>
      </w:r>
      <w:r>
        <w:rPr>
          <w:rFonts w:ascii="Aptos" w:hAnsi="Aptos"/>
          <w:b w:val="0"/>
          <w:i w:val="0"/>
          <w:color w:val="1F2937"/>
          <w:sz w:val="18"/>
        </w:rPr>
        <w:t>Jumlahkan kolom Non-Saldo/Tunai dan Saldo.</w:t>
      </w:r>
    </w:p>
    <w:p>
      <w:pPr>
        <w:spacing w:after="60"/>
      </w:pPr>
      <w:r>
        <w:rPr>
          <w:rFonts w:ascii="Aptos" w:hAnsi="Aptos"/>
          <w:b/>
          <w:i w:val="0"/>
          <w:color w:val="2563EB"/>
          <w:sz w:val="18"/>
        </w:rPr>
        <w:t xml:space="preserve">3. </w:t>
      </w:r>
      <w:r>
        <w:rPr>
          <w:rFonts w:ascii="Aptos" w:hAnsi="Aptos"/>
          <w:b w:val="0"/>
          <w:i w:val="0"/>
          <w:color w:val="1F2937"/>
          <w:sz w:val="18"/>
        </w:rPr>
        <w:t>Cocokkan dengan Total Omzet.</w:t>
      </w:r>
    </w:p>
    <w:p>
      <w:pPr>
        <w:spacing w:after="60"/>
      </w:pPr>
      <w:r>
        <w:rPr>
          <w:rFonts w:ascii="Aptos" w:hAnsi="Aptos"/>
          <w:b/>
          <w:i w:val="0"/>
          <w:color w:val="2563EB"/>
          <w:sz w:val="18"/>
        </w:rPr>
        <w:t xml:space="preserve">4. </w:t>
      </w:r>
      <w:r>
        <w:rPr>
          <w:rFonts w:ascii="Aptos" w:hAnsi="Aptos"/>
          <w:b w:val="0"/>
          <w:i w:val="0"/>
          <w:color w:val="1F2937"/>
          <w:sz w:val="18"/>
        </w:rPr>
        <w:t>Klik nilai untuk pemeriksaan rinci.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Penerimaan Pembelian</w:t>
      </w:r>
    </w:p>
    <w:p>
      <w:pPr>
        <w:jc w:val="center"/>
      </w:pPr>
      <w:r>
        <w:drawing>
          <wp:inline xmlns:a="http://schemas.openxmlformats.org/drawingml/2006/main" xmlns:pic="http://schemas.openxmlformats.org/drawingml/2006/picture">
            <wp:extent cx="9646920" cy="5245513"/>
            <wp:docPr id="22" name="Picture 22"/>
            <wp:cNvGraphicFramePr>
              <a:graphicFrameLocks noChangeAspect="1"/>
            </wp:cNvGraphicFramePr>
            <a:graphic>
              <a:graphicData uri="http://schemas.openxmlformats.org/drawingml/2006/picture">
                <pic:pic>
                  <pic:nvPicPr>
                    <pic:cNvPr id="0" name="21-penerimaan-pembelian-atas.png"/>
                    <pic:cNvPicPr/>
                  </pic:nvPicPr>
                  <pic:blipFill>
                    <a:blip r:embed="rId32"/>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Penerimaan Pembelian.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dan ekspor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452 penerimaan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31 halaman</w:t>
            </w:r>
          </w:p>
        </w:tc>
      </w:tr>
    </w:tbl>
    <w:p>
      <w:r>
        <w:br w:type="page"/>
      </w:r>
    </w:p>
    <w:p>
      <w:pPr>
        <w:pStyle w:val="Heading2"/>
        <w:keepNext/>
      </w:pPr>
      <w:r>
        <w:rPr>
          <w:rFonts w:ascii="Aptos" w:hAnsi="Aptos"/>
          <w:b/>
          <w:i w:val="0"/>
          <w:color w:val="17365D"/>
          <w:sz w:val="30"/>
        </w:rPr>
        <w:t>Panduan — Laporan Penerimaan Pembelian</w:t>
      </w:r>
    </w:p>
    <w:p>
      <w:pPr>
        <w:spacing w:after="120" w:line="259" w:lineRule="auto"/>
      </w:pPr>
      <w:r>
        <w:rPr>
          <w:rFonts w:ascii="Aptos" w:hAnsi="Aptos"/>
          <w:b w:val="0"/>
          <w:i w:val="0"/>
          <w:color w:val="1F2937"/>
          <w:sz w:val="18"/>
        </w:rPr>
        <w:t>Laporan Penerimaan Pembelian bersumber dari dokumen penerimaan/BAST yang telah masuk ke alur pembelian. Setiap baris memperlihatkan nomor faktur, tanggal, pemasok, jumlah item, dan total pembelian. Data UAT berisi 452 penerimaan sehingga peserta wajib menggunakan pagination dan tidak menyimpulkan total dari halaman pertama saja. Cocokkan beberapa nomor faktur dengan BAST dan pastikan nilai serta pemasok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w:t>
      </w:r>
    </w:p>
    <w:p>
      <w:pPr>
        <w:spacing w:after="60"/>
      </w:pPr>
      <w:r>
        <w:rPr>
          <w:rFonts w:ascii="Aptos" w:hAnsi="Aptos"/>
          <w:b/>
          <w:i w:val="0"/>
          <w:color w:val="2563EB"/>
          <w:sz w:val="18"/>
        </w:rPr>
        <w:t xml:space="preserve">2. </w:t>
      </w:r>
      <w:r>
        <w:rPr>
          <w:rFonts w:ascii="Aptos" w:hAnsi="Aptos"/>
          <w:b w:val="0"/>
          <w:i w:val="0"/>
          <w:color w:val="1F2937"/>
          <w:sz w:val="18"/>
        </w:rPr>
        <w:t>Tekan Tampilkan.</w:t>
      </w:r>
    </w:p>
    <w:p>
      <w:pPr>
        <w:spacing w:after="60"/>
      </w:pPr>
      <w:r>
        <w:rPr>
          <w:rFonts w:ascii="Aptos" w:hAnsi="Aptos"/>
          <w:b/>
          <w:i w:val="0"/>
          <w:color w:val="2563EB"/>
          <w:sz w:val="18"/>
        </w:rPr>
        <w:t xml:space="preserve">3. </w:t>
      </w:r>
      <w:r>
        <w:rPr>
          <w:rFonts w:ascii="Aptos" w:hAnsi="Aptos"/>
          <w:b w:val="0"/>
          <w:i w:val="0"/>
          <w:color w:val="1F2937"/>
          <w:sz w:val="18"/>
        </w:rPr>
        <w:t>Periksa jumlah baris dan halaman.</w:t>
      </w:r>
    </w:p>
    <w:p>
      <w:pPr>
        <w:spacing w:after="60"/>
      </w:pPr>
      <w:r>
        <w:rPr>
          <w:rFonts w:ascii="Aptos" w:hAnsi="Aptos"/>
          <w:b/>
          <w:i w:val="0"/>
          <w:color w:val="2563EB"/>
          <w:sz w:val="18"/>
        </w:rPr>
        <w:t xml:space="preserve">4. </w:t>
      </w:r>
      <w:r>
        <w:rPr>
          <w:rFonts w:ascii="Aptos" w:hAnsi="Aptos"/>
          <w:b w:val="0"/>
          <w:i w:val="0"/>
          <w:color w:val="1F2937"/>
          <w:sz w:val="18"/>
        </w:rPr>
        <w:t>Cocokkan sampel faktur terhadap BAST.</w:t>
      </w:r>
    </w:p>
    <w:p>
      <w:pPr>
        <w:spacing w:after="60"/>
      </w:pPr>
      <w:r>
        <w:rPr>
          <w:rFonts w:ascii="Aptos" w:hAnsi="Aptos"/>
          <w:b/>
          <w:i w:val="0"/>
          <w:color w:val="2563EB"/>
          <w:sz w:val="18"/>
        </w:rPr>
        <w:t xml:space="preserve">5. </w:t>
      </w:r>
      <w:r>
        <w:rPr>
          <w:rFonts w:ascii="Aptos" w:hAnsi="Aptos"/>
          <w:b w:val="0"/>
          <w:i w:val="0"/>
          <w:color w:val="1F2937"/>
          <w:sz w:val="18"/>
        </w:rPr>
        <w:t>Unduh PDF/Excel untuk arsip.</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Daftar Faktur Pembelian</w:t>
      </w:r>
    </w:p>
    <w:p>
      <w:pPr>
        <w:jc w:val="center"/>
      </w:pPr>
      <w:r>
        <w:drawing>
          <wp:inline xmlns:a="http://schemas.openxmlformats.org/drawingml/2006/main" xmlns:pic="http://schemas.openxmlformats.org/drawingml/2006/picture">
            <wp:extent cx="9646920" cy="5245513"/>
            <wp:docPr id="23" name="Picture 23"/>
            <wp:cNvGraphicFramePr>
              <a:graphicFrameLocks noChangeAspect="1"/>
            </wp:cNvGraphicFramePr>
            <a:graphic>
              <a:graphicData uri="http://schemas.openxmlformats.org/drawingml/2006/picture">
                <pic:pic>
                  <pic:nvPicPr>
                    <pic:cNvPr id="0" name="22-faktur-pembelian-atas.png"/>
                    <pic:cNvPicPr/>
                  </pic:nvPicPr>
                  <pic:blipFill>
                    <a:blip r:embed="rId33"/>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Daftar Faktur Pembelian.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Filter periode</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Daftar faktur vendor</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Laporan Daftar Faktur Pembelian</w:t>
      </w:r>
    </w:p>
    <w:p>
      <w:pPr>
        <w:spacing w:after="120" w:line="259" w:lineRule="auto"/>
      </w:pPr>
      <w:r>
        <w:rPr>
          <w:rFonts w:ascii="Aptos" w:hAnsi="Aptos"/>
          <w:b w:val="0"/>
          <w:i w:val="0"/>
          <w:color w:val="1F2937"/>
          <w:sz w:val="18"/>
        </w:rPr>
        <w:t>Daftar Faktur Pembelian digunakan untuk memastikan seluruh invoice vendor yang diterima sudah masuk ke periode pelaporan. Bandingkan nomor faktur, tanggal, pemasok, dan total dengan dokumen Terima Tagihan. Untuk PO termin, satu PO dapat menghasilkan beberapa faktur sesuai tahap; karena itu nomor PO tidak boleh dipakai sebagai pengganti nomor invoice vendor. Laporan ini menjadi jembatan pemeriksaan antara BAST, tagihan, dan pembayaran tanpa membahas jurnal atau COA.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w:t>
      </w:r>
    </w:p>
    <w:p>
      <w:pPr>
        <w:spacing w:after="60"/>
      </w:pPr>
      <w:r>
        <w:rPr>
          <w:rFonts w:ascii="Aptos" w:hAnsi="Aptos"/>
          <w:b/>
          <w:i w:val="0"/>
          <w:color w:val="2563EB"/>
          <w:sz w:val="18"/>
        </w:rPr>
        <w:t xml:space="preserve">2. </w:t>
      </w:r>
      <w:r>
        <w:rPr>
          <w:rFonts w:ascii="Aptos" w:hAnsi="Aptos"/>
          <w:b w:val="0"/>
          <w:i w:val="0"/>
          <w:color w:val="1F2937"/>
          <w:sz w:val="18"/>
        </w:rPr>
        <w:t>Cari nomor invoice vendor.</w:t>
      </w:r>
    </w:p>
    <w:p>
      <w:pPr>
        <w:spacing w:after="60"/>
      </w:pPr>
      <w:r>
        <w:rPr>
          <w:rFonts w:ascii="Aptos" w:hAnsi="Aptos"/>
          <w:b/>
          <w:i w:val="0"/>
          <w:color w:val="2563EB"/>
          <w:sz w:val="18"/>
        </w:rPr>
        <w:t xml:space="preserve">3. </w:t>
      </w:r>
      <w:r>
        <w:rPr>
          <w:rFonts w:ascii="Aptos" w:hAnsi="Aptos"/>
          <w:b w:val="0"/>
          <w:i w:val="0"/>
          <w:color w:val="1F2937"/>
          <w:sz w:val="18"/>
        </w:rPr>
        <w:t>Cocokkan pemasok dan total dengan Terima Tagihan.</w:t>
      </w:r>
    </w:p>
    <w:p>
      <w:pPr>
        <w:spacing w:after="60"/>
      </w:pPr>
      <w:r>
        <w:rPr>
          <w:rFonts w:ascii="Aptos" w:hAnsi="Aptos"/>
          <w:b/>
          <w:i w:val="0"/>
          <w:color w:val="2563EB"/>
          <w:sz w:val="18"/>
        </w:rPr>
        <w:t xml:space="preserve">4. </w:t>
      </w:r>
      <w:r>
        <w:rPr>
          <w:rFonts w:ascii="Aptos" w:hAnsi="Aptos"/>
          <w:b w:val="0"/>
          <w:i w:val="0"/>
          <w:color w:val="1F2937"/>
          <w:sz w:val="18"/>
        </w:rPr>
        <w:t>Periksa sisa tagihan melalui pembayaran vendor.</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Margin per Produk</w:t>
      </w:r>
    </w:p>
    <w:p>
      <w:pPr>
        <w:jc w:val="center"/>
      </w:pPr>
      <w:r>
        <w:drawing>
          <wp:inline xmlns:a="http://schemas.openxmlformats.org/drawingml/2006/main" xmlns:pic="http://schemas.openxmlformats.org/drawingml/2006/picture">
            <wp:extent cx="9646920" cy="5245513"/>
            <wp:docPr id="24" name="Picture 24"/>
            <wp:cNvGraphicFramePr>
              <a:graphicFrameLocks noChangeAspect="1"/>
            </wp:cNvGraphicFramePr>
            <a:graphic>
              <a:graphicData uri="http://schemas.openxmlformats.org/drawingml/2006/picture">
                <pic:pic>
                  <pic:nvPicPr>
                    <pic:cNvPr id="0" name="23-margin-per-produk-atas.png"/>
                    <pic:cNvPicPr/>
                  </pic:nvPicPr>
                  <pic:blipFill>
                    <a:blip r:embed="rId34"/>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Margin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Rumus margin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201 produk</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Laporan Margin per Produk</w:t>
      </w:r>
    </w:p>
    <w:p>
      <w:pPr>
        <w:spacing w:after="120" w:line="259" w:lineRule="auto"/>
      </w:pPr>
      <w:r>
        <w:rPr>
          <w:rFonts w:ascii="Aptos" w:hAnsi="Aptos"/>
          <w:b w:val="0"/>
          <w:i w:val="0"/>
          <w:color w:val="1F2937"/>
          <w:sz w:val="18"/>
        </w:rPr>
        <w:t>Margin per Produk membandingkan Penjualan dengan HPP untuk setiap produk dan menampilkan selisih sebagai Laba. UAT mencakup 201 produk sehingga laporan memberikan variasi data yang cukup untuk latihan. HPP di sini adalah biaya produk pada data sumber operasional, bukan pembahasan posting Akuntansi. Produk dengan laba terlalu kecil perlu diperiksa harga jual, biaya pembelian, diskon, serta kuantitas. Gunakan laporan kategori untuk melihat pola yang lebih luas.</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periode.</w:t>
      </w:r>
    </w:p>
    <w:p>
      <w:pPr>
        <w:spacing w:after="60"/>
      </w:pPr>
      <w:r>
        <w:rPr>
          <w:rFonts w:ascii="Aptos" w:hAnsi="Aptos"/>
          <w:b/>
          <w:i w:val="0"/>
          <w:color w:val="2563EB"/>
          <w:sz w:val="18"/>
        </w:rPr>
        <w:t xml:space="preserve">2. </w:t>
      </w:r>
      <w:r>
        <w:rPr>
          <w:rFonts w:ascii="Aptos" w:hAnsi="Aptos"/>
          <w:b w:val="0"/>
          <w:i w:val="0"/>
          <w:color w:val="1F2937"/>
          <w:sz w:val="18"/>
        </w:rPr>
        <w:t>Bandingkan Penjualan dan HPP.</w:t>
      </w:r>
    </w:p>
    <w:p>
      <w:pPr>
        <w:spacing w:after="60"/>
      </w:pPr>
      <w:r>
        <w:rPr>
          <w:rFonts w:ascii="Aptos" w:hAnsi="Aptos"/>
          <w:b/>
          <w:i w:val="0"/>
          <w:color w:val="2563EB"/>
          <w:sz w:val="18"/>
        </w:rPr>
        <w:t xml:space="preserve">3. </w:t>
      </w:r>
      <w:r>
        <w:rPr>
          <w:rFonts w:ascii="Aptos" w:hAnsi="Aptos"/>
          <w:b w:val="0"/>
          <w:i w:val="0"/>
          <w:color w:val="1F2937"/>
          <w:sz w:val="18"/>
        </w:rPr>
        <w:t>Periksa Laba per produk.</w:t>
      </w:r>
    </w:p>
    <w:p>
      <w:pPr>
        <w:spacing w:after="60"/>
      </w:pPr>
      <w:r>
        <w:rPr>
          <w:rFonts w:ascii="Aptos" w:hAnsi="Aptos"/>
          <w:b/>
          <w:i w:val="0"/>
          <w:color w:val="2563EB"/>
          <w:sz w:val="18"/>
        </w:rPr>
        <w:t xml:space="preserve">4. </w:t>
      </w:r>
      <w:r>
        <w:rPr>
          <w:rFonts w:ascii="Aptos" w:hAnsi="Aptos"/>
          <w:b w:val="0"/>
          <w:i w:val="0"/>
          <w:color w:val="1F2937"/>
          <w:sz w:val="18"/>
        </w:rPr>
        <w:t>Telusuri produk anomali ke laporan transaksi dan pembelian.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Margin per Kategori</w:t>
      </w:r>
    </w:p>
    <w:p>
      <w:pPr>
        <w:jc w:val="center"/>
      </w:pPr>
      <w:r>
        <w:drawing>
          <wp:inline xmlns:a="http://schemas.openxmlformats.org/drawingml/2006/main" xmlns:pic="http://schemas.openxmlformats.org/drawingml/2006/picture">
            <wp:extent cx="9646920" cy="5245513"/>
            <wp:docPr id="25" name="Picture 25"/>
            <wp:cNvGraphicFramePr>
              <a:graphicFrameLocks noChangeAspect="1"/>
            </wp:cNvGraphicFramePr>
            <a:graphic>
              <a:graphicData uri="http://schemas.openxmlformats.org/drawingml/2006/picture">
                <pic:pic>
                  <pic:nvPicPr>
                    <pic:cNvPr id="0" name="24-margin-per-kategori-atas.png"/>
                    <pic:cNvPicPr/>
                  </pic:nvPicPr>
                  <pic:blipFill>
                    <a:blip r:embed="rId35"/>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Margin per Kategori.</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Rumus kategori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13 kategori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Laporan Margin per Kategori</w:t>
      </w:r>
    </w:p>
    <w:p>
      <w:pPr>
        <w:spacing w:after="120" w:line="259" w:lineRule="auto"/>
      </w:pPr>
      <w:r>
        <w:rPr>
          <w:rFonts w:ascii="Aptos" w:hAnsi="Aptos"/>
          <w:b w:val="0"/>
          <w:i w:val="0"/>
          <w:color w:val="1F2937"/>
          <w:sz w:val="18"/>
        </w:rPr>
        <w:t>Margin per Kategori menggabungkan hasil produk berdasarkan kategori master. Laporan ini membantu manajemen membedakan kategori beromzet besar tetapi bermargin tipis dari kategori yang lebih menguntungkan. UAT memuat 13 kategori. Ketika hasil kategori terasa tidak wajar, periksa apakah produk ditempatkan pada kategori yang benar dan bandingkan dengan Margin per Produk. Nilai kategori seharusnya merupakan agregasi produk dalam periode dan toko yang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w:t>
      </w:r>
    </w:p>
    <w:p>
      <w:pPr>
        <w:spacing w:after="60"/>
      </w:pPr>
      <w:r>
        <w:rPr>
          <w:rFonts w:ascii="Aptos" w:hAnsi="Aptos"/>
          <w:b/>
          <w:i w:val="0"/>
          <w:color w:val="2563EB"/>
          <w:sz w:val="18"/>
        </w:rPr>
        <w:t xml:space="preserve">2. </w:t>
      </w:r>
      <w:r>
        <w:rPr>
          <w:rFonts w:ascii="Aptos" w:hAnsi="Aptos"/>
          <w:b w:val="0"/>
          <w:i w:val="0"/>
          <w:color w:val="1F2937"/>
          <w:sz w:val="18"/>
        </w:rPr>
        <w:t>Urutkan kategori berdasarkan omzet atau laba.</w:t>
      </w:r>
    </w:p>
    <w:p>
      <w:pPr>
        <w:spacing w:after="60"/>
      </w:pPr>
      <w:r>
        <w:rPr>
          <w:rFonts w:ascii="Aptos" w:hAnsi="Aptos"/>
          <w:b/>
          <w:i w:val="0"/>
          <w:color w:val="2563EB"/>
          <w:sz w:val="18"/>
        </w:rPr>
        <w:t xml:space="preserve">3. </w:t>
      </w:r>
      <w:r>
        <w:rPr>
          <w:rFonts w:ascii="Aptos" w:hAnsi="Aptos"/>
          <w:b w:val="0"/>
          <w:i w:val="0"/>
          <w:color w:val="1F2937"/>
          <w:sz w:val="18"/>
        </w:rPr>
        <w:t>Bandingkan persentase margin.</w:t>
      </w:r>
    </w:p>
    <w:p>
      <w:pPr>
        <w:spacing w:after="60"/>
      </w:pPr>
      <w:r>
        <w:rPr>
          <w:rFonts w:ascii="Aptos" w:hAnsi="Aptos"/>
          <w:b/>
          <w:i w:val="0"/>
          <w:color w:val="2563EB"/>
          <w:sz w:val="18"/>
        </w:rPr>
        <w:t xml:space="preserve">4. </w:t>
      </w:r>
      <w:r>
        <w:rPr>
          <w:rFonts w:ascii="Aptos" w:hAnsi="Aptos"/>
          <w:b w:val="0"/>
          <w:i w:val="0"/>
          <w:color w:val="1F2937"/>
          <w:sz w:val="18"/>
        </w:rPr>
        <w:t>Buka Margin per Produk untuk penyebab rinci.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Laba Kotor Harian</w:t>
      </w:r>
    </w:p>
    <w:p>
      <w:pPr>
        <w:jc w:val="center"/>
      </w:pPr>
      <w:r>
        <w:drawing>
          <wp:inline xmlns:a="http://schemas.openxmlformats.org/drawingml/2006/main" xmlns:pic="http://schemas.openxmlformats.org/drawingml/2006/picture">
            <wp:extent cx="9646920" cy="5245513"/>
            <wp:docPr id="26" name="Picture 26"/>
            <wp:cNvGraphicFramePr>
              <a:graphicFrameLocks noChangeAspect="1"/>
            </wp:cNvGraphicFramePr>
            <a:graphic>
              <a:graphicData uri="http://schemas.openxmlformats.org/drawingml/2006/picture">
                <pic:pic>
                  <pic:nvPicPr>
                    <pic:cNvPr id="0" name="25-laba-kotor-harian-atas.png"/>
                    <pic:cNvPicPr/>
                  </pic:nvPicPr>
                  <pic:blipFill>
                    <a:blip r:embed="rId36"/>
                    <a:stretch>
                      <a:fillRect/>
                    </a:stretch>
                  </pic:blipFill>
                  <pic:spPr>
                    <a:xfrm>
                      <a:off x="0" y="0"/>
                      <a:ext cx="9646920" cy="5245513"/>
                    </a:xfrm>
                    <a:prstGeom prst="rect"/>
                  </pic:spPr>
                </pic:pic>
              </a:graphicData>
            </a:graphic>
          </wp:inline>
        </w:drawing>
      </w:r>
    </w:p>
    <w:p>
      <w:pPr>
        <w:jc w:val="center"/>
      </w:pPr>
      <w:r>
        <w:rPr>
          <w:rFonts w:ascii="Aptos" w:hAnsi="Aptos"/>
          <w:b w:val="0"/>
          <w:i/>
          <w:color w:val="64748B"/>
          <w:sz w:val="16"/>
        </w:rPr>
        <w:t>Gambar — Laporan Laba Kotor Harian.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Penjualan, HPP, dan laba per hari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Laporan Laba Kotor Harian</w:t>
      </w:r>
    </w:p>
    <w:p>
      <w:pPr>
        <w:spacing w:after="120" w:line="259" w:lineRule="auto"/>
      </w:pPr>
      <w:r>
        <w:rPr>
          <w:rFonts w:ascii="Aptos" w:hAnsi="Aptos"/>
          <w:b w:val="0"/>
          <w:i w:val="0"/>
          <w:color w:val="1F2937"/>
          <w:sz w:val="18"/>
        </w:rPr>
        <w:t>Laba Kotor Harian merangkum Penjualan dikurangi HPP per tanggal. Gunakan laporan ini untuk melihat hari operasional yang paling kuat dan mendeteksi lonjakan atau penurunan tidak biasa. Jumlah transaksi yang besar pada satu tanggal harus terlihat konsisten dengan Transaksi Omzet dan penjualan per barang. Data UAT tersebar pada tiga tanggal sehingga peserta dapat berlatih membandingkan tren. Laporan ini tetap bersifat operasional; laporan keuangan berbasis COA tidak termasuk dalam pelatihan ini.</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w:t>
      </w:r>
    </w:p>
    <w:p>
      <w:pPr>
        <w:spacing w:after="60"/>
      </w:pPr>
      <w:r>
        <w:rPr>
          <w:rFonts w:ascii="Aptos" w:hAnsi="Aptos"/>
          <w:b/>
          <w:i w:val="0"/>
          <w:color w:val="2563EB"/>
          <w:sz w:val="18"/>
        </w:rPr>
        <w:t xml:space="preserve">2. </w:t>
      </w:r>
      <w:r>
        <w:rPr>
          <w:rFonts w:ascii="Aptos" w:hAnsi="Aptos"/>
          <w:b w:val="0"/>
          <w:i w:val="0"/>
          <w:color w:val="1F2937"/>
          <w:sz w:val="18"/>
        </w:rPr>
        <w:t>Bandingkan Penjualan dan HPP per tanggal.</w:t>
      </w:r>
    </w:p>
    <w:p>
      <w:pPr>
        <w:spacing w:after="60"/>
      </w:pPr>
      <w:r>
        <w:rPr>
          <w:rFonts w:ascii="Aptos" w:hAnsi="Aptos"/>
          <w:b/>
          <w:i w:val="0"/>
          <w:color w:val="2563EB"/>
          <w:sz w:val="18"/>
        </w:rPr>
        <w:t xml:space="preserve">3. </w:t>
      </w:r>
      <w:r>
        <w:rPr>
          <w:rFonts w:ascii="Aptos" w:hAnsi="Aptos"/>
          <w:b w:val="0"/>
          <w:i w:val="0"/>
          <w:color w:val="1F2937"/>
          <w:sz w:val="18"/>
        </w:rPr>
        <w:t>Periksa Laba dan persentasenya.</w:t>
      </w:r>
    </w:p>
    <w:p>
      <w:pPr>
        <w:spacing w:after="60"/>
      </w:pPr>
      <w:r>
        <w:rPr>
          <w:rFonts w:ascii="Aptos" w:hAnsi="Aptos"/>
          <w:b/>
          <w:i w:val="0"/>
          <w:color w:val="2563EB"/>
          <w:sz w:val="18"/>
        </w:rPr>
        <w:t xml:space="preserve">4. </w:t>
      </w:r>
      <w:r>
        <w:rPr>
          <w:rFonts w:ascii="Aptos" w:hAnsi="Aptos"/>
          <w:b w:val="0"/>
          <w:i w:val="0"/>
          <w:color w:val="1F2937"/>
          <w:sz w:val="18"/>
        </w:rPr>
        <w:t>Telusuri hari anomali ke Transaksi Omzet.</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8. Matriks Laporan Operasional</w:t>
      </w:r>
    </w:p>
    <w:tbl>
      <w:tblPr>
        <w:tblStyle w:val="TableGrid"/>
        <w:tblW w:type="auto" w:w="0"/>
        <w:jc w:val="center"/>
        <w:tblLook w:firstColumn="1" w:firstRow="1" w:lastColumn="0" w:lastRow="0" w:noHBand="0" w:noVBand="1" w:val="04A0"/>
      </w:tblPr>
      <w:tblGrid>
        <w:gridCol w:w="3084"/>
        <w:gridCol w:w="3084"/>
        <w:gridCol w:w="3084"/>
        <w:gridCol w:w="3084"/>
        <w:gridCol w:w="3084"/>
      </w:tblGrid>
      <w:tr>
        <w:tc>
          <w:tcPr>
            <w:tcW w:type="dxa" w:w="4535"/>
            <w:shd w:fill="17365D"/>
            <w:tcMar>
              <w:top w:w="90" w:type="dxa"/>
              <w:start w:w="100" w:type="dxa"/>
              <w:bottom w:w="90" w:type="dxa"/>
              <w:end w:w="100" w:type="dxa"/>
            </w:tcMar>
            <w:vAlign w:val="center"/>
          </w:tcPr>
          <w:p>
            <w:r>
              <w:rPr>
                <w:rFonts w:ascii="Aptos" w:hAnsi="Aptos"/>
                <w:b/>
                <w:i w:val="0"/>
                <w:color w:val="FFFFFF"/>
                <w:sz w:val="17"/>
              </w:rPr>
              <w:t>Laporan</w:t>
            </w:r>
          </w:p>
        </w:tc>
        <w:tc>
          <w:tcPr>
            <w:tcW w:type="dxa" w:w="1134"/>
            <w:shd w:fill="17365D"/>
            <w:tcMar>
              <w:top w:w="90" w:type="dxa"/>
              <w:start w:w="100" w:type="dxa"/>
              <w:bottom w:w="90" w:type="dxa"/>
              <w:end w:w="100" w:type="dxa"/>
            </w:tcMar>
            <w:vAlign w:val="center"/>
          </w:tcPr>
          <w:p>
            <w:r>
              <w:rPr>
                <w:rFonts w:ascii="Aptos" w:hAnsi="Aptos"/>
                <w:b/>
                <w:i w:val="0"/>
                <w:color w:val="FFFFFF"/>
                <w:sz w:val="17"/>
              </w:rPr>
              <w:t>Baris</w:t>
            </w:r>
          </w:p>
        </w:tc>
        <w:tc>
          <w:tcPr>
            <w:tcW w:type="dxa" w:w="1134"/>
            <w:shd w:fill="17365D"/>
            <w:tcMar>
              <w:top w:w="90" w:type="dxa"/>
              <w:start w:w="100" w:type="dxa"/>
              <w:bottom w:w="90" w:type="dxa"/>
              <w:end w:w="100" w:type="dxa"/>
            </w:tcMar>
            <w:vAlign w:val="center"/>
          </w:tcPr>
          <w:p>
            <w:r>
              <w:rPr>
                <w:rFonts w:ascii="Aptos" w:hAnsi="Aptos"/>
                <w:b/>
                <w:i w:val="0"/>
                <w:color w:val="FFFFFF"/>
                <w:sz w:val="17"/>
              </w:rPr>
              <w:t>Kolom</w:t>
            </w:r>
          </w:p>
        </w:tc>
        <w:tc>
          <w:tcPr>
            <w:tcW w:type="dxa" w:w="1701"/>
            <w:shd w:fill="17365D"/>
            <w:tcMar>
              <w:top w:w="90" w:type="dxa"/>
              <w:start w:w="100" w:type="dxa"/>
              <w:bottom w:w="90" w:type="dxa"/>
              <w:end w:w="100" w:type="dxa"/>
            </w:tcMar>
            <w:vAlign w:val="center"/>
          </w:tcPr>
          <w:p>
            <w:r>
              <w:rPr>
                <w:rFonts w:ascii="Aptos" w:hAnsi="Aptos"/>
                <w:b/>
                <w:i w:val="0"/>
                <w:color w:val="FFFFFF"/>
                <w:sz w:val="17"/>
              </w:rPr>
              <w:t>Ekspor</w:t>
            </w:r>
          </w:p>
        </w:tc>
        <w:tc>
          <w:tcPr>
            <w:tcW w:type="dxa" w:w="1134"/>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3084"/>
            <w:tcMar>
              <w:top w:w="90" w:type="dxa"/>
              <w:start w:w="100" w:type="dxa"/>
              <w:bottom w:w="90" w:type="dxa"/>
              <w:end w:w="100" w:type="dxa"/>
            </w:tcMar>
            <w:vAlign w:val="top"/>
          </w:tcPr>
          <w:p>
            <w:r>
              <w:rPr>
                <w:rFonts w:ascii="Aptos" w:hAnsi="Aptos"/>
                <w:b w:val="0"/>
                <w:i w:val="0"/>
                <w:color w:val="1F2937"/>
                <w:sz w:val="16"/>
              </w:rPr>
              <w:t>Daftar Faktur Penjualan</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7</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Penjualan per Barang</w:t>
            </w:r>
          </w:p>
        </w:tc>
        <w:tc>
          <w:tcPr>
            <w:tcW w:type="dxa" w:w="3084"/>
            <w:shd w:fill="F3F6FA"/>
            <w:tcMar>
              <w:top w:w="90" w:type="dxa"/>
              <w:start w:w="100" w:type="dxa"/>
              <w:bottom w:w="90" w:type="dxa"/>
              <w:end w:w="100" w:type="dxa"/>
            </w:tcMar>
            <w:vAlign w:val="top"/>
          </w:tcPr>
          <w:p>
            <w:r>
              <w:rPr>
                <w:rFonts w:ascii="Aptos" w:hAnsi="Aptos"/>
                <w:b w:val="0"/>
                <w:i w:val="0"/>
                <w:color w:val="1F2937"/>
                <w:sz w:val="16"/>
              </w:rPr>
              <w:t>201</w:t>
            </w:r>
          </w:p>
        </w:tc>
        <w:tc>
          <w:tcPr>
            <w:tcW w:type="dxa" w:w="3084"/>
            <w:shd w:fill="F3F6FA"/>
            <w:tcMar>
              <w:top w:w="90" w:type="dxa"/>
              <w:start w:w="100" w:type="dxa"/>
              <w:bottom w:w="90" w:type="dxa"/>
              <w:end w:w="100" w:type="dxa"/>
            </w:tcMar>
            <w:vAlign w:val="top"/>
          </w:tcPr>
          <w:p>
            <w:r>
              <w:rPr>
                <w:rFonts w:ascii="Aptos" w:hAnsi="Aptos"/>
                <w:b w:val="0"/>
                <w:i w:val="0"/>
                <w:color w:val="1F2937"/>
                <w:sz w:val="16"/>
              </w:rPr>
              <w:t>4</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Rincian Penjualan per Barang</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9</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Transaksi Omzet</w:t>
            </w:r>
          </w:p>
        </w:tc>
        <w:tc>
          <w:tcPr>
            <w:tcW w:type="dxa" w:w="3084"/>
            <w:shd w:fill="F3F6FA"/>
            <w:tcMar>
              <w:top w:w="90" w:type="dxa"/>
              <w:start w:w="100" w:type="dxa"/>
              <w:bottom w:w="90" w:type="dxa"/>
              <w:end w:w="100" w:type="dxa"/>
            </w:tcMar>
            <w:vAlign w:val="top"/>
          </w:tcPr>
          <w:p>
            <w:r>
              <w:rPr>
                <w:rFonts w:ascii="Aptos" w:hAnsi="Aptos"/>
                <w:b w:val="0"/>
                <w:i w:val="0"/>
                <w:color w:val="1F2937"/>
                <w:sz w:val="16"/>
              </w:rPr>
              <w:t>504</w:t>
            </w:r>
          </w:p>
        </w:tc>
        <w:tc>
          <w:tcPr>
            <w:tcW w:type="dxa" w:w="3084"/>
            <w:shd w:fill="F3F6FA"/>
            <w:tcMar>
              <w:top w:w="90" w:type="dxa"/>
              <w:start w:w="100" w:type="dxa"/>
              <w:bottom w:w="90" w:type="dxa"/>
              <w:end w:w="100" w:type="dxa"/>
            </w:tcMar>
            <w:vAlign w:val="top"/>
          </w:tcPr>
          <w:p>
            <w:r>
              <w:rPr>
                <w:rFonts w:ascii="Aptos" w:hAnsi="Aptos"/>
                <w:b w:val="0"/>
                <w:i w:val="0"/>
                <w:color w:val="1F2937"/>
                <w:sz w:val="16"/>
              </w:rPr>
              <w:t>19</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Omzet Produk Non-Saldo/Tunai</w:t>
            </w:r>
          </w:p>
        </w:tc>
        <w:tc>
          <w:tcPr>
            <w:tcW w:type="dxa" w:w="3084"/>
            <w:tcMar>
              <w:top w:w="90" w:type="dxa"/>
              <w:start w:w="100" w:type="dxa"/>
              <w:bottom w:w="90" w:type="dxa"/>
              <w:end w:w="100" w:type="dxa"/>
            </w:tcMar>
            <w:vAlign w:val="top"/>
          </w:tcPr>
          <w:p>
            <w:r>
              <w:rPr>
                <w:rFonts w:ascii="Aptos" w:hAnsi="Aptos"/>
                <w:b w:val="0"/>
                <w:i w:val="0"/>
                <w:color w:val="1F2937"/>
                <w:sz w:val="16"/>
              </w:rPr>
              <w:t>102</w:t>
            </w:r>
          </w:p>
        </w:tc>
        <w:tc>
          <w:tcPr>
            <w:tcW w:type="dxa" w:w="3084"/>
            <w:tcMar>
              <w:top w:w="90" w:type="dxa"/>
              <w:start w:w="100" w:type="dxa"/>
              <w:bottom w:w="90" w:type="dxa"/>
              <w:end w:w="100" w:type="dxa"/>
            </w:tcMar>
            <w:vAlign w:val="top"/>
          </w:tcPr>
          <w:p>
            <w:r>
              <w:rPr>
                <w:rFonts w:ascii="Aptos" w:hAnsi="Aptos"/>
                <w:b w:val="0"/>
                <w:i w:val="0"/>
                <w:color w:val="1F2937"/>
                <w:sz w:val="16"/>
              </w:rPr>
              <w:t>8</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Omzet Produk Saldo</w:t>
            </w:r>
          </w:p>
        </w:tc>
        <w:tc>
          <w:tcPr>
            <w:tcW w:type="dxa" w:w="3084"/>
            <w:shd w:fill="F3F6FA"/>
            <w:tcMar>
              <w:top w:w="90" w:type="dxa"/>
              <w:start w:w="100" w:type="dxa"/>
              <w:bottom w:w="90" w:type="dxa"/>
              <w:end w:w="100" w:type="dxa"/>
            </w:tcMar>
            <w:vAlign w:val="top"/>
          </w:tcPr>
          <w:p>
            <w:r>
              <w:rPr>
                <w:rFonts w:ascii="Aptos" w:hAnsi="Aptos"/>
                <w:b w:val="0"/>
                <w:i w:val="0"/>
                <w:color w:val="1F2937"/>
                <w:sz w:val="16"/>
              </w:rPr>
              <w:t>101</w:t>
            </w:r>
          </w:p>
        </w:tc>
        <w:tc>
          <w:tcPr>
            <w:tcW w:type="dxa" w:w="3084"/>
            <w:shd w:fill="F3F6FA"/>
            <w:tcMar>
              <w:top w:w="90" w:type="dxa"/>
              <w:start w:w="100" w:type="dxa"/>
              <w:bottom w:w="90" w:type="dxa"/>
              <w:end w:w="100" w:type="dxa"/>
            </w:tcMar>
            <w:vAlign w:val="top"/>
          </w:tcPr>
          <w:p>
            <w:r>
              <w:rPr>
                <w:rFonts w:ascii="Aptos" w:hAnsi="Aptos"/>
                <w:b w:val="0"/>
                <w:i w:val="0"/>
                <w:color w:val="1F2937"/>
                <w:sz w:val="16"/>
              </w:rPr>
              <w:t>8</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Rekap Omzet</w:t>
            </w:r>
          </w:p>
        </w:tc>
        <w:tc>
          <w:tcPr>
            <w:tcW w:type="dxa" w:w="3084"/>
            <w:tcMar>
              <w:top w:w="90" w:type="dxa"/>
              <w:start w:w="100" w:type="dxa"/>
              <w:bottom w:w="90" w:type="dxa"/>
              <w:end w:w="100" w:type="dxa"/>
            </w:tcMar>
            <w:vAlign w:val="top"/>
          </w:tcPr>
          <w:p>
            <w:r>
              <w:rPr>
                <w:rFonts w:ascii="Aptos" w:hAnsi="Aptos"/>
                <w:b w:val="0"/>
                <w:i w:val="0"/>
                <w:color w:val="1F2937"/>
                <w:sz w:val="16"/>
              </w:rPr>
              <w:t>1</w:t>
            </w:r>
          </w:p>
        </w:tc>
        <w:tc>
          <w:tcPr>
            <w:tcW w:type="dxa" w:w="3084"/>
            <w:tcMar>
              <w:top w:w="90" w:type="dxa"/>
              <w:start w:w="100" w:type="dxa"/>
              <w:bottom w:w="90" w:type="dxa"/>
              <w:end w:w="100" w:type="dxa"/>
            </w:tcMar>
            <w:vAlign w:val="top"/>
          </w:tcPr>
          <w:p>
            <w:r>
              <w:rPr>
                <w:rFonts w:ascii="Aptos" w:hAnsi="Aptos"/>
                <w:b w:val="0"/>
                <w:i w:val="0"/>
                <w:color w:val="1F2937"/>
                <w:sz w:val="16"/>
              </w:rPr>
              <w:t>4</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Penerimaan Pembelian</w:t>
            </w:r>
          </w:p>
        </w:tc>
        <w:tc>
          <w:tcPr>
            <w:tcW w:type="dxa" w:w="3084"/>
            <w:shd w:fill="F3F6FA"/>
            <w:tcMar>
              <w:top w:w="90" w:type="dxa"/>
              <w:start w:w="100" w:type="dxa"/>
              <w:bottom w:w="90" w:type="dxa"/>
              <w:end w:w="100" w:type="dxa"/>
            </w:tcMar>
            <w:vAlign w:val="top"/>
          </w:tcPr>
          <w:p>
            <w:r>
              <w:rPr>
                <w:rFonts w:ascii="Aptos" w:hAnsi="Aptos"/>
                <w:b w:val="0"/>
                <w:i w:val="0"/>
                <w:color w:val="1F2937"/>
                <w:sz w:val="16"/>
              </w:rPr>
              <w:t>452</w:t>
            </w:r>
          </w:p>
        </w:tc>
        <w:tc>
          <w:tcPr>
            <w:tcW w:type="dxa" w:w="3084"/>
            <w:shd w:fill="F3F6FA"/>
            <w:tcMar>
              <w:top w:w="90" w:type="dxa"/>
              <w:start w:w="100" w:type="dxa"/>
              <w:bottom w:w="90" w:type="dxa"/>
              <w:end w:w="100" w:type="dxa"/>
            </w:tcMar>
            <w:vAlign w:val="top"/>
          </w:tcPr>
          <w:p>
            <w:r>
              <w:rPr>
                <w:rFonts w:ascii="Aptos" w:hAnsi="Aptos"/>
                <w:b w:val="0"/>
                <w:i w:val="0"/>
                <w:color w:val="1F2937"/>
                <w:sz w:val="16"/>
              </w:rPr>
              <w:t>5</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Daftar Faktur Pembelian</w:t>
            </w:r>
          </w:p>
        </w:tc>
        <w:tc>
          <w:tcPr>
            <w:tcW w:type="dxa" w:w="3084"/>
            <w:tcMar>
              <w:top w:w="90" w:type="dxa"/>
              <w:start w:w="100" w:type="dxa"/>
              <w:bottom w:w="90" w:type="dxa"/>
              <w:end w:w="100" w:type="dxa"/>
            </w:tcMar>
            <w:vAlign w:val="top"/>
          </w:tcPr>
          <w:p>
            <w:r>
              <w:rPr>
                <w:rFonts w:ascii="Aptos" w:hAnsi="Aptos"/>
                <w:b w:val="0"/>
                <w:i w:val="0"/>
                <w:color w:val="1F2937"/>
                <w:sz w:val="16"/>
              </w:rPr>
              <w:t>452</w:t>
            </w:r>
          </w:p>
        </w:tc>
        <w:tc>
          <w:tcPr>
            <w:tcW w:type="dxa" w:w="3084"/>
            <w:tcMar>
              <w:top w:w="90" w:type="dxa"/>
              <w:start w:w="100" w:type="dxa"/>
              <w:bottom w:w="90" w:type="dxa"/>
              <w:end w:w="100" w:type="dxa"/>
            </w:tcMar>
            <w:vAlign w:val="top"/>
          </w:tcPr>
          <w:p>
            <w:r>
              <w:rPr>
                <w:rFonts w:ascii="Aptos" w:hAnsi="Aptos"/>
                <w:b w:val="0"/>
                <w:i w:val="0"/>
                <w:color w:val="1F2937"/>
                <w:sz w:val="16"/>
              </w:rPr>
              <w:t>5</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Margin per Produk</w:t>
            </w:r>
          </w:p>
        </w:tc>
        <w:tc>
          <w:tcPr>
            <w:tcW w:type="dxa" w:w="3084"/>
            <w:shd w:fill="F3F6FA"/>
            <w:tcMar>
              <w:top w:w="90" w:type="dxa"/>
              <w:start w:w="100" w:type="dxa"/>
              <w:bottom w:w="90" w:type="dxa"/>
              <w:end w:w="100" w:type="dxa"/>
            </w:tcMar>
            <w:vAlign w:val="top"/>
          </w:tcPr>
          <w:p>
            <w:r>
              <w:rPr>
                <w:rFonts w:ascii="Aptos" w:hAnsi="Aptos"/>
                <w:b w:val="0"/>
                <w:i w:val="0"/>
                <w:color w:val="1F2937"/>
                <w:sz w:val="16"/>
              </w:rPr>
              <w:t>201</w:t>
            </w:r>
          </w:p>
        </w:tc>
        <w:tc>
          <w:tcPr>
            <w:tcW w:type="dxa" w:w="3084"/>
            <w:shd w:fill="F3F6FA"/>
            <w:tcMar>
              <w:top w:w="90" w:type="dxa"/>
              <w:start w:w="100" w:type="dxa"/>
              <w:bottom w:w="90" w:type="dxa"/>
              <w:end w:w="100" w:type="dxa"/>
            </w:tcMar>
            <w:vAlign w:val="top"/>
          </w:tcPr>
          <w:p>
            <w:r>
              <w:rPr>
                <w:rFonts w:ascii="Aptos" w:hAnsi="Aptos"/>
                <w:b w:val="0"/>
                <w:i w:val="0"/>
                <w:color w:val="1F2937"/>
                <w:sz w:val="16"/>
              </w:rPr>
              <w:t>6</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Margin per Kategori</w:t>
            </w:r>
          </w:p>
        </w:tc>
        <w:tc>
          <w:tcPr>
            <w:tcW w:type="dxa" w:w="3084"/>
            <w:tcMar>
              <w:top w:w="90" w:type="dxa"/>
              <w:start w:w="100" w:type="dxa"/>
              <w:bottom w:w="90" w:type="dxa"/>
              <w:end w:w="100" w:type="dxa"/>
            </w:tcMar>
            <w:vAlign w:val="top"/>
          </w:tcPr>
          <w:p>
            <w:r>
              <w:rPr>
                <w:rFonts w:ascii="Aptos" w:hAnsi="Aptos"/>
                <w:b w:val="0"/>
                <w:i w:val="0"/>
                <w:color w:val="1F2937"/>
                <w:sz w:val="16"/>
              </w:rPr>
              <w:t>13</w:t>
            </w:r>
          </w:p>
        </w:tc>
        <w:tc>
          <w:tcPr>
            <w:tcW w:type="dxa" w:w="3084"/>
            <w:tcMar>
              <w:top w:w="90" w:type="dxa"/>
              <w:start w:w="100" w:type="dxa"/>
              <w:bottom w:w="90" w:type="dxa"/>
              <w:end w:w="100" w:type="dxa"/>
            </w:tcMar>
            <w:vAlign w:val="top"/>
          </w:tcPr>
          <w:p>
            <w:r>
              <w:rPr>
                <w:rFonts w:ascii="Aptos" w:hAnsi="Aptos"/>
                <w:b w:val="0"/>
                <w:i w:val="0"/>
                <w:color w:val="1F2937"/>
                <w:sz w:val="16"/>
              </w:rPr>
              <w:t>4</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Laba Kotor Harian</w:t>
            </w:r>
          </w:p>
        </w:tc>
        <w:tc>
          <w:tcPr>
            <w:tcW w:type="dxa" w:w="3084"/>
            <w:shd w:fill="F3F6FA"/>
            <w:tcMar>
              <w:top w:w="90" w:type="dxa"/>
              <w:start w:w="100" w:type="dxa"/>
              <w:bottom w:w="90" w:type="dxa"/>
              <w:end w:w="100" w:type="dxa"/>
            </w:tcMar>
            <w:vAlign w:val="top"/>
          </w:tcPr>
          <w:p>
            <w:r>
              <w:rPr>
                <w:rFonts w:ascii="Aptos" w:hAnsi="Aptos"/>
                <w:b w:val="0"/>
                <w:i w:val="0"/>
                <w:color w:val="1F2937"/>
                <w:sz w:val="16"/>
              </w:rPr>
              <w:t>3</w:t>
            </w:r>
          </w:p>
        </w:tc>
        <w:tc>
          <w:tcPr>
            <w:tcW w:type="dxa" w:w="3084"/>
            <w:shd w:fill="F3F6FA"/>
            <w:tcMar>
              <w:top w:w="90" w:type="dxa"/>
              <w:start w:w="100" w:type="dxa"/>
              <w:bottom w:w="90" w:type="dxa"/>
              <w:end w:w="100" w:type="dxa"/>
            </w:tcMar>
            <w:vAlign w:val="top"/>
          </w:tcPr>
          <w:p>
            <w:r>
              <w:rPr>
                <w:rFonts w:ascii="Aptos" w:hAnsi="Aptos"/>
                <w:b w:val="0"/>
                <w:i w:val="0"/>
                <w:color w:val="1F2937"/>
                <w:sz w:val="16"/>
              </w:rPr>
              <w:t>4</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bl>
    <w:p>
      <w:pPr>
        <w:spacing w:after="120" w:line="259" w:lineRule="auto"/>
      </w:pPr>
      <w:r>
        <w:rPr>
          <w:rFonts w:ascii="Aptos" w:hAnsi="Aptos"/>
          <w:b w:val="0"/>
          <w:i w:val="0"/>
          <w:color w:val="1F2937"/>
          <w:sz w:val="18"/>
        </w:rPr>
        <w:t>Selain laporan di atas, katalog eBisnis juga menyediakan laporan penjualan dan pembelian lain. Trainer dapat memperluas latihan dengan pola yang sama: samakan periode dan toko, jalankan laporan, periksa jumlah baris, buka rincian angka yang tersedia, lalu ekspor PDF/Excel. Jangan memasukkan laporan berbasis Akuntansi sampai COA An Nahl siap dan tervalidasi.</w:t>
      </w:r>
    </w:p>
    <w:p>
      <w:r>
        <w:br w:type="page"/>
      </w:r>
    </w:p>
    <w:p>
      <w:pPr>
        <w:pStyle w:val="Heading1"/>
        <w:keepNext/>
      </w:pPr>
      <w:r>
        <w:rPr>
          <w:rFonts w:ascii="Aptos" w:hAnsi="Aptos"/>
          <w:b/>
          <w:i w:val="0"/>
          <w:color w:val="17365D"/>
          <w:sz w:val="40"/>
        </w:rPr>
        <w:t>9. Rekonsiliasi yang Harus Dilakukan Peserta</w:t>
      </w:r>
    </w:p>
    <w:tbl>
      <w:tblPr>
        <w:tblStyle w:val="TableGrid"/>
        <w:tblW w:type="auto" w:w="0"/>
        <w:jc w:val="center"/>
        <w:tblLook w:firstColumn="1" w:firstRow="1" w:lastColumn="0" w:lastRow="0" w:noHBand="0" w:noVBand="1" w:val="04A0"/>
      </w:tblPr>
      <w:tblGrid>
        <w:gridCol w:w="5140"/>
        <w:gridCol w:w="5140"/>
        <w:gridCol w:w="5140"/>
      </w:tblGrid>
      <w:tr>
        <w:tc>
          <w:tcPr>
            <w:tcW w:type="dxa" w:w="2835"/>
            <w:shd w:fill="17365D"/>
            <w:tcMar>
              <w:top w:w="90" w:type="dxa"/>
              <w:start w:w="100" w:type="dxa"/>
              <w:bottom w:w="90" w:type="dxa"/>
              <w:end w:w="100" w:type="dxa"/>
            </w:tcMar>
            <w:vAlign w:val="center"/>
          </w:tcPr>
          <w:p>
            <w:r>
              <w:rPr>
                <w:rFonts w:ascii="Aptos" w:hAnsi="Aptos"/>
                <w:b/>
                <w:i w:val="0"/>
                <w:color w:val="FFFFFF"/>
                <w:sz w:val="17"/>
              </w:rPr>
              <w:t>Pemeriksaan</w:t>
            </w:r>
          </w:p>
        </w:tc>
        <w:tc>
          <w:tcPr>
            <w:tcW w:type="dxa" w:w="5102"/>
            <w:shd w:fill="17365D"/>
            <w:tcMar>
              <w:top w:w="90" w:type="dxa"/>
              <w:start w:w="100" w:type="dxa"/>
              <w:bottom w:w="90" w:type="dxa"/>
              <w:end w:w="100" w:type="dxa"/>
            </w:tcMar>
            <w:vAlign w:val="center"/>
          </w:tcPr>
          <w:p>
            <w:r>
              <w:rPr>
                <w:rFonts w:ascii="Aptos" w:hAnsi="Aptos"/>
                <w:b/>
                <w:i w:val="0"/>
                <w:color w:val="FFFFFF"/>
                <w:sz w:val="17"/>
              </w:rPr>
              <w:t>Cara</w:t>
            </w:r>
          </w:p>
        </w:tc>
        <w:tc>
          <w:tcPr>
            <w:tcW w:type="dxa" w:w="2835"/>
            <w:shd w:fill="17365D"/>
            <w:tcMar>
              <w:top w:w="90" w:type="dxa"/>
              <w:start w:w="100" w:type="dxa"/>
              <w:bottom w:w="90" w:type="dxa"/>
              <w:end w:w="100" w:type="dxa"/>
            </w:tcMar>
            <w:vAlign w:val="center"/>
          </w:tcPr>
          <w:p>
            <w:r>
              <w:rPr>
                <w:rFonts w:ascii="Aptos" w:hAnsi="Aptos"/>
                <w:b/>
                <w:i w:val="0"/>
                <w:color w:val="FFFFFF"/>
                <w:sz w:val="17"/>
              </w:rPr>
              <w:t>Kriteria lulus</w:t>
            </w:r>
          </w:p>
        </w:tc>
      </w:tr>
      <w:tr>
        <w:tc>
          <w:tcPr>
            <w:tcW w:type="dxa" w:w="5140"/>
            <w:tcMar>
              <w:top w:w="90" w:type="dxa"/>
              <w:start w:w="100" w:type="dxa"/>
              <w:bottom w:w="90" w:type="dxa"/>
              <w:end w:w="100" w:type="dxa"/>
            </w:tcMar>
            <w:vAlign w:val="top"/>
          </w:tcPr>
          <w:p>
            <w:r>
              <w:rPr>
                <w:rFonts w:ascii="Aptos" w:hAnsi="Aptos"/>
                <w:b w:val="0"/>
                <w:i w:val="0"/>
                <w:color w:val="1F2937"/>
                <w:sz w:val="16"/>
              </w:rPr>
              <w:t>Transaksi → Omzet</w:t>
            </w:r>
          </w:p>
        </w:tc>
        <w:tc>
          <w:tcPr>
            <w:tcW w:type="dxa" w:w="5140"/>
            <w:tcMar>
              <w:top w:w="90" w:type="dxa"/>
              <w:start w:w="100" w:type="dxa"/>
              <w:bottom w:w="90" w:type="dxa"/>
              <w:end w:w="100" w:type="dxa"/>
            </w:tcMar>
            <w:vAlign w:val="top"/>
          </w:tcPr>
          <w:p>
            <w:r>
              <w:rPr>
                <w:rFonts w:ascii="Aptos" w:hAnsi="Aptos"/>
                <w:b w:val="0"/>
                <w:i w:val="0"/>
                <w:color w:val="1F2937"/>
                <w:sz w:val="16"/>
              </w:rPr>
              <w:t>Jumlahkan nominal transaksi aktif pada periode dan toko yang sama.</w:t>
            </w:r>
          </w:p>
        </w:tc>
        <w:tc>
          <w:tcPr>
            <w:tcW w:type="dxa" w:w="5140"/>
            <w:tcMar>
              <w:top w:w="90" w:type="dxa"/>
              <w:start w:w="100" w:type="dxa"/>
              <w:bottom w:w="90" w:type="dxa"/>
              <w:end w:w="100" w:type="dxa"/>
            </w:tcMar>
            <w:vAlign w:val="top"/>
          </w:tcPr>
          <w:p>
            <w:r>
              <w:rPr>
                <w:rFonts w:ascii="Aptos" w:hAnsi="Aptos"/>
                <w:b w:val="0"/>
                <w:i w:val="0"/>
                <w:color w:val="1F2937"/>
                <w:sz w:val="16"/>
              </w:rPr>
              <w:t>Sama dengan Total Omzet.</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Non-Saldo + Saldo</w:t>
            </w:r>
          </w:p>
        </w:tc>
        <w:tc>
          <w:tcPr>
            <w:tcW w:type="dxa" w:w="5140"/>
            <w:shd w:fill="F3F6FA"/>
            <w:tcMar>
              <w:top w:w="90" w:type="dxa"/>
              <w:start w:w="100" w:type="dxa"/>
              <w:bottom w:w="90" w:type="dxa"/>
              <w:end w:w="100" w:type="dxa"/>
            </w:tcMar>
            <w:vAlign w:val="top"/>
          </w:tcPr>
          <w:p>
            <w:r>
              <w:rPr>
                <w:rFonts w:ascii="Aptos" w:hAnsi="Aptos"/>
                <w:b w:val="0"/>
                <w:i w:val="0"/>
                <w:color w:val="1F2937"/>
                <w:sz w:val="16"/>
              </w:rPr>
              <w:t>Jumlahkan kedua kolom pada Rekap Omzet.</w:t>
            </w:r>
          </w:p>
        </w:tc>
        <w:tc>
          <w:tcPr>
            <w:tcW w:type="dxa" w:w="5140"/>
            <w:shd w:fill="F3F6FA"/>
            <w:tcMar>
              <w:top w:w="90" w:type="dxa"/>
              <w:start w:w="100" w:type="dxa"/>
              <w:bottom w:w="90" w:type="dxa"/>
              <w:end w:w="100" w:type="dxa"/>
            </w:tcMar>
            <w:vAlign w:val="top"/>
          </w:tcPr>
          <w:p>
            <w:r>
              <w:rPr>
                <w:rFonts w:ascii="Aptos" w:hAnsi="Aptos"/>
                <w:b w:val="0"/>
                <w:i w:val="0"/>
                <w:color w:val="1F2937"/>
                <w:sz w:val="16"/>
              </w:rPr>
              <w:t>Sama dengan Total Omzet.</w:t>
            </w:r>
          </w:p>
        </w:tc>
      </w:tr>
      <w:tr>
        <w:tc>
          <w:tcPr>
            <w:tcW w:type="dxa" w:w="5140"/>
            <w:tcMar>
              <w:top w:w="90" w:type="dxa"/>
              <w:start w:w="100" w:type="dxa"/>
              <w:bottom w:w="90" w:type="dxa"/>
              <w:end w:w="100" w:type="dxa"/>
            </w:tcMar>
            <w:vAlign w:val="top"/>
          </w:tcPr>
          <w:p>
            <w:r>
              <w:rPr>
                <w:rFonts w:ascii="Aptos" w:hAnsi="Aptos"/>
                <w:b w:val="0"/>
                <w:i w:val="0"/>
                <w:color w:val="1F2937"/>
                <w:sz w:val="16"/>
              </w:rPr>
              <w:t>Produk → transaksi</w:t>
            </w:r>
          </w:p>
        </w:tc>
        <w:tc>
          <w:tcPr>
            <w:tcW w:type="dxa" w:w="5140"/>
            <w:tcMar>
              <w:top w:w="90" w:type="dxa"/>
              <w:start w:w="100" w:type="dxa"/>
              <w:bottom w:w="90" w:type="dxa"/>
              <w:end w:w="100" w:type="dxa"/>
            </w:tcMar>
            <w:vAlign w:val="top"/>
          </w:tcPr>
          <w:p>
            <w:r>
              <w:rPr>
                <w:rFonts w:ascii="Aptos" w:hAnsi="Aptos"/>
                <w:b w:val="0"/>
                <w:i w:val="0"/>
                <w:color w:val="1F2937"/>
                <w:sz w:val="16"/>
              </w:rPr>
              <w:t>Klik omzet produk dan jumlahkan nota penyusunnya.</w:t>
            </w:r>
          </w:p>
        </w:tc>
        <w:tc>
          <w:tcPr>
            <w:tcW w:type="dxa" w:w="5140"/>
            <w:tcMar>
              <w:top w:w="90" w:type="dxa"/>
              <w:start w:w="100" w:type="dxa"/>
              <w:bottom w:w="90" w:type="dxa"/>
              <w:end w:w="100" w:type="dxa"/>
            </w:tcMar>
            <w:vAlign w:val="top"/>
          </w:tcPr>
          <w:p>
            <w:r>
              <w:rPr>
                <w:rFonts w:ascii="Aptos" w:hAnsi="Aptos"/>
                <w:b w:val="0"/>
                <w:i w:val="0"/>
                <w:color w:val="1F2937"/>
                <w:sz w:val="16"/>
              </w:rPr>
              <w:t>Sama dengan nilai produk.</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BAST → penerimaan</w:t>
            </w:r>
          </w:p>
        </w:tc>
        <w:tc>
          <w:tcPr>
            <w:tcW w:type="dxa" w:w="5140"/>
            <w:shd w:fill="F3F6FA"/>
            <w:tcMar>
              <w:top w:w="90" w:type="dxa"/>
              <w:start w:w="100" w:type="dxa"/>
              <w:bottom w:w="90" w:type="dxa"/>
              <w:end w:w="100" w:type="dxa"/>
            </w:tcMar>
            <w:vAlign w:val="top"/>
          </w:tcPr>
          <w:p>
            <w:r>
              <w:rPr>
                <w:rFonts w:ascii="Aptos" w:hAnsi="Aptos"/>
                <w:b w:val="0"/>
                <w:i w:val="0"/>
                <w:color w:val="1F2937"/>
                <w:sz w:val="16"/>
              </w:rPr>
              <w:t>Cocokkan nomor faktur, tanggal, pemasok, item, dan nilai.</w:t>
            </w:r>
          </w:p>
        </w:tc>
        <w:tc>
          <w:tcPr>
            <w:tcW w:type="dxa" w:w="5140"/>
            <w:shd w:fill="F3F6FA"/>
            <w:tcMar>
              <w:top w:w="90" w:type="dxa"/>
              <w:start w:w="100" w:type="dxa"/>
              <w:bottom w:w="90" w:type="dxa"/>
              <w:end w:w="100" w:type="dxa"/>
            </w:tcMar>
            <w:vAlign w:val="top"/>
          </w:tcPr>
          <w:p>
            <w:r>
              <w:rPr>
                <w:rFonts w:ascii="Aptos" w:hAnsi="Aptos"/>
                <w:b w:val="0"/>
                <w:i w:val="0"/>
                <w:color w:val="1F2937"/>
                <w:sz w:val="16"/>
              </w:rPr>
              <w:t>Tidak ada selisih tanpa penjelasan.</w:t>
            </w:r>
          </w:p>
        </w:tc>
      </w:tr>
      <w:tr>
        <w:tc>
          <w:tcPr>
            <w:tcW w:type="dxa" w:w="5140"/>
            <w:tcMar>
              <w:top w:w="90" w:type="dxa"/>
              <w:start w:w="100" w:type="dxa"/>
              <w:bottom w:w="90" w:type="dxa"/>
              <w:end w:w="100" w:type="dxa"/>
            </w:tcMar>
            <w:vAlign w:val="top"/>
          </w:tcPr>
          <w:p>
            <w:r>
              <w:rPr>
                <w:rFonts w:ascii="Aptos" w:hAnsi="Aptos"/>
                <w:b w:val="0"/>
                <w:i w:val="0"/>
                <w:color w:val="1F2937"/>
                <w:sz w:val="16"/>
              </w:rPr>
              <w:t>Tagihan → pembayaran</w:t>
            </w:r>
          </w:p>
        </w:tc>
        <w:tc>
          <w:tcPr>
            <w:tcW w:type="dxa" w:w="5140"/>
            <w:tcMar>
              <w:top w:w="90" w:type="dxa"/>
              <w:start w:w="100" w:type="dxa"/>
              <w:bottom w:w="90" w:type="dxa"/>
              <w:end w:w="100" w:type="dxa"/>
            </w:tcMar>
            <w:vAlign w:val="top"/>
          </w:tcPr>
          <w:p>
            <w:r>
              <w:rPr>
                <w:rFonts w:ascii="Aptos" w:hAnsi="Aptos"/>
                <w:b w:val="0"/>
                <w:i w:val="0"/>
                <w:color w:val="1F2937"/>
                <w:sz w:val="16"/>
              </w:rPr>
              <w:t>Bandingkan nilai tagihan, termin, pembayaran, dan sisa.</w:t>
            </w:r>
          </w:p>
        </w:tc>
        <w:tc>
          <w:tcPr>
            <w:tcW w:type="dxa" w:w="5140"/>
            <w:tcMar>
              <w:top w:w="90" w:type="dxa"/>
              <w:start w:w="100" w:type="dxa"/>
              <w:bottom w:w="90" w:type="dxa"/>
              <w:end w:w="100" w:type="dxa"/>
            </w:tcMar>
            <w:vAlign w:val="top"/>
          </w:tcPr>
          <w:p>
            <w:r>
              <w:rPr>
                <w:rFonts w:ascii="Aptos" w:hAnsi="Aptos"/>
                <w:b w:val="0"/>
                <w:i w:val="0"/>
                <w:color w:val="1F2937"/>
                <w:sz w:val="16"/>
              </w:rPr>
              <w:t>Sisa sesuai status lunas/belum lunas.</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Penjualan − HPP</w:t>
            </w:r>
          </w:p>
        </w:tc>
        <w:tc>
          <w:tcPr>
            <w:tcW w:type="dxa" w:w="5140"/>
            <w:shd w:fill="F3F6FA"/>
            <w:tcMar>
              <w:top w:w="90" w:type="dxa"/>
              <w:start w:w="100" w:type="dxa"/>
              <w:bottom w:w="90" w:type="dxa"/>
              <w:end w:w="100" w:type="dxa"/>
            </w:tcMar>
            <w:vAlign w:val="top"/>
          </w:tcPr>
          <w:p>
            <w:r>
              <w:rPr>
                <w:rFonts w:ascii="Aptos" w:hAnsi="Aptos"/>
                <w:b w:val="0"/>
                <w:i w:val="0"/>
                <w:color w:val="1F2937"/>
                <w:sz w:val="16"/>
              </w:rPr>
              <w:t>Bandingkan kolom Penjualan dan HPP.</w:t>
            </w:r>
          </w:p>
        </w:tc>
        <w:tc>
          <w:tcPr>
            <w:tcW w:type="dxa" w:w="5140"/>
            <w:shd w:fill="F3F6FA"/>
            <w:tcMar>
              <w:top w:w="90" w:type="dxa"/>
              <w:start w:w="100" w:type="dxa"/>
              <w:bottom w:w="90" w:type="dxa"/>
              <w:end w:w="100" w:type="dxa"/>
            </w:tcMar>
            <w:vAlign w:val="top"/>
          </w:tcPr>
          <w:p>
            <w:r>
              <w:rPr>
                <w:rFonts w:ascii="Aptos" w:hAnsi="Aptos"/>
                <w:b w:val="0"/>
                <w:i w:val="0"/>
                <w:color w:val="1F2937"/>
                <w:sz w:val="16"/>
              </w:rPr>
              <w:t>Selisih sama dengan Laba.</w:t>
            </w:r>
          </w:p>
        </w:tc>
      </w:tr>
    </w:tbl>
    <w:p>
      <w:pPr>
        <w:pStyle w:val="Heading2"/>
        <w:keepNext/>
      </w:pPr>
      <w:r>
        <w:rPr>
          <w:rFonts w:ascii="Aptos" w:hAnsi="Aptos"/>
          <w:b/>
          <w:i w:val="0"/>
          <w:color w:val="17365D"/>
          <w:sz w:val="30"/>
        </w:rPr>
        <w:t>Catatan drill-down</w:t>
      </w:r>
    </w:p>
    <w:p>
      <w:pPr>
        <w:spacing w:after="120" w:line="259" w:lineRule="auto"/>
      </w:pPr>
      <w:r>
        <w:rPr>
          <w:rFonts w:ascii="Aptos" w:hAnsi="Aptos"/>
          <w:b w:val="0"/>
          <w:i w:val="0"/>
          <w:color w:val="1F2937"/>
          <w:sz w:val="18"/>
        </w:rPr>
        <w:t>Popup rincian menggunakan dimensi baris yang diklik, misalnya nomor transaksi, produk, toko, dan kelompok pembayaran. Untuk jumlah data besar, lakukan pemeriksaan sampel yang dapat diulang dan gunakan ekspor Excel untuk rekonsiliasi lengkap. Audit API UAT memilih dimensi unik dan membandingkan nilai popup dengan nilai laporan; seluruh empat skenario clickable lulus tanpa selisih.</w:t>
      </w:r>
    </w:p>
    <w:p>
      <w:r>
        <w:br w:type="page"/>
      </w:r>
    </w:p>
    <w:p>
      <w:pPr>
        <w:pStyle w:val="Heading1"/>
        <w:keepNext/>
      </w:pPr>
      <w:r>
        <w:rPr>
          <w:rFonts w:ascii="Aptos" w:hAnsi="Aptos"/>
          <w:b/>
          <w:i w:val="0"/>
          <w:color w:val="17365D"/>
          <w:sz w:val="40"/>
        </w:rPr>
        <w:t>10. Troubleshooting untuk Trainer</w:t>
      </w:r>
    </w:p>
    <w:tbl>
      <w:tblPr>
        <w:tblStyle w:val="TableGrid"/>
        <w:tblW w:type="auto" w:w="0"/>
        <w:jc w:val="center"/>
        <w:tblLook w:firstColumn="1" w:firstRow="1" w:lastColumn="0" w:lastRow="0" w:noHBand="0" w:noVBand="1" w:val="04A0"/>
      </w:tblPr>
      <w:tblGrid>
        <w:gridCol w:w="5140"/>
        <w:gridCol w:w="5140"/>
        <w:gridCol w:w="5140"/>
      </w:tblGrid>
      <w:tr>
        <w:tc>
          <w:tcPr>
            <w:tcW w:type="dxa" w:w="2835"/>
            <w:shd w:fill="17365D"/>
            <w:tcMar>
              <w:top w:w="90" w:type="dxa"/>
              <w:start w:w="100" w:type="dxa"/>
              <w:bottom w:w="90" w:type="dxa"/>
              <w:end w:w="100" w:type="dxa"/>
            </w:tcMar>
            <w:vAlign w:val="center"/>
          </w:tcPr>
          <w:p>
            <w:r>
              <w:rPr>
                <w:rFonts w:ascii="Aptos" w:hAnsi="Aptos"/>
                <w:b/>
                <w:i w:val="0"/>
                <w:color w:val="FFFFFF"/>
                <w:sz w:val="17"/>
              </w:rPr>
              <w:t>Gejala</w:t>
            </w:r>
          </w:p>
        </w:tc>
        <w:tc>
          <w:tcPr>
            <w:tcW w:type="dxa" w:w="3969"/>
            <w:shd w:fill="17365D"/>
            <w:tcMar>
              <w:top w:w="90" w:type="dxa"/>
              <w:start w:w="100" w:type="dxa"/>
              <w:bottom w:w="90" w:type="dxa"/>
              <w:end w:w="100" w:type="dxa"/>
            </w:tcMar>
            <w:vAlign w:val="center"/>
          </w:tcPr>
          <w:p>
            <w:r>
              <w:rPr>
                <w:rFonts w:ascii="Aptos" w:hAnsi="Aptos"/>
                <w:b/>
                <w:i w:val="0"/>
                <w:color w:val="FFFFFF"/>
                <w:sz w:val="17"/>
              </w:rPr>
              <w:t>Penyebab yang diperiksa</w:t>
            </w:r>
          </w:p>
        </w:tc>
        <w:tc>
          <w:tcPr>
            <w:tcW w:type="dxa" w:w="4535"/>
            <w:shd w:fill="17365D"/>
            <w:tcMar>
              <w:top w:w="90" w:type="dxa"/>
              <w:start w:w="100" w:type="dxa"/>
              <w:bottom w:w="90" w:type="dxa"/>
              <w:end w:w="100" w:type="dxa"/>
            </w:tcMar>
            <w:vAlign w:val="center"/>
          </w:tcPr>
          <w:p>
            <w:r>
              <w:rPr>
                <w:rFonts w:ascii="Aptos" w:hAnsi="Aptos"/>
                <w:b/>
                <w:i w:val="0"/>
                <w:color w:val="FFFFFF"/>
                <w:sz w:val="17"/>
              </w:rPr>
              <w:t>Tindakan</w:t>
            </w:r>
          </w:p>
        </w:tc>
      </w:tr>
      <w:tr>
        <w:tc>
          <w:tcPr>
            <w:tcW w:type="dxa" w:w="5140"/>
            <w:tcMar>
              <w:top w:w="90" w:type="dxa"/>
              <w:start w:w="100" w:type="dxa"/>
              <w:bottom w:w="90" w:type="dxa"/>
              <w:end w:w="100" w:type="dxa"/>
            </w:tcMar>
            <w:vAlign w:val="top"/>
          </w:tcPr>
          <w:p>
            <w:r>
              <w:rPr>
                <w:rFonts w:ascii="Aptos" w:hAnsi="Aptos"/>
                <w:b w:val="0"/>
                <w:i w:val="0"/>
                <w:color w:val="1F2937"/>
                <w:sz w:val="16"/>
              </w:rPr>
              <w:t>Laporan kosong</w:t>
            </w:r>
          </w:p>
        </w:tc>
        <w:tc>
          <w:tcPr>
            <w:tcW w:type="dxa" w:w="5140"/>
            <w:tcMar>
              <w:top w:w="90" w:type="dxa"/>
              <w:start w:w="100" w:type="dxa"/>
              <w:bottom w:w="90" w:type="dxa"/>
              <w:end w:w="100" w:type="dxa"/>
            </w:tcMar>
            <w:vAlign w:val="top"/>
          </w:tcPr>
          <w:p>
            <w:r>
              <w:rPr>
                <w:rFonts w:ascii="Aptos" w:hAnsi="Aptos"/>
                <w:b w:val="0"/>
                <w:i w:val="0"/>
                <w:color w:val="1F2937"/>
                <w:sz w:val="16"/>
              </w:rPr>
              <w:t>Periode/toko tidak sama atau transaksi belum ada.</w:t>
            </w:r>
          </w:p>
        </w:tc>
        <w:tc>
          <w:tcPr>
            <w:tcW w:type="dxa" w:w="5140"/>
            <w:tcMar>
              <w:top w:w="90" w:type="dxa"/>
              <w:start w:w="100" w:type="dxa"/>
              <w:bottom w:w="90" w:type="dxa"/>
              <w:end w:w="100" w:type="dxa"/>
            </w:tcMar>
            <w:vAlign w:val="top"/>
          </w:tcPr>
          <w:p>
            <w:r>
              <w:rPr>
                <w:rFonts w:ascii="Aptos" w:hAnsi="Aptos"/>
                <w:b w:val="0"/>
                <w:i w:val="0"/>
                <w:color w:val="1F2937"/>
                <w:sz w:val="16"/>
              </w:rPr>
              <w:t>Atur 1–10 Sep 2026, pilih Kantin Demo, tekan Tampilkan.</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Data hari ini hanya sedikit</w:t>
            </w:r>
          </w:p>
        </w:tc>
        <w:tc>
          <w:tcPr>
            <w:tcW w:type="dxa" w:w="5140"/>
            <w:shd w:fill="F3F6FA"/>
            <w:tcMar>
              <w:top w:w="90" w:type="dxa"/>
              <w:start w:w="100" w:type="dxa"/>
              <w:bottom w:w="90" w:type="dxa"/>
              <w:end w:w="100" w:type="dxa"/>
            </w:tcMar>
            <w:vAlign w:val="top"/>
          </w:tcPr>
          <w:p>
            <w:r>
              <w:rPr>
                <w:rFonts w:ascii="Aptos" w:hAnsi="Aptos"/>
                <w:b w:val="0"/>
                <w:i w:val="0"/>
                <w:color w:val="1F2937"/>
                <w:sz w:val="16"/>
              </w:rPr>
              <w:t>Riwayat memakai tanggal hari berjalan.</w:t>
            </w:r>
          </w:p>
        </w:tc>
        <w:tc>
          <w:tcPr>
            <w:tcW w:type="dxa" w:w="5140"/>
            <w:shd w:fill="F3F6FA"/>
            <w:tcMar>
              <w:top w:w="90" w:type="dxa"/>
              <w:start w:w="100" w:type="dxa"/>
              <w:bottom w:w="90" w:type="dxa"/>
              <w:end w:w="100" w:type="dxa"/>
            </w:tcMar>
            <w:vAlign w:val="top"/>
          </w:tcPr>
          <w:p>
            <w:r>
              <w:rPr>
                <w:rFonts w:ascii="Aptos" w:hAnsi="Aptos"/>
                <w:b w:val="0"/>
                <w:i w:val="0"/>
                <w:color w:val="1F2937"/>
                <w:sz w:val="16"/>
              </w:rPr>
              <w:t>Perluas tanggal mulai/sampai sebelum menyimpulkan volume.</w:t>
            </w:r>
          </w:p>
        </w:tc>
      </w:tr>
      <w:tr>
        <w:tc>
          <w:tcPr>
            <w:tcW w:type="dxa" w:w="5140"/>
            <w:tcMar>
              <w:top w:w="90" w:type="dxa"/>
              <w:start w:w="100" w:type="dxa"/>
              <w:bottom w:w="90" w:type="dxa"/>
              <w:end w:w="100" w:type="dxa"/>
            </w:tcMar>
            <w:vAlign w:val="top"/>
          </w:tcPr>
          <w:p>
            <w:r>
              <w:rPr>
                <w:rFonts w:ascii="Aptos" w:hAnsi="Aptos"/>
                <w:b w:val="0"/>
                <w:i w:val="0"/>
                <w:color w:val="1F2937"/>
                <w:sz w:val="16"/>
              </w:rPr>
              <w:t>PO tidak muncul saat BAST</w:t>
            </w:r>
          </w:p>
        </w:tc>
        <w:tc>
          <w:tcPr>
            <w:tcW w:type="dxa" w:w="5140"/>
            <w:tcMar>
              <w:top w:w="90" w:type="dxa"/>
              <w:start w:w="100" w:type="dxa"/>
              <w:bottom w:w="90" w:type="dxa"/>
              <w:end w:w="100" w:type="dxa"/>
            </w:tcMar>
            <w:vAlign w:val="top"/>
          </w:tcPr>
          <w:p>
            <w:r>
              <w:rPr>
                <w:rFonts w:ascii="Aptos" w:hAnsi="Aptos"/>
                <w:b w:val="0"/>
                <w:i w:val="0"/>
                <w:color w:val="1F2937"/>
                <w:sz w:val="16"/>
              </w:rPr>
              <w:t>PO belum disetujui atau sudah diterima penuh.</w:t>
            </w:r>
          </w:p>
        </w:tc>
        <w:tc>
          <w:tcPr>
            <w:tcW w:type="dxa" w:w="5140"/>
            <w:tcMar>
              <w:top w:w="90" w:type="dxa"/>
              <w:start w:w="100" w:type="dxa"/>
              <w:bottom w:w="90" w:type="dxa"/>
              <w:end w:w="100" w:type="dxa"/>
            </w:tcMar>
            <w:vAlign w:val="top"/>
          </w:tcPr>
          <w:p>
            <w:r>
              <w:rPr>
                <w:rFonts w:ascii="Aptos" w:hAnsi="Aptos"/>
                <w:b w:val="0"/>
                <w:i w:val="0"/>
                <w:color w:val="1F2937"/>
                <w:sz w:val="16"/>
              </w:rPr>
              <w:t>Periksa status, sisa kuantitas, dan toko aktif.</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Tagihan tidak dapat dibuat</w:t>
            </w:r>
          </w:p>
        </w:tc>
        <w:tc>
          <w:tcPr>
            <w:tcW w:type="dxa" w:w="5140"/>
            <w:shd w:fill="F3F6FA"/>
            <w:tcMar>
              <w:top w:w="90" w:type="dxa"/>
              <w:start w:w="100" w:type="dxa"/>
              <w:bottom w:w="90" w:type="dxa"/>
              <w:end w:w="100" w:type="dxa"/>
            </w:tcMar>
            <w:vAlign w:val="top"/>
          </w:tcPr>
          <w:p>
            <w:r>
              <w:rPr>
                <w:rFonts w:ascii="Aptos" w:hAnsi="Aptos"/>
                <w:b w:val="0"/>
                <w:i w:val="0"/>
                <w:color w:val="1F2937"/>
                <w:sz w:val="16"/>
              </w:rPr>
              <w:t>BAST belum disetujui atau nilai melebihi sisa.</w:t>
            </w:r>
          </w:p>
        </w:tc>
        <w:tc>
          <w:tcPr>
            <w:tcW w:type="dxa" w:w="5140"/>
            <w:shd w:fill="F3F6FA"/>
            <w:tcMar>
              <w:top w:w="90" w:type="dxa"/>
              <w:start w:w="100" w:type="dxa"/>
              <w:bottom w:w="90" w:type="dxa"/>
              <w:end w:w="100" w:type="dxa"/>
            </w:tcMar>
            <w:vAlign w:val="top"/>
          </w:tcPr>
          <w:p>
            <w:r>
              <w:rPr>
                <w:rFonts w:ascii="Aptos" w:hAnsi="Aptos"/>
                <w:b w:val="0"/>
                <w:i w:val="0"/>
                <w:color w:val="1F2937"/>
                <w:sz w:val="16"/>
              </w:rPr>
              <w:t>Buka BAST sumber dan cocokkan nilai/termin.</w:t>
            </w:r>
          </w:p>
        </w:tc>
      </w:tr>
      <w:tr>
        <w:tc>
          <w:tcPr>
            <w:tcW w:type="dxa" w:w="5140"/>
            <w:tcMar>
              <w:top w:w="90" w:type="dxa"/>
              <w:start w:w="100" w:type="dxa"/>
              <w:bottom w:w="90" w:type="dxa"/>
              <w:end w:w="100" w:type="dxa"/>
            </w:tcMar>
            <w:vAlign w:val="top"/>
          </w:tcPr>
          <w:p>
            <w:r>
              <w:rPr>
                <w:rFonts w:ascii="Aptos" w:hAnsi="Aptos"/>
                <w:b w:val="0"/>
                <w:i w:val="0"/>
                <w:color w:val="1F2937"/>
                <w:sz w:val="16"/>
              </w:rPr>
              <w:t>Pembayaran tidak dapat diproses</w:t>
            </w:r>
          </w:p>
        </w:tc>
        <w:tc>
          <w:tcPr>
            <w:tcW w:type="dxa" w:w="5140"/>
            <w:tcMar>
              <w:top w:w="90" w:type="dxa"/>
              <w:start w:w="100" w:type="dxa"/>
              <w:bottom w:w="90" w:type="dxa"/>
              <w:end w:w="100" w:type="dxa"/>
            </w:tcMar>
            <w:vAlign w:val="top"/>
          </w:tcPr>
          <w:p>
            <w:r>
              <w:rPr>
                <w:rFonts w:ascii="Aptos" w:hAnsi="Aptos"/>
                <w:b w:val="0"/>
                <w:i w:val="0"/>
                <w:color w:val="1F2937"/>
                <w:sz w:val="16"/>
              </w:rPr>
              <w:t>Hak approval, tagihan, atau koneksi server bermasalah.</w:t>
            </w:r>
          </w:p>
        </w:tc>
        <w:tc>
          <w:tcPr>
            <w:tcW w:type="dxa" w:w="5140"/>
            <w:tcMar>
              <w:top w:w="90" w:type="dxa"/>
              <w:start w:w="100" w:type="dxa"/>
              <w:bottom w:w="90" w:type="dxa"/>
              <w:end w:w="100" w:type="dxa"/>
            </w:tcMar>
            <w:vAlign w:val="top"/>
          </w:tcPr>
          <w:p>
            <w:r>
              <w:rPr>
                <w:rFonts w:ascii="Aptos" w:hAnsi="Aptos"/>
                <w:b w:val="0"/>
                <w:i w:val="0"/>
                <w:color w:val="1F2937"/>
                <w:sz w:val="16"/>
              </w:rPr>
              <w:t>Baca pesan, cek hak, koneksi, dan jangan kirim berulang.</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Total laporan berbeda</w:t>
            </w:r>
          </w:p>
        </w:tc>
        <w:tc>
          <w:tcPr>
            <w:tcW w:type="dxa" w:w="5140"/>
            <w:shd w:fill="F3F6FA"/>
            <w:tcMar>
              <w:top w:w="90" w:type="dxa"/>
              <w:start w:w="100" w:type="dxa"/>
              <w:bottom w:w="90" w:type="dxa"/>
              <w:end w:w="100" w:type="dxa"/>
            </w:tcMar>
            <w:vAlign w:val="top"/>
          </w:tcPr>
          <w:p>
            <w:r>
              <w:rPr>
                <w:rFonts w:ascii="Aptos" w:hAnsi="Aptos"/>
                <w:b w:val="0"/>
                <w:i w:val="0"/>
                <w:color w:val="1F2937"/>
                <w:sz w:val="16"/>
              </w:rPr>
              <w:t>Periode, toko, status transaksi, atau klasifikasi metode berbeda.</w:t>
            </w:r>
          </w:p>
        </w:tc>
        <w:tc>
          <w:tcPr>
            <w:tcW w:type="dxa" w:w="5140"/>
            <w:shd w:fill="F3F6FA"/>
            <w:tcMar>
              <w:top w:w="90" w:type="dxa"/>
              <w:start w:w="100" w:type="dxa"/>
              <w:bottom w:w="90" w:type="dxa"/>
              <w:end w:w="100" w:type="dxa"/>
            </w:tcMar>
            <w:vAlign w:val="top"/>
          </w:tcPr>
          <w:p>
            <w:r>
              <w:rPr>
                <w:rFonts w:ascii="Aptos" w:hAnsi="Aptos"/>
                <w:b w:val="0"/>
                <w:i w:val="0"/>
                <w:color w:val="1F2937"/>
                <w:sz w:val="16"/>
              </w:rPr>
              <w:t>Samakan filter lalu buka Asal Angka.</w:t>
            </w:r>
          </w:p>
        </w:tc>
      </w:tr>
      <w:tr>
        <w:tc>
          <w:tcPr>
            <w:tcW w:type="dxa" w:w="5140"/>
            <w:tcMar>
              <w:top w:w="90" w:type="dxa"/>
              <w:start w:w="100" w:type="dxa"/>
              <w:bottom w:w="90" w:type="dxa"/>
              <w:end w:w="100" w:type="dxa"/>
            </w:tcMar>
            <w:vAlign w:val="top"/>
          </w:tcPr>
          <w:p>
            <w:r>
              <w:rPr>
                <w:rFonts w:ascii="Aptos" w:hAnsi="Aptos"/>
                <w:b w:val="0"/>
                <w:i w:val="0"/>
                <w:color w:val="1F2937"/>
                <w:sz w:val="16"/>
              </w:rPr>
              <w:t>PDF/Excel belum aktif</w:t>
            </w:r>
          </w:p>
        </w:tc>
        <w:tc>
          <w:tcPr>
            <w:tcW w:type="dxa" w:w="5140"/>
            <w:tcMar>
              <w:top w:w="90" w:type="dxa"/>
              <w:start w:w="100" w:type="dxa"/>
              <w:bottom w:w="90" w:type="dxa"/>
              <w:end w:w="100" w:type="dxa"/>
            </w:tcMar>
            <w:vAlign w:val="top"/>
          </w:tcPr>
          <w:p>
            <w:r>
              <w:rPr>
                <w:rFonts w:ascii="Aptos" w:hAnsi="Aptos"/>
                <w:b w:val="0"/>
                <w:i w:val="0"/>
                <w:color w:val="1F2937"/>
                <w:sz w:val="16"/>
              </w:rPr>
              <w:t>Laporan belum selesai dimuat.</w:t>
            </w:r>
          </w:p>
        </w:tc>
        <w:tc>
          <w:tcPr>
            <w:tcW w:type="dxa" w:w="5140"/>
            <w:tcMar>
              <w:top w:w="90" w:type="dxa"/>
              <w:start w:w="100" w:type="dxa"/>
              <w:bottom w:w="90" w:type="dxa"/>
              <w:end w:w="100" w:type="dxa"/>
            </w:tcMar>
            <w:vAlign w:val="top"/>
          </w:tcPr>
          <w:p>
            <w:r>
              <w:rPr>
                <w:rFonts w:ascii="Aptos" w:hAnsi="Aptos"/>
                <w:b w:val="0"/>
                <w:i w:val="0"/>
                <w:color w:val="1F2937"/>
                <w:sz w:val="16"/>
              </w:rPr>
              <w:t>Tekan Tampilkan dan tunggu data muncul.</w:t>
            </w:r>
          </w:p>
        </w:tc>
      </w:tr>
    </w:tbl>
    <w:p>
      <w:pPr>
        <w:pStyle w:val="Heading2"/>
        <w:keepNext/>
      </w:pPr>
      <w:r>
        <w:rPr>
          <w:rFonts w:ascii="Aptos" w:hAnsi="Aptos"/>
          <w:b/>
          <w:i w:val="0"/>
          <w:color w:val="17365D"/>
          <w:sz w:val="30"/>
        </w:rPr>
        <w:t>Informasi koneksi</w:t>
      </w:r>
    </w:p>
    <w:p>
      <w:pPr>
        <w:spacing w:after="120" w:line="259" w:lineRule="auto"/>
      </w:pPr>
      <w:r>
        <w:rPr>
          <w:rFonts w:ascii="Aptos" w:hAnsi="Aptos"/>
          <w:b w:val="0"/>
          <w:i w:val="0"/>
          <w:color w:val="1F2937"/>
          <w:sz w:val="18"/>
        </w:rPr>
        <w:t>Laporan server, persetujuan dokumen, dan pembayaran vendor memerlukan koneksi. Bila jaringan tidak tersedia, aplikasi harus menampilkan pesan yang mudah dipahami dan tidak boleh menyatakan tindakan server berhasil. Simpan data lokal yang memang didukung, lalu sinkronkan setelah koneksi pulih. Untuk detail teknis, gunakan tombol detail galat bila tersedia dan catat kode referensi, endpoint, serta waktu.</w:t>
      </w:r>
    </w:p>
    <w:p>
      <w:r>
        <w:br w:type="page"/>
      </w:r>
    </w:p>
    <w:p>
      <w:pPr>
        <w:pStyle w:val="Heading1"/>
        <w:keepNext/>
      </w:pPr>
      <w:r>
        <w:rPr>
          <w:rFonts w:ascii="Aptos" w:hAnsi="Aptos"/>
          <w:b/>
          <w:i w:val="0"/>
          <w:color w:val="17365D"/>
          <w:sz w:val="40"/>
        </w:rPr>
        <w:t>11. Checklist Pelaksanaan Training</w:t>
      </w:r>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850"/>
            <w:shd w:fill="17365D"/>
            <w:tcMar>
              <w:top w:w="90" w:type="dxa"/>
              <w:start w:w="100" w:type="dxa"/>
              <w:bottom w:w="90" w:type="dxa"/>
              <w:end w:w="100" w:type="dxa"/>
            </w:tcMar>
            <w:vAlign w:val="center"/>
          </w:tcPr>
          <w:p>
            <w:r>
              <w:rPr>
                <w:rFonts w:ascii="Aptos" w:hAnsi="Aptos"/>
                <w:b/>
                <w:i w:val="0"/>
                <w:color w:val="FFFFFF"/>
                <w:sz w:val="17"/>
              </w:rPr>
              <w:t>No</w:t>
            </w:r>
          </w:p>
        </w:tc>
        <w:tc>
          <w:tcPr>
            <w:tcW w:type="dxa" w:w="4535"/>
            <w:shd w:fill="17365D"/>
            <w:tcMar>
              <w:top w:w="90" w:type="dxa"/>
              <w:start w:w="100" w:type="dxa"/>
              <w:bottom w:w="90" w:type="dxa"/>
              <w:end w:w="100" w:type="dxa"/>
            </w:tcMar>
            <w:vAlign w:val="center"/>
          </w:tcPr>
          <w:p>
            <w:r>
              <w:rPr>
                <w:rFonts w:ascii="Aptos" w:hAnsi="Aptos"/>
                <w:b/>
                <w:i w:val="0"/>
                <w:color w:val="FFFFFF"/>
                <w:sz w:val="17"/>
              </w:rPr>
              <w:t>Praktik</w:t>
            </w:r>
          </w:p>
        </w:tc>
        <w:tc>
          <w:tcPr>
            <w:tcW w:type="dxa" w:w="3969"/>
            <w:shd w:fill="17365D"/>
            <w:tcMar>
              <w:top w:w="90" w:type="dxa"/>
              <w:start w:w="100" w:type="dxa"/>
              <w:bottom w:w="90" w:type="dxa"/>
              <w:end w:w="100" w:type="dxa"/>
            </w:tcMar>
            <w:vAlign w:val="center"/>
          </w:tcPr>
          <w:p>
            <w:r>
              <w:rPr>
                <w:rFonts w:ascii="Aptos" w:hAnsi="Aptos"/>
                <w:b/>
                <w:i w:val="0"/>
                <w:color w:val="FFFFFF"/>
                <w:sz w:val="17"/>
              </w:rPr>
              <w:t>Bukti yang dikumpulkan</w:t>
            </w:r>
          </w:p>
        </w:tc>
        <w:tc>
          <w:tcPr>
            <w:tcW w:type="dxa" w:w="1134"/>
            <w:shd w:fill="17365D"/>
            <w:tcMar>
              <w:top w:w="90" w:type="dxa"/>
              <w:start w:w="100" w:type="dxa"/>
              <w:bottom w:w="90" w:type="dxa"/>
              <w:end w:w="100" w:type="dxa"/>
            </w:tcMar>
            <w:vAlign w:val="center"/>
          </w:tcPr>
          <w:p>
            <w:r>
              <w:rPr>
                <w:rFonts w:ascii="Aptos" w:hAnsi="Aptos"/>
                <w:b/>
                <w:i w:val="0"/>
                <w:color w:val="FFFFFF"/>
                <w:sz w:val="17"/>
              </w:rPr>
              <w:t>Status</w:t>
            </w:r>
          </w:p>
        </w:tc>
      </w:tr>
      <w:tr>
        <w:tc>
          <w:tcPr>
            <w:tcW w:type="dxa" w:w="3855"/>
            <w:tcMar>
              <w:top w:w="90" w:type="dxa"/>
              <w:start w:w="100" w:type="dxa"/>
              <w:bottom w:w="90" w:type="dxa"/>
              <w:end w:w="100" w:type="dxa"/>
            </w:tcMar>
            <w:vAlign w:val="top"/>
          </w:tcPr>
          <w:p>
            <w:r>
              <w:rPr>
                <w:rFonts w:ascii="Aptos" w:hAnsi="Aptos"/>
                <w:b w:val="0"/>
                <w:i w:val="0"/>
                <w:color w:val="1F2937"/>
                <w:sz w:val="16"/>
              </w:rPr>
              <w:t>1</w:t>
            </w:r>
          </w:p>
        </w:tc>
        <w:tc>
          <w:tcPr>
            <w:tcW w:type="dxa" w:w="3855"/>
            <w:tcMar>
              <w:top w:w="90" w:type="dxa"/>
              <w:start w:w="100" w:type="dxa"/>
              <w:bottom w:w="90" w:type="dxa"/>
              <w:end w:w="100" w:type="dxa"/>
            </w:tcMar>
            <w:vAlign w:val="top"/>
          </w:tcPr>
          <w:p>
            <w:r>
              <w:rPr>
                <w:rFonts w:ascii="Aptos" w:hAnsi="Aptos"/>
                <w:b w:val="0"/>
                <w:i w:val="0"/>
                <w:color w:val="1F2937"/>
                <w:sz w:val="16"/>
              </w:rPr>
              <w:t>Buat penjualan tunai/non-saldo</w:t>
            </w:r>
          </w:p>
        </w:tc>
        <w:tc>
          <w:tcPr>
            <w:tcW w:type="dxa" w:w="3855"/>
            <w:tcMar>
              <w:top w:w="90" w:type="dxa"/>
              <w:start w:w="100" w:type="dxa"/>
              <w:bottom w:w="90" w:type="dxa"/>
              <w:end w:w="100" w:type="dxa"/>
            </w:tcMar>
            <w:vAlign w:val="top"/>
          </w:tcPr>
          <w:p>
            <w:r>
              <w:rPr>
                <w:rFonts w:ascii="Aptos" w:hAnsi="Aptos"/>
                <w:b w:val="0"/>
                <w:i w:val="0"/>
                <w:color w:val="1F2937"/>
                <w:sz w:val="16"/>
              </w:rPr>
              <w:t>Nomor nota dan total</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2</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penjualan saldo</w:t>
            </w:r>
          </w:p>
        </w:tc>
        <w:tc>
          <w:tcPr>
            <w:tcW w:type="dxa" w:w="3855"/>
            <w:shd w:fill="F3F6FA"/>
            <w:tcMar>
              <w:top w:w="90" w:type="dxa"/>
              <w:start w:w="100" w:type="dxa"/>
              <w:bottom w:w="90" w:type="dxa"/>
              <w:end w:w="100" w:type="dxa"/>
            </w:tcMar>
            <w:vAlign w:val="top"/>
          </w:tcPr>
          <w:p>
            <w:r>
              <w:rPr>
                <w:rFonts w:ascii="Aptos" w:hAnsi="Aptos"/>
                <w:b w:val="0"/>
                <w:i w:val="0"/>
                <w:color w:val="1F2937"/>
                <w:sz w:val="16"/>
              </w:rPr>
              <w:t>Member, saldo, nomor nota</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3</w:t>
            </w:r>
          </w:p>
        </w:tc>
        <w:tc>
          <w:tcPr>
            <w:tcW w:type="dxa" w:w="3855"/>
            <w:tcMar>
              <w:top w:w="90" w:type="dxa"/>
              <w:start w:w="100" w:type="dxa"/>
              <w:bottom w:w="90" w:type="dxa"/>
              <w:end w:w="100" w:type="dxa"/>
            </w:tcMar>
            <w:vAlign w:val="top"/>
          </w:tcPr>
          <w:p>
            <w:r>
              <w:rPr>
                <w:rFonts w:ascii="Aptos" w:hAnsi="Aptos"/>
                <w:b w:val="0"/>
                <w:i w:val="0"/>
                <w:color w:val="1F2937"/>
                <w:sz w:val="16"/>
              </w:rPr>
              <w:t>Buat PR tanpa anggaran</w:t>
            </w:r>
          </w:p>
        </w:tc>
        <w:tc>
          <w:tcPr>
            <w:tcW w:type="dxa" w:w="3855"/>
            <w:tcMar>
              <w:top w:w="90" w:type="dxa"/>
              <w:start w:w="100" w:type="dxa"/>
              <w:bottom w:w="90" w:type="dxa"/>
              <w:end w:w="100" w:type="dxa"/>
            </w:tcMar>
            <w:vAlign w:val="top"/>
          </w:tcPr>
          <w:p>
            <w:r>
              <w:rPr>
                <w:rFonts w:ascii="Aptos" w:hAnsi="Aptos"/>
                <w:b w:val="0"/>
                <w:i w:val="0"/>
                <w:color w:val="1F2937"/>
                <w:sz w:val="16"/>
              </w:rPr>
              <w:t>Nomor PR</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4</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PO bukan termin dari PR</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PO dan total</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5</w:t>
            </w:r>
          </w:p>
        </w:tc>
        <w:tc>
          <w:tcPr>
            <w:tcW w:type="dxa" w:w="3855"/>
            <w:tcMar>
              <w:top w:w="90" w:type="dxa"/>
              <w:start w:w="100" w:type="dxa"/>
              <w:bottom w:w="90" w:type="dxa"/>
              <w:end w:w="100" w:type="dxa"/>
            </w:tcMar>
            <w:vAlign w:val="top"/>
          </w:tcPr>
          <w:p>
            <w:r>
              <w:rPr>
                <w:rFonts w:ascii="Aptos" w:hAnsi="Aptos"/>
                <w:b w:val="0"/>
                <w:i w:val="0"/>
                <w:color w:val="1F2937"/>
                <w:sz w:val="16"/>
              </w:rPr>
              <w:t>Buat PO termin</w:t>
            </w:r>
          </w:p>
        </w:tc>
        <w:tc>
          <w:tcPr>
            <w:tcW w:type="dxa" w:w="3855"/>
            <w:tcMar>
              <w:top w:w="90" w:type="dxa"/>
              <w:start w:w="100" w:type="dxa"/>
              <w:bottom w:w="90" w:type="dxa"/>
              <w:end w:w="100" w:type="dxa"/>
            </w:tcMar>
            <w:vAlign w:val="top"/>
          </w:tcPr>
          <w:p>
            <w:r>
              <w:rPr>
                <w:rFonts w:ascii="Aptos" w:hAnsi="Aptos"/>
                <w:b w:val="0"/>
                <w:i w:val="0"/>
                <w:color w:val="1F2937"/>
                <w:sz w:val="16"/>
              </w:rPr>
              <w:t>Jadwal termin = total PO</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6</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BAST dari PO</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BAST dan jumlah diterima</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7</w:t>
            </w:r>
          </w:p>
        </w:tc>
        <w:tc>
          <w:tcPr>
            <w:tcW w:type="dxa" w:w="3855"/>
            <w:tcMar>
              <w:top w:w="90" w:type="dxa"/>
              <w:start w:w="100" w:type="dxa"/>
              <w:bottom w:w="90" w:type="dxa"/>
              <w:end w:w="100" w:type="dxa"/>
            </w:tcMar>
            <w:vAlign w:val="top"/>
          </w:tcPr>
          <w:p>
            <w:r>
              <w:rPr>
                <w:rFonts w:ascii="Aptos" w:hAnsi="Aptos"/>
                <w:b w:val="0"/>
                <w:i w:val="0"/>
                <w:color w:val="1F2937"/>
                <w:sz w:val="16"/>
              </w:rPr>
              <w:t>Terima tagihan vendor</w:t>
            </w:r>
          </w:p>
        </w:tc>
        <w:tc>
          <w:tcPr>
            <w:tcW w:type="dxa" w:w="3855"/>
            <w:tcMar>
              <w:top w:w="90" w:type="dxa"/>
              <w:start w:w="100" w:type="dxa"/>
              <w:bottom w:w="90" w:type="dxa"/>
              <w:end w:w="100" w:type="dxa"/>
            </w:tcMar>
            <w:vAlign w:val="top"/>
          </w:tcPr>
          <w:p>
            <w:r>
              <w:rPr>
                <w:rFonts w:ascii="Aptos" w:hAnsi="Aptos"/>
                <w:b w:val="0"/>
                <w:i w:val="0"/>
                <w:color w:val="1F2937"/>
                <w:sz w:val="16"/>
              </w:rPr>
              <w:t>Nomor invoice dan jatuh tempo</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8</w:t>
            </w:r>
          </w:p>
        </w:tc>
        <w:tc>
          <w:tcPr>
            <w:tcW w:type="dxa" w:w="3855"/>
            <w:shd w:fill="F3F6FA"/>
            <w:tcMar>
              <w:top w:w="90" w:type="dxa"/>
              <w:start w:w="100" w:type="dxa"/>
              <w:bottom w:w="90" w:type="dxa"/>
              <w:end w:w="100" w:type="dxa"/>
            </w:tcMar>
            <w:vAlign w:val="top"/>
          </w:tcPr>
          <w:p>
            <w:r>
              <w:rPr>
                <w:rFonts w:ascii="Aptos" w:hAnsi="Aptos"/>
                <w:b w:val="0"/>
                <w:i w:val="0"/>
                <w:color w:val="1F2937"/>
                <w:sz w:val="16"/>
              </w:rPr>
              <w:t>Bayar vendor</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bukti dan status</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9</w:t>
            </w:r>
          </w:p>
        </w:tc>
        <w:tc>
          <w:tcPr>
            <w:tcW w:type="dxa" w:w="3855"/>
            <w:tcMar>
              <w:top w:w="90" w:type="dxa"/>
              <w:start w:w="100" w:type="dxa"/>
              <w:bottom w:w="90" w:type="dxa"/>
              <w:end w:w="100" w:type="dxa"/>
            </w:tcMar>
            <w:vAlign w:val="top"/>
          </w:tcPr>
          <w:p>
            <w:r>
              <w:rPr>
                <w:rFonts w:ascii="Aptos" w:hAnsi="Aptos"/>
                <w:b w:val="0"/>
                <w:i w:val="0"/>
                <w:color w:val="1F2937"/>
                <w:sz w:val="16"/>
              </w:rPr>
              <w:t>Buka empat laporan Omzet</w:t>
            </w:r>
          </w:p>
        </w:tc>
        <w:tc>
          <w:tcPr>
            <w:tcW w:type="dxa" w:w="3855"/>
            <w:tcMar>
              <w:top w:w="90" w:type="dxa"/>
              <w:start w:w="100" w:type="dxa"/>
              <w:bottom w:w="90" w:type="dxa"/>
              <w:end w:w="100" w:type="dxa"/>
            </w:tcMar>
            <w:vAlign w:val="top"/>
          </w:tcPr>
          <w:p>
            <w:r>
              <w:rPr>
                <w:rFonts w:ascii="Aptos" w:hAnsi="Aptos"/>
                <w:b w:val="0"/>
                <w:i w:val="0"/>
                <w:color w:val="1F2937"/>
                <w:sz w:val="16"/>
              </w:rPr>
              <w:t>Screenshot + popup Asal Angka</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10</w:t>
            </w:r>
          </w:p>
        </w:tc>
        <w:tc>
          <w:tcPr>
            <w:tcW w:type="dxa" w:w="3855"/>
            <w:shd w:fill="F3F6FA"/>
            <w:tcMar>
              <w:top w:w="90" w:type="dxa"/>
              <w:start w:w="100" w:type="dxa"/>
              <w:bottom w:w="90" w:type="dxa"/>
              <w:end w:w="100" w:type="dxa"/>
            </w:tcMar>
            <w:vAlign w:val="top"/>
          </w:tcPr>
          <w:p>
            <w:r>
              <w:rPr>
                <w:rFonts w:ascii="Aptos" w:hAnsi="Aptos"/>
                <w:b w:val="0"/>
                <w:i w:val="0"/>
                <w:color w:val="1F2937"/>
                <w:sz w:val="16"/>
              </w:rPr>
              <w:t>Buka laporan penjualan/pembelian/margin</w:t>
            </w:r>
          </w:p>
        </w:tc>
        <w:tc>
          <w:tcPr>
            <w:tcW w:type="dxa" w:w="3855"/>
            <w:shd w:fill="F3F6FA"/>
            <w:tcMar>
              <w:top w:w="90" w:type="dxa"/>
              <w:start w:w="100" w:type="dxa"/>
              <w:bottom w:w="90" w:type="dxa"/>
              <w:end w:w="100" w:type="dxa"/>
            </w:tcMar>
            <w:vAlign w:val="top"/>
          </w:tcPr>
          <w:p>
            <w:r>
              <w:rPr>
                <w:rFonts w:ascii="Aptos" w:hAnsi="Aptos"/>
                <w:b w:val="0"/>
                <w:i w:val="0"/>
                <w:color w:val="1F2937"/>
                <w:sz w:val="16"/>
              </w:rPr>
              <w:t>PDF dan Excel</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11</w:t>
            </w:r>
          </w:p>
        </w:tc>
        <w:tc>
          <w:tcPr>
            <w:tcW w:type="dxa" w:w="3855"/>
            <w:tcMar>
              <w:top w:w="90" w:type="dxa"/>
              <w:start w:w="100" w:type="dxa"/>
              <w:bottom w:w="90" w:type="dxa"/>
              <w:end w:w="100" w:type="dxa"/>
            </w:tcMar>
            <w:vAlign w:val="top"/>
          </w:tcPr>
          <w:p>
            <w:r>
              <w:rPr>
                <w:rFonts w:ascii="Aptos" w:hAnsi="Aptos"/>
                <w:b w:val="0"/>
                <w:i w:val="0"/>
                <w:color w:val="1F2937"/>
                <w:sz w:val="16"/>
              </w:rPr>
              <w:t>Rekonsiliasi</w:t>
            </w:r>
          </w:p>
        </w:tc>
        <w:tc>
          <w:tcPr>
            <w:tcW w:type="dxa" w:w="3855"/>
            <w:tcMar>
              <w:top w:w="90" w:type="dxa"/>
              <w:start w:w="100" w:type="dxa"/>
              <w:bottom w:w="90" w:type="dxa"/>
              <w:end w:w="100" w:type="dxa"/>
            </w:tcMar>
            <w:vAlign w:val="top"/>
          </w:tcPr>
          <w:p>
            <w:r>
              <w:rPr>
                <w:rFonts w:ascii="Aptos" w:hAnsi="Aptos"/>
                <w:b w:val="0"/>
                <w:i w:val="0"/>
                <w:color w:val="1F2937"/>
                <w:sz w:val="16"/>
              </w:rPr>
              <w:t>Kertas kerja selisih Rp0</w:t>
            </w:r>
          </w:p>
        </w:tc>
        <w:tc>
          <w:tcPr>
            <w:tcW w:type="dxa" w:w="3855"/>
            <w:tcMar>
              <w:top w:w="90" w:type="dxa"/>
              <w:start w:w="100" w:type="dxa"/>
              <w:bottom w:w="90" w:type="dxa"/>
              <w:end w:w="100" w:type="dxa"/>
            </w:tcMar>
            <w:vAlign w:val="top"/>
          </w:tcPr>
          <w:p>
            <w:r>
              <w:rPr>
                <w:rFonts w:ascii="Aptos" w:hAnsi="Aptos"/>
                <w:b w:val="0"/>
                <w:i w:val="0"/>
                <w:color w:val="1F2937"/>
                <w:sz w:val="16"/>
              </w:rPr>
              <w:t>□</w:t>
            </w:r>
          </w:p>
        </w:tc>
      </w:tr>
    </w:tbl>
    <w:p>
      <w:pPr>
        <w:spacing w:after="120" w:line="259" w:lineRule="auto"/>
      </w:pPr>
      <w:r>
        <w:rPr>
          <w:rFonts w:ascii="Aptos" w:hAnsi="Aptos"/>
          <w:b w:val="0"/>
          <w:i w:val="0"/>
          <w:color w:val="1F2937"/>
          <w:sz w:val="18"/>
        </w:rPr>
        <w:t>Trainer menandatangani checklist setelah peserta dapat menjelaskan hubungan dokumen, bukan hanya menekan tombol. Kesalahan latihan diperbaiki pada dokumen sumber dan dicatat; jangan membuat transaksi pengganti tanpa alasan karena akan menyulitkan penelusuran laporan.</w:t>
      </w:r>
    </w:p>
    <w:p>
      <w:r>
        <w:br w:type="page"/>
      </w:r>
    </w:p>
    <w:p>
      <w:pPr>
        <w:pStyle w:val="Heading1"/>
        <w:keepNext/>
      </w:pPr>
      <w:r>
        <w:rPr>
          <w:rFonts w:ascii="Aptos" w:hAnsi="Aptos"/>
          <w:b/>
          <w:i w:val="0"/>
          <w:color w:val="17365D"/>
          <w:sz w:val="40"/>
        </w:rPr>
        <w:t>12. Lampiran Bukti UAT</w:t>
      </w:r>
    </w:p>
    <w:tbl>
      <w:tblPr>
        <w:tblStyle w:val="TableGrid"/>
        <w:tblW w:type="auto" w:w="0"/>
        <w:jc w:val="center"/>
        <w:tblLook w:firstColumn="1" w:firstRow="1" w:lastColumn="0" w:lastRow="0" w:noHBand="0" w:noVBand="1" w:val="04A0"/>
      </w:tblPr>
      <w:tblGrid>
        <w:gridCol w:w="7710"/>
        <w:gridCol w:w="7710"/>
      </w:tblGrid>
      <w:tr>
        <w:tc>
          <w:tcPr>
            <w:tcW w:type="dxa" w:w="2835"/>
            <w:shd w:fill="17365D"/>
            <w:tcMar>
              <w:top w:w="90" w:type="dxa"/>
              <w:start w:w="100" w:type="dxa"/>
              <w:bottom w:w="90" w:type="dxa"/>
              <w:end w:w="100" w:type="dxa"/>
            </w:tcMar>
            <w:vAlign w:val="center"/>
          </w:tcPr>
          <w:p>
            <w:r>
              <w:rPr>
                <w:rFonts w:ascii="Aptos" w:hAnsi="Aptos"/>
                <w:b/>
                <w:i w:val="0"/>
                <w:color w:val="FFFFFF"/>
                <w:sz w:val="17"/>
              </w:rPr>
              <w:t>Komponen</w:t>
            </w:r>
          </w:p>
        </w:tc>
        <w:tc>
          <w:tcPr>
            <w:tcW w:type="dxa" w:w="7937"/>
            <w:shd w:fill="17365D"/>
            <w:tcMar>
              <w:top w:w="90" w:type="dxa"/>
              <w:start w:w="100" w:type="dxa"/>
              <w:bottom w:w="90" w:type="dxa"/>
              <w:end w:w="100" w:type="dxa"/>
            </w:tcMar>
            <w:vAlign w:val="center"/>
          </w:tcPr>
          <w:p>
            <w:r>
              <w:rPr>
                <w:rFonts w:ascii="Aptos" w:hAnsi="Aptos"/>
                <w:b/>
                <w:i w:val="0"/>
                <w:color w:val="FFFFFF"/>
                <w:sz w:val="17"/>
              </w:rPr>
              <w:t>Bukti</w:t>
            </w:r>
          </w:p>
        </w:tc>
      </w:tr>
      <w:tr>
        <w:tc>
          <w:tcPr>
            <w:tcW w:type="dxa" w:w="7710"/>
            <w:tcMar>
              <w:top w:w="90" w:type="dxa"/>
              <w:start w:w="100" w:type="dxa"/>
              <w:bottom w:w="90" w:type="dxa"/>
              <w:end w:w="100" w:type="dxa"/>
            </w:tcMar>
            <w:vAlign w:val="top"/>
          </w:tcPr>
          <w:p>
            <w:r>
              <w:rPr>
                <w:rFonts w:ascii="Aptos" w:hAnsi="Aptos"/>
                <w:b w:val="0"/>
                <w:i w:val="0"/>
                <w:color w:val="1F2937"/>
                <w:sz w:val="16"/>
              </w:rPr>
              <w:t>Lingkungan</w:t>
            </w:r>
          </w:p>
        </w:tc>
        <w:tc>
          <w:tcPr>
            <w:tcW w:type="dxa" w:w="7710"/>
            <w:tcMar>
              <w:top w:w="90" w:type="dxa"/>
              <w:start w:w="100" w:type="dxa"/>
              <w:bottom w:w="90" w:type="dxa"/>
              <w:end w:w="100" w:type="dxa"/>
            </w:tcMar>
            <w:vAlign w:val="top"/>
          </w:tcPr>
          <w:p>
            <w:r>
              <w:rPr>
                <w:rFonts w:ascii="Aptos" w:hAnsi="Aptos"/>
                <w:b w:val="0"/>
                <w:i w:val="0"/>
                <w:color w:val="1F2937"/>
                <w:sz w:val="16"/>
              </w:rPr>
              <w:t>eBisnis live - Kantin Demo</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Endpoint</w:t>
            </w:r>
          </w:p>
        </w:tc>
        <w:tc>
          <w:tcPr>
            <w:tcW w:type="dxa" w:w="7710"/>
            <w:shd w:fill="F3F6FA"/>
            <w:tcMar>
              <w:top w:w="90" w:type="dxa"/>
              <w:start w:w="100" w:type="dxa"/>
              <w:bottom w:w="90" w:type="dxa"/>
              <w:end w:w="100" w:type="dxa"/>
            </w:tcMar>
            <w:vAlign w:val="top"/>
          </w:tcPr>
          <w:p>
            <w:r>
              <w:rPr>
                <w:rFonts w:ascii="Aptos" w:hAnsi="Aptos"/>
                <w:b w:val="0"/>
                <w:i w:val="0"/>
                <w:color w:val="1F2937"/>
                <w:sz w:val="16"/>
              </w:rPr>
              <w:t>https://ebisnis.id/ebisnis/Api_eBisnis</w:t>
            </w:r>
          </w:p>
        </w:tc>
      </w:tr>
      <w:tr>
        <w:tc>
          <w:tcPr>
            <w:tcW w:type="dxa" w:w="7710"/>
            <w:tcMar>
              <w:top w:w="90" w:type="dxa"/>
              <w:start w:w="100" w:type="dxa"/>
              <w:bottom w:w="90" w:type="dxa"/>
              <w:end w:w="100" w:type="dxa"/>
            </w:tcMar>
            <w:vAlign w:val="top"/>
          </w:tcPr>
          <w:p>
            <w:r>
              <w:rPr>
                <w:rFonts w:ascii="Aptos" w:hAnsi="Aptos"/>
                <w:b w:val="0"/>
                <w:i w:val="0"/>
                <w:color w:val="1F2937"/>
                <w:sz w:val="16"/>
              </w:rPr>
              <w:t>Waktu audit</w:t>
            </w:r>
          </w:p>
        </w:tc>
        <w:tc>
          <w:tcPr>
            <w:tcW w:type="dxa" w:w="7710"/>
            <w:tcMar>
              <w:top w:w="90" w:type="dxa"/>
              <w:start w:w="100" w:type="dxa"/>
              <w:bottom w:w="90" w:type="dxa"/>
              <w:end w:w="100" w:type="dxa"/>
            </w:tcMar>
            <w:vAlign w:val="top"/>
          </w:tcPr>
          <w:p>
            <w:r>
              <w:rPr>
                <w:rFonts w:ascii="Aptos" w:hAnsi="Aptos"/>
                <w:b w:val="0"/>
                <w:i w:val="0"/>
                <w:color w:val="1F2937"/>
                <w:sz w:val="16"/>
              </w:rPr>
              <w:t>2026-09-10T01:47:35.0425543+07:00</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Periode</w:t>
            </w:r>
          </w:p>
        </w:tc>
        <w:tc>
          <w:tcPr>
            <w:tcW w:type="dxa" w:w="7710"/>
            <w:shd w:fill="F3F6FA"/>
            <w:tcMar>
              <w:top w:w="90" w:type="dxa"/>
              <w:start w:w="100" w:type="dxa"/>
              <w:bottom w:w="90" w:type="dxa"/>
              <w:end w:w="100" w:type="dxa"/>
            </w:tcMar>
            <w:vAlign w:val="top"/>
          </w:tcPr>
          <w:p>
            <w:r>
              <w:rPr>
                <w:rFonts w:ascii="Aptos" w:hAnsi="Aptos"/>
                <w:b w:val="0"/>
                <w:i w:val="0"/>
                <w:color w:val="1F2937"/>
                <w:sz w:val="16"/>
              </w:rPr>
              <w:t>2026-09-01 s.d. 2026-09-10</w:t>
            </w:r>
          </w:p>
        </w:tc>
      </w:tr>
      <w:tr>
        <w:tc>
          <w:tcPr>
            <w:tcW w:type="dxa" w:w="7710"/>
            <w:tcMar>
              <w:top w:w="90" w:type="dxa"/>
              <w:start w:w="100" w:type="dxa"/>
              <w:bottom w:w="90" w:type="dxa"/>
              <w:end w:w="100" w:type="dxa"/>
            </w:tcMar>
            <w:vAlign w:val="top"/>
          </w:tcPr>
          <w:p>
            <w:r>
              <w:rPr>
                <w:rFonts w:ascii="Aptos" w:hAnsi="Aptos"/>
                <w:b w:val="0"/>
                <w:i w:val="0"/>
                <w:color w:val="1F2937"/>
                <w:sz w:val="16"/>
              </w:rPr>
              <w:t>Ruang lingkup</w:t>
            </w:r>
          </w:p>
        </w:tc>
        <w:tc>
          <w:tcPr>
            <w:tcW w:type="dxa" w:w="7710"/>
            <w:tcMar>
              <w:top w:w="90" w:type="dxa"/>
              <w:start w:w="100" w:type="dxa"/>
              <w:bottom w:w="90" w:type="dxa"/>
              <w:end w:w="100" w:type="dxa"/>
            </w:tcMar>
            <w:vAlign w:val="top"/>
          </w:tcPr>
          <w:p>
            <w:r>
              <w:rPr>
                <w:rFonts w:ascii="Aptos" w:hAnsi="Aptos"/>
                <w:b w:val="0"/>
                <w:i w:val="0"/>
                <w:color w:val="1F2937"/>
                <w:sz w:val="16"/>
              </w:rPr>
              <w:t>POS, PR, PO, BAST, tagihan, pembayaran vendor, penjualan, pembelian, omzet, margin</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Hasil keseluruhan</w:t>
            </w:r>
          </w:p>
        </w:tc>
        <w:tc>
          <w:tcPr>
            <w:tcW w:type="dxa" w:w="771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7710"/>
            <w:tcMar>
              <w:top w:w="90" w:type="dxa"/>
              <w:start w:w="100" w:type="dxa"/>
              <w:bottom w:w="90" w:type="dxa"/>
              <w:end w:w="100" w:type="dxa"/>
            </w:tcMar>
            <w:vAlign w:val="top"/>
          </w:tcPr>
          <w:p>
            <w:r>
              <w:rPr>
                <w:rFonts w:ascii="Aptos" w:hAnsi="Aptos"/>
                <w:b w:val="0"/>
                <w:i w:val="0"/>
                <w:color w:val="1F2937"/>
                <w:sz w:val="16"/>
              </w:rPr>
              <w:t>Akuntansi</w:t>
            </w:r>
          </w:p>
        </w:tc>
        <w:tc>
          <w:tcPr>
            <w:tcW w:type="dxa" w:w="7710"/>
            <w:tcMar>
              <w:top w:w="90" w:type="dxa"/>
              <w:start w:w="100" w:type="dxa"/>
              <w:bottom w:w="90" w:type="dxa"/>
              <w:end w:w="100" w:type="dxa"/>
            </w:tcMar>
            <w:vAlign w:val="top"/>
          </w:tcPr>
          <w:p>
            <w:r>
              <w:rPr>
                <w:rFonts w:ascii="Aptos" w:hAnsi="Aptos"/>
                <w:b w:val="0"/>
                <w:i w:val="0"/>
                <w:color w:val="1F2937"/>
                <w:sz w:val="16"/>
              </w:rPr>
              <w:t>Dikecualikan sesuai permintaan; bukan kegagalan UAT.</w:t>
            </w:r>
          </w:p>
        </w:tc>
      </w:tr>
    </w:tbl>
    <w:p>
      <w:pPr>
        <w:pStyle w:val="Heading2"/>
        <w:keepNext/>
      </w:pPr>
      <w:r>
        <w:rPr>
          <w:rFonts w:ascii="Aptos" w:hAnsi="Aptos"/>
          <w:b/>
          <w:i w:val="0"/>
          <w:color w:val="17365D"/>
          <w:sz w:val="30"/>
        </w:rPr>
        <w:t>Rincian popup clickable</w:t>
      </w:r>
    </w:p>
    <w:tbl>
      <w:tblPr>
        <w:tblStyle w:val="TableGrid"/>
        <w:tblW w:type="auto" w:w="0"/>
        <w:jc w:val="center"/>
        <w:tblLook w:firstColumn="1" w:firstRow="1" w:lastColumn="0" w:lastRow="0" w:noHBand="0" w:noVBand="1" w:val="04A0"/>
      </w:tblPr>
      <w:tblGrid>
        <w:gridCol w:w="2570"/>
        <w:gridCol w:w="2570"/>
        <w:gridCol w:w="2570"/>
        <w:gridCol w:w="2570"/>
        <w:gridCol w:w="2570"/>
        <w:gridCol w:w="2570"/>
      </w:tblGrid>
      <w:tr>
        <w:tc>
          <w:tcPr>
            <w:tcW w:type="dxa" w:w="3118"/>
            <w:shd w:fill="17365D"/>
            <w:tcMar>
              <w:top w:w="90" w:type="dxa"/>
              <w:start w:w="100" w:type="dxa"/>
              <w:bottom w:w="90" w:type="dxa"/>
              <w:end w:w="100" w:type="dxa"/>
            </w:tcMar>
            <w:vAlign w:val="center"/>
          </w:tcPr>
          <w:p>
            <w:r>
              <w:rPr>
                <w:rFonts w:ascii="Aptos" w:hAnsi="Aptos"/>
                <w:b/>
                <w:i w:val="0"/>
                <w:color w:val="FFFFFF"/>
                <w:sz w:val="17"/>
              </w:rPr>
              <w:t>Skenario</w:t>
            </w:r>
          </w:p>
        </w:tc>
        <w:tc>
          <w:tcPr>
            <w:tcW w:type="dxa" w:w="1134"/>
            <w:shd w:fill="17365D"/>
            <w:tcMar>
              <w:top w:w="90" w:type="dxa"/>
              <w:start w:w="100" w:type="dxa"/>
              <w:bottom w:w="90" w:type="dxa"/>
              <w:end w:w="100" w:type="dxa"/>
            </w:tcMar>
            <w:vAlign w:val="center"/>
          </w:tcPr>
          <w:p>
            <w:r>
              <w:rPr>
                <w:rFonts w:ascii="Aptos" w:hAnsi="Aptos"/>
                <w:b/>
                <w:i w:val="0"/>
                <w:color w:val="FFFFFF"/>
                <w:sz w:val="17"/>
              </w:rPr>
              <w:t>Baris</w:t>
            </w:r>
          </w:p>
        </w:tc>
        <w:tc>
          <w:tcPr>
            <w:tcW w:type="dxa" w:w="1701"/>
            <w:shd w:fill="17365D"/>
            <w:tcMar>
              <w:top w:w="90" w:type="dxa"/>
              <w:start w:w="100" w:type="dxa"/>
              <w:bottom w:w="90" w:type="dxa"/>
              <w:end w:w="100" w:type="dxa"/>
            </w:tcMar>
            <w:vAlign w:val="center"/>
          </w:tcPr>
          <w:p>
            <w:r>
              <w:rPr>
                <w:rFonts w:ascii="Aptos" w:hAnsi="Aptos"/>
                <w:b/>
                <w:i w:val="0"/>
                <w:color w:val="FFFFFF"/>
                <w:sz w:val="17"/>
              </w:rPr>
              <w:t>Nilai laporan</w:t>
            </w:r>
          </w:p>
        </w:tc>
        <w:tc>
          <w:tcPr>
            <w:tcW w:type="dxa" w:w="1701"/>
            <w:shd w:fill="17365D"/>
            <w:tcMar>
              <w:top w:w="90" w:type="dxa"/>
              <w:start w:w="100" w:type="dxa"/>
              <w:bottom w:w="90" w:type="dxa"/>
              <w:end w:w="100" w:type="dxa"/>
            </w:tcMar>
            <w:vAlign w:val="center"/>
          </w:tcPr>
          <w:p>
            <w:r>
              <w:rPr>
                <w:rFonts w:ascii="Aptos" w:hAnsi="Aptos"/>
                <w:b/>
                <w:i w:val="0"/>
                <w:color w:val="FFFFFF"/>
                <w:sz w:val="17"/>
              </w:rPr>
              <w:t>Nilai rincian</w:t>
            </w:r>
          </w:p>
        </w:tc>
        <w:tc>
          <w:tcPr>
            <w:tcW w:type="dxa" w:w="1417"/>
            <w:shd w:fill="17365D"/>
            <w:tcMar>
              <w:top w:w="90" w:type="dxa"/>
              <w:start w:w="100" w:type="dxa"/>
              <w:bottom w:w="90" w:type="dxa"/>
              <w:end w:w="100" w:type="dxa"/>
            </w:tcMar>
            <w:vAlign w:val="center"/>
          </w:tcPr>
          <w:p>
            <w:r>
              <w:rPr>
                <w:rFonts w:ascii="Aptos" w:hAnsi="Aptos"/>
                <w:b/>
                <w:i w:val="0"/>
                <w:color w:val="FFFFFF"/>
                <w:sz w:val="17"/>
              </w:rPr>
              <w:t>Selisih</w:t>
            </w:r>
          </w:p>
        </w:tc>
        <w:tc>
          <w:tcPr>
            <w:tcW w:type="dxa" w:w="1134"/>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2570"/>
            <w:tcMar>
              <w:top w:w="90" w:type="dxa"/>
              <w:start w:w="100" w:type="dxa"/>
              <w:bottom w:w="90" w:type="dxa"/>
              <w:end w:w="100" w:type="dxa"/>
            </w:tcMar>
            <w:vAlign w:val="top"/>
          </w:tcPr>
          <w:p>
            <w:r>
              <w:rPr>
                <w:rFonts w:ascii="Aptos" w:hAnsi="Aptos"/>
                <w:b w:val="0"/>
                <w:i w:val="0"/>
                <w:color w:val="1F2937"/>
                <w:sz w:val="16"/>
              </w:rPr>
              <w:t>Transaksi Omzet</w:t>
            </w:r>
          </w:p>
        </w:tc>
        <w:tc>
          <w:tcPr>
            <w:tcW w:type="dxa" w:w="2570"/>
            <w:tcMar>
              <w:top w:w="90" w:type="dxa"/>
              <w:start w:w="100" w:type="dxa"/>
              <w:bottom w:w="90" w:type="dxa"/>
              <w:end w:w="100" w:type="dxa"/>
            </w:tcMar>
            <w:vAlign w:val="top"/>
          </w:tcPr>
          <w:p>
            <w:r>
              <w:rPr>
                <w:rFonts w:ascii="Aptos" w:hAnsi="Aptos"/>
                <w:b w:val="0"/>
                <w:i w:val="0"/>
                <w:color w:val="1F2937"/>
                <w:sz w:val="16"/>
              </w:rPr>
              <w:t>1</w:t>
            </w:r>
          </w:p>
        </w:tc>
        <w:tc>
          <w:tcPr>
            <w:tcW w:type="dxa" w:w="2570"/>
            <w:tcMar>
              <w:top w:w="90" w:type="dxa"/>
              <w:start w:w="100" w:type="dxa"/>
              <w:bottom w:w="90" w:type="dxa"/>
              <w:end w:w="100" w:type="dxa"/>
            </w:tcMar>
            <w:vAlign w:val="top"/>
          </w:tcPr>
          <w:p>
            <w:r>
              <w:rPr>
                <w:rFonts w:ascii="Aptos" w:hAnsi="Aptos"/>
                <w:b w:val="0"/>
                <w:i w:val="0"/>
                <w:color w:val="1F2937"/>
                <w:sz w:val="16"/>
              </w:rPr>
              <w:t>Rp250,500</w:t>
            </w:r>
          </w:p>
        </w:tc>
        <w:tc>
          <w:tcPr>
            <w:tcW w:type="dxa" w:w="2570"/>
            <w:tcMar>
              <w:top w:w="90" w:type="dxa"/>
              <w:start w:w="100" w:type="dxa"/>
              <w:bottom w:w="90" w:type="dxa"/>
              <w:end w:w="100" w:type="dxa"/>
            </w:tcMar>
            <w:vAlign w:val="top"/>
          </w:tcPr>
          <w:p>
            <w:r>
              <w:rPr>
                <w:rFonts w:ascii="Aptos" w:hAnsi="Aptos"/>
                <w:b w:val="0"/>
                <w:i w:val="0"/>
                <w:color w:val="1F2937"/>
                <w:sz w:val="16"/>
              </w:rPr>
              <w:t>Rp250,500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Produk Non-Saldo/Tunai</w:t>
            </w:r>
          </w:p>
        </w:tc>
        <w:tc>
          <w:tcPr>
            <w:tcW w:type="dxa" w:w="2570"/>
            <w:shd w:fill="F3F6FA"/>
            <w:tcMar>
              <w:top w:w="90" w:type="dxa"/>
              <w:start w:w="100" w:type="dxa"/>
              <w:bottom w:w="90" w:type="dxa"/>
              <w:end w:w="100" w:type="dxa"/>
            </w:tcMar>
            <w:vAlign w:val="top"/>
          </w:tcPr>
          <w:p>
            <w:r>
              <w:rPr>
                <w:rFonts w:ascii="Aptos" w:hAnsi="Aptos"/>
                <w:b w:val="0"/>
                <w:i w:val="0"/>
                <w:color w:val="1F2937"/>
                <w:sz w:val="16"/>
              </w:rPr>
              <w:t>1</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Rp115,400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Rp115,400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2570"/>
            <w:tcMar>
              <w:top w:w="90" w:type="dxa"/>
              <w:start w:w="100" w:type="dxa"/>
              <w:bottom w:w="90" w:type="dxa"/>
              <w:end w:w="100" w:type="dxa"/>
            </w:tcMar>
            <w:vAlign w:val="top"/>
          </w:tcPr>
          <w:p>
            <w:r>
              <w:rPr>
                <w:rFonts w:ascii="Aptos" w:hAnsi="Aptos"/>
                <w:b w:val="0"/>
                <w:i w:val="0"/>
                <w:color w:val="1F2937"/>
                <w:sz w:val="16"/>
              </w:rPr>
              <w:t>Produk Saldo</w:t>
            </w:r>
          </w:p>
        </w:tc>
        <w:tc>
          <w:tcPr>
            <w:tcW w:type="dxa" w:w="2570"/>
            <w:tcMar>
              <w:top w:w="90" w:type="dxa"/>
              <w:start w:w="100" w:type="dxa"/>
              <w:bottom w:w="90" w:type="dxa"/>
              <w:end w:w="100" w:type="dxa"/>
            </w:tcMar>
            <w:vAlign w:val="top"/>
          </w:tcPr>
          <w:p>
            <w:r>
              <w:rPr>
                <w:rFonts w:ascii="Aptos" w:hAnsi="Aptos"/>
                <w:b w:val="0"/>
                <w:i w:val="0"/>
                <w:color w:val="1F2937"/>
                <w:sz w:val="16"/>
              </w:rPr>
              <w:t>1</w:t>
            </w:r>
          </w:p>
        </w:tc>
        <w:tc>
          <w:tcPr>
            <w:tcW w:type="dxa" w:w="2570"/>
            <w:tcMar>
              <w:top w:w="90" w:type="dxa"/>
              <w:start w:w="100" w:type="dxa"/>
              <w:bottom w:w="90" w:type="dxa"/>
              <w:end w:w="100" w:type="dxa"/>
            </w:tcMar>
            <w:vAlign w:val="top"/>
          </w:tcPr>
          <w:p>
            <w:r>
              <w:rPr>
                <w:rFonts w:ascii="Aptos" w:hAnsi="Aptos"/>
                <w:b w:val="0"/>
                <w:i w:val="0"/>
                <w:color w:val="1F2937"/>
                <w:sz w:val="16"/>
              </w:rPr>
              <w:t>Rp891,000</w:t>
            </w:r>
          </w:p>
        </w:tc>
        <w:tc>
          <w:tcPr>
            <w:tcW w:type="dxa" w:w="2570"/>
            <w:tcMar>
              <w:top w:w="90" w:type="dxa"/>
              <w:start w:w="100" w:type="dxa"/>
              <w:bottom w:w="90" w:type="dxa"/>
              <w:end w:w="100" w:type="dxa"/>
            </w:tcMar>
            <w:vAlign w:val="top"/>
          </w:tcPr>
          <w:p>
            <w:r>
              <w:rPr>
                <w:rFonts w:ascii="Aptos" w:hAnsi="Aptos"/>
                <w:b w:val="0"/>
                <w:i w:val="0"/>
                <w:color w:val="1F2937"/>
                <w:sz w:val="16"/>
              </w:rPr>
              <w:t>Rp891,000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Rekap Omzet - Tunai / Non-Saldo</w:t>
            </w:r>
          </w:p>
        </w:tc>
        <w:tc>
          <w:tcPr>
            <w:tcW w:type="dxa" w:w="2570"/>
            <w:shd w:fill="F3F6FA"/>
            <w:tcMar>
              <w:top w:w="90" w:type="dxa"/>
              <w:start w:w="100" w:type="dxa"/>
              <w:bottom w:w="90" w:type="dxa"/>
              <w:end w:w="100" w:type="dxa"/>
            </w:tcMar>
            <w:vAlign w:val="top"/>
          </w:tcPr>
          <w:p>
            <w:r>
              <w:rPr>
                <w:rFonts w:ascii="Aptos" w:hAnsi="Aptos"/>
                <w:b w:val="0"/>
                <w:i w:val="0"/>
                <w:color w:val="1F2937"/>
                <w:sz w:val="16"/>
              </w:rPr>
              <w:t>403</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Rp180,567,900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Rp180,567,900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bl>
    <w:p>
      <w:pPr>
        <w:spacing w:after="120" w:line="259" w:lineRule="auto"/>
      </w:pPr>
      <w:r>
        <w:rPr>
          <w:rFonts w:ascii="Aptos" w:hAnsi="Aptos"/>
          <w:b w:val="0"/>
          <w:i w:val="0"/>
          <w:color w:val="1F2937"/>
          <w:sz w:val="18"/>
        </w:rPr>
        <w:t>Dokumen ini merupakan bukti dan panduan untuk build yang diuji. Perubahan server, master, hak akses, atau periode data perlu diuji ulang sebelum hasil digunakan sebagai dasar pelatihan berikutnya.</w:t>
      </w:r>
    </w:p>
    <w:sectPr w:rsidR="00FC693F" w:rsidRPr="0006063C" w:rsidSect="00034616">
      <w:headerReference w:type="default" r:id="rId9"/>
      <w:footerReference w:type="default" r:id="rId10"/>
      <w:pgSz w:w="16838" w:h="11906" w:orient="landscape"/>
      <w:pgMar w:top="709" w:right="709" w:bottom="680"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 xml:space="preserve">v1.34.32 • 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2563EB"/>
        <w:sz w:val="16"/>
      </w:rPr>
      <w:t>eBisnis • Manual Training Operasional • Tanpa Akuntansi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80" w:after="120"/>
      <w:outlineLvl w:val="2"/>
    </w:pPr>
    <w:rPr>
      <w:rFonts w:asciiTheme="majorHAnsi" w:eastAsiaTheme="majorEastAsia" w:hAnsiTheme="majorHAnsi" w:cstheme="majorBidi" w:ascii="Aptos Display" w:hAnsi="Aptos Display"/>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