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6B97"/>
                <w:sz w:val="18"/>
              </w:rPr>
              <w:t>TARGET RILIS 1.34.21 (build 183)  •  UAT 4 September 2026</w:t>
            </w:r>
          </w:p>
        </w:tc>
      </w:tr>
    </w:tbl>
    <w:p>
      <w:pPr>
        <w:spacing w:before="480" w:after="20"/>
      </w:pPr>
      <w:r>
        <w:rPr>
          <w:rFonts w:ascii="Aptos Display" w:hAnsi="Aptos Display"/>
          <w:b/>
          <w:color w:val="246B97"/>
          <w:sz w:val="34"/>
        </w:rPr>
        <w:t>MANUAL PENGGUNA &amp; HASIL UAT</w:t>
      </w:r>
    </w:p>
    <w:p>
      <w:pPr>
        <w:pStyle w:val="Title"/>
      </w:pPr>
      <w:r>
        <w:t>Kantin: POS sampai Akuntansi</w:t>
      </w:r>
    </w:p>
    <w:p>
      <w:r>
        <w:rPr>
          <w:rFonts w:ascii="Aptos Display" w:hAnsi="Aptos Display"/>
          <w:color w:val="60708A"/>
          <w:sz w:val="27"/>
        </w:rPr>
        <w:t>Penjualan, kulakan, HPP, posting, dan laporan keuangan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03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enu-transaksi-lapor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Bukti layar aktual aplikasi Windows varian eBisnis yang terhubung ke server demo.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Target paket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1.34.21 (build 183)</w:t>
            </w:r>
          </w:p>
        </w:tc>
      </w:tr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Build saat bukti UAT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1.34.20 (build 182)</w:t>
            </w:r>
          </w:p>
        </w:tc>
      </w:tr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Lingkungan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Produksi demo ebisnis.id • Semua Toko • tahun/periode 2026</w:t>
            </w:r>
          </w:p>
        </w:tc>
      </w:tr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Bukti visual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Screenshot aplikasi aktual; 15 berkas tersedia</w:t>
            </w:r>
          </w:p>
        </w:tc>
      </w:tr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Klasifikasi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Dokumen UAT dan panduan operasional data sampel</w:t>
            </w:r>
          </w:p>
        </w:tc>
      </w:tr>
    </w:tbl>
    <w:p>
      <w:r>
        <w:br w:type="page"/>
      </w:r>
    </w:p>
    <w:p>
      <w:pPr>
        <w:pStyle w:val="Heading1"/>
      </w:pPr>
      <w:r>
        <w:t>1. Pengendalian dokumen dan cara membaca</w:t>
      </w:r>
    </w:p>
    <w:p>
      <w:r>
        <w:t>Dokumen ini adalah gabungan user manual, skenario UAT, bukti pelaksanaan, dan daftar tindak lanjut. Langkah operasional menjelaskan kondisi normal; bagian hasil UAT mencatat apa yang benar-benar ditemukan. Status PARTIAL atau BLOCKED tidak boleh dibaca sebagai lulus.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4"/>
        <w:gridCol w:w="7100"/>
      </w:tblGrid>
      <w:tr>
        <w:trPr>
          <w:tblHeader w:val="true"/>
        </w:trPr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71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Isi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Pemilik proses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Kantin/POS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Tujuan</w:t>
            </w:r>
          </w:p>
        </w:tc>
        <w:tc>
          <w:tcPr>
            <w:tcW w:type="dxa" w:w="7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Memastikan alur, kontrol, jurnal, dan laporan dapat ditelusuri end-to-end.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Sumber bukti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Flutter Windows integration test langsung ke server; tanpa VNC dan tanpa mockup UI.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Data</w:t>
            </w:r>
          </w:p>
        </w:tc>
        <w:tc>
          <w:tcPr>
            <w:tcW w:type="dxa" w:w="7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Dataset demo volume berbasis praktik pencatatan yang wajar; bukan transaksi komersial nyata.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Kerahasiaan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Kredensial tidak ditulis dalam dokumen; gunakan akun demo yang diberikan terpisah.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Konvensi</w:t>
            </w:r>
          </w:p>
        </w:tc>
        <w:tc>
          <w:tcPr>
            <w:tcW w:type="dxa" w:w="7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LULUS = hasil sesuai; PARTIAL = sebagian kriteria; BLOCKED = prasyarat/defect menghalangi.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PENTING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Screenshot menampilkan versi yang diuji. Nomor target rilis pada sampul menunjukkan paket dokumentasi/build berikutnya.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Ruang lingkup dan kriteria penerimaan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4"/>
        <w:gridCol w:w="3945"/>
        <w:gridCol w:w="3156"/>
      </w:tblGrid>
      <w:tr>
        <w:trPr>
          <w:tblHeader w:val="true"/>
        </w:trPr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3945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Cakupan UAT</w:t>
            </w:r>
          </w:p>
        </w:tc>
        <w:tc>
          <w:tcPr>
            <w:tcW w:type="dxa" w:w="315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Kriteria diterima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Penjualan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Transaksi kasir dan riwayat</w:t>
            </w:r>
          </w:p>
        </w:tc>
        <w:tc>
          <w:tcPr>
            <w:tcW w:type="dxa" w:w="315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&gt;=50 transaksi bernilai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Kulakan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Faktur pembelian stok</w:t>
            </w:r>
          </w:p>
        </w:tc>
        <w:tc>
          <w:tcPr>
            <w:tcW w:type="dxa" w:w="3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&gt;=50 dokumen bernilai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Posting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Penjualan, HPP, Kulakan</w:t>
            </w:r>
          </w:p>
        </w:tc>
        <w:tc>
          <w:tcPr>
            <w:tcW w:type="dxa" w:w="315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Baris siap terposting; alasan tertahan jelas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Akuntansi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Draft Jurnal dan buku besar</w:t>
            </w:r>
          </w:p>
        </w:tc>
        <w:tc>
          <w:tcPr>
            <w:tcW w:type="dxa" w:w="3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Jurnal seimbang dan dapat ditelusuri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Laporan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Laba Rugi, Neraca, Arus Kas, Jurnal</w:t>
            </w:r>
          </w:p>
        </w:tc>
        <w:tc>
          <w:tcPr>
            <w:tcW w:type="dxa" w:w="315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Data terposting tampil</w:t>
            </w:r>
          </w:p>
        </w:tc>
      </w:tr>
    </w:tbl>
    <w:p>
      <w:pPr>
        <w:pStyle w:val="Heading2"/>
      </w:pPr>
      <w:r>
        <w:t>Asumsi dan batas pengujian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Dataset produksi demo memuat 51 transaksi penjualan dan 107 faktur kulakan.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Sebanyak 50 penjualan siap/terposting; satu transaksi tertahan karena akun pendapatan jenis produk.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Posting HPP dan Kulakan tertahan karena Master Aset produk demo belum memiliki akun persediaan; hal ini dicatat BLOCKED.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Manual menjelaskan proses normal lengkap, namun hasil UAT tidak mengklaim keberhasilan posting yang belum terjadi.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BATAS AMAN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Closing/tutup periode final tidak dilakukan pada basis data demo bersama karena dapat mengunci transaksi pengguna lain.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Peran, pemisahan tugas, dan prasyarat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16"/>
        <w:gridCol w:w="3945"/>
        <w:gridCol w:w="3494"/>
      </w:tblGrid>
      <w:tr>
        <w:trPr>
          <w:tblHeader w:val="true"/>
        </w:trPr>
        <w:tc>
          <w:tcPr>
            <w:tcW w:type="dxa" w:w="191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Peran</w:t>
            </w:r>
          </w:p>
        </w:tc>
        <w:tc>
          <w:tcPr>
            <w:tcW w:type="dxa" w:w="3945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Tanggung jawab</w:t>
            </w:r>
          </w:p>
        </w:tc>
        <w:tc>
          <w:tcPr>
            <w:tcW w:type="dxa" w:w="349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Kontrol</w:t>
            </w:r>
          </w:p>
        </w:tc>
      </w:tr>
      <w:tr>
        <w:tc>
          <w:tcPr>
            <w:tcW w:type="dxa" w:w="191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Kasir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Mencatat penjualan dan pembayaran.</w:t>
            </w:r>
          </w:p>
        </w:tc>
        <w:tc>
          <w:tcPr>
            <w:tcW w:type="dxa" w:w="349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Tidak mengubah akun.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Petugas Gudang/Pembelian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Mencatat kulakan dan penerimaan stok.</w:t>
            </w:r>
          </w:p>
        </w:tc>
        <w:tc>
          <w:tcPr>
            <w:tcW w:type="dxa" w:w="3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Kuantitas/harga sesuai faktur.</w:t>
            </w:r>
          </w:p>
        </w:tc>
      </w:tr>
      <w:tr>
        <w:tc>
          <w:tcPr>
            <w:tcW w:type="dxa" w:w="191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Supervisor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Memeriksa transaksi dan pembatalan.</w:t>
            </w:r>
          </w:p>
        </w:tc>
        <w:tc>
          <w:tcPr>
            <w:tcW w:type="dxa" w:w="349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Otorisasi sesuai batas.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Akuntansi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Pratinjau, koreksi master, dan posting.</w:t>
            </w:r>
          </w:p>
        </w:tc>
        <w:tc>
          <w:tcPr>
            <w:tcW w:type="dxa" w:w="3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Pisah dari kasir.</w:t>
            </w:r>
          </w:p>
        </w:tc>
      </w:tr>
      <w:tr>
        <w:tc>
          <w:tcPr>
            <w:tcW w:type="dxa" w:w="191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Manajemen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Meninjau margin dan laporan.</w:t>
            </w:r>
          </w:p>
        </w:tc>
        <w:tc>
          <w:tcPr>
            <w:tcW w:type="dxa" w:w="349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Read-only.</w:t>
            </w:r>
          </w:p>
        </w:tc>
      </w:tr>
    </w:tbl>
    <w:p>
      <w:pPr>
        <w:pStyle w:val="Heading2"/>
      </w:pPr>
      <w:r>
        <w:t>Prasyarat sebelum mulai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Gunakan build varian eBisnis dan pastikan koneksi ke konteks server eBisnis.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Pilih Satuan Kerja/toko/periode yang benar dan lakukan sinkronisasi.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Pastikan master akun, bank/kas, vendor, produk, jenis pengeluaran, dan anggaran yang relevan aktif.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Pisahkan pembuat, penyetuju, pelaksana pembayaran, dan petugas posting sesuai kewenangan organisasi.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Simpan bukti sumber—nota, invoice, kontrak, BAST, transfer, dan persetujuan—dengan nomor dokumen yang sama.</w:t>
      </w:r>
    </w:p>
    <w:p>
      <w:r>
        <w:br w:type="page"/>
      </w:r>
    </w:p>
    <w:p>
      <w:pPr>
        <w:pStyle w:val="Heading1"/>
      </w:pPr>
      <w:r>
        <w:t>4. Use case diagram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tin-use-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0708A"/>
          <w:sz w:val="15"/>
        </w:rPr>
        <w:t>Diagram use case Kantin: aktor, tanggung jawab, dan fungsi sistem.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9"/>
        <w:gridCol w:w="3156"/>
        <w:gridCol w:w="3719"/>
      </w:tblGrid>
      <w:tr>
        <w:trPr>
          <w:tblHeader w:val="true"/>
        </w:trPr>
        <w:tc>
          <w:tcPr>
            <w:tcW w:type="dxa" w:w="2479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315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Pemicu</w:t>
            </w:r>
          </w:p>
        </w:tc>
        <w:tc>
          <w:tcPr>
            <w:tcW w:type="dxa" w:w="3719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Hasil akhir</w:t>
            </w:r>
          </w:p>
        </w:tc>
      </w:tr>
      <w:tr>
        <w:tc>
          <w:tcPr>
            <w:tcW w:type="dxa" w:w="247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Penjualan POS</w:t>
            </w:r>
          </w:p>
        </w:tc>
        <w:tc>
          <w:tcPr>
            <w:tcW w:type="dxa" w:w="315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Pelanggan membayar</w:t>
            </w:r>
          </w:p>
        </w:tc>
        <w:tc>
          <w:tcPr>
            <w:tcW w:type="dxa" w:w="371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Faktur, pembayaran, pengurangan stok</w:t>
            </w:r>
          </w:p>
        </w:tc>
      </w:tr>
      <w:tr>
        <w:tc>
          <w:tcPr>
            <w:tcW w:type="dxa" w:w="2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Kulakan</w:t>
            </w:r>
          </w:p>
        </w:tc>
        <w:tc>
          <w:tcPr>
            <w:tcW w:type="dxa" w:w="3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Barang/faktur pemasok diterima</w:t>
            </w:r>
          </w:p>
        </w:tc>
        <w:tc>
          <w:tcPr>
            <w:tcW w:type="dxa" w:w="37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Stok dan kewajiban pembelian tercatat</w:t>
            </w:r>
          </w:p>
        </w:tc>
      </w:tr>
      <w:tr>
        <w:tc>
          <w:tcPr>
            <w:tcW w:type="dxa" w:w="247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Posting</w:t>
            </w:r>
          </w:p>
        </w:tc>
        <w:tc>
          <w:tcPr>
            <w:tcW w:type="dxa" w:w="315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Periode dan akun valid</w:t>
            </w:r>
          </w:p>
        </w:tc>
        <w:tc>
          <w:tcPr>
            <w:tcW w:type="dxa" w:w="371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Pendapatan/HPP/Persediaan terjurnal</w:t>
            </w:r>
          </w:p>
        </w:tc>
      </w:tr>
      <w:tr>
        <w:tc>
          <w:tcPr>
            <w:tcW w:type="dxa" w:w="2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Laporan</w:t>
            </w:r>
          </w:p>
        </w:tc>
        <w:tc>
          <w:tcPr>
            <w:tcW w:type="dxa" w:w="3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Jurnal terposting</w:t>
            </w:r>
          </w:p>
        </w:tc>
        <w:tc>
          <w:tcPr>
            <w:tcW w:type="dxa" w:w="37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Margin, kas, persediaan, dan jurnal tampil</w:t>
            </w:r>
          </w:p>
        </w:tc>
      </w:tr>
    </w:tbl>
    <w:p>
      <w:r>
        <w:br w:type="page"/>
      </w:r>
    </w:p>
    <w:p>
      <w:pPr>
        <w:pStyle w:val="Heading1"/>
      </w:pPr>
      <w:r>
        <w:t>5. Flowchart end-to-end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2948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tin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4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0708A"/>
          <w:sz w:val="15"/>
        </w:rPr>
        <w:t>Flowchart Kantin: dokumen sumber menuju posting dan laporan.</w:t>
      </w:r>
    </w:p>
    <w:p>
      <w:r>
        <w:t>Setiap panah adalah gerbang kontrol. Proses tidak dilanjutkan ketika dokumen belum disetujui, akun belum terpetakan, nilai tidak seimbang, atau bukti transaksi belum lengkap.</w:t>
      </w:r>
    </w:p>
    <w:p>
      <w:r>
        <w:br w:type="page"/>
      </w:r>
    </w:p>
    <w:p>
      <w:pPr>
        <w:pStyle w:val="Heading1"/>
      </w:pPr>
      <w:r>
        <w:t>6. Dataset sampel dan hasil volume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36"/>
        <w:gridCol w:w="2479"/>
        <w:gridCol w:w="4339"/>
      </w:tblGrid>
      <w:tr>
        <w:trPr>
          <w:tblHeader w:val="true"/>
        </w:trPr>
        <w:tc>
          <w:tcPr>
            <w:tcW w:type="dxa" w:w="253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Objek</w:t>
            </w:r>
          </w:p>
        </w:tc>
        <w:tc>
          <w:tcPr>
            <w:tcW w:type="dxa" w:w="2479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Volume/nilai</w:t>
            </w:r>
          </w:p>
        </w:tc>
        <w:tc>
          <w:tcPr>
            <w:tcW w:type="dxa" w:w="4339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Interpretasi</w:t>
            </w:r>
          </w:p>
        </w:tc>
      </w:tr>
      <w:tr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Penjualan</w:t>
            </w:r>
          </w:p>
        </w:tc>
        <w:tc>
          <w:tcPr>
            <w:tcW w:type="dxa" w:w="247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51 transaksi • Rp26.099.500</w:t>
            </w:r>
          </w:p>
        </w:tc>
        <w:tc>
          <w:tcPr>
            <w:tcW w:type="dxa" w:w="433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50 siap/terposting; 1 tertahan pemetaan pendapatan</w:t>
            </w:r>
          </w:p>
        </w:tc>
      </w:tr>
      <w:tr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Kulakan</w:t>
            </w:r>
          </w:p>
        </w:tc>
        <w:tc>
          <w:tcPr>
            <w:tcW w:type="dxa" w:w="2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107 faktur</w:t>
            </w:r>
          </w:p>
        </w:tc>
        <w:tc>
          <w:tcPr>
            <w:tcW w:type="dxa" w:w="4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Volume data tampil; 102 pada periode pratinjau</w:t>
            </w:r>
          </w:p>
        </w:tc>
      </w:tr>
      <w:tr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Posting Penjualan</w:t>
            </w:r>
          </w:p>
        </w:tc>
        <w:tc>
          <w:tcPr>
            <w:tcW w:type="dxa" w:w="247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51 pratinjau</w:t>
            </w:r>
          </w:p>
        </w:tc>
        <w:tc>
          <w:tcPr>
            <w:tcW w:type="dxa" w:w="433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Satu exception master akun</w:t>
            </w:r>
          </w:p>
        </w:tc>
      </w:tr>
      <w:tr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Posting HPP</w:t>
            </w:r>
          </w:p>
        </w:tc>
        <w:tc>
          <w:tcPr>
            <w:tcW w:type="dxa" w:w="2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Data ada</w:t>
            </w:r>
          </w:p>
        </w:tc>
        <w:tc>
          <w:tcPr>
            <w:tcW w:type="dxa" w:w="4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BLOCKED akun persediaan Master Aset</w:t>
            </w:r>
          </w:p>
        </w:tc>
      </w:tr>
      <w:tr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Posting Kulakan</w:t>
            </w:r>
          </w:p>
        </w:tc>
        <w:tc>
          <w:tcPr>
            <w:tcW w:type="dxa" w:w="247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102 pratinjau</w:t>
            </w:r>
          </w:p>
        </w:tc>
        <w:tc>
          <w:tcPr>
            <w:tcW w:type="dxa" w:w="433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BLOCKED akun persediaan Master Aset</w:t>
            </w:r>
          </w:p>
        </w:tc>
      </w:tr>
      <w:tr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Draft Jurnal</w:t>
            </w:r>
          </w:p>
        </w:tc>
        <w:tc>
          <w:tcPr>
            <w:tcW w:type="dxa" w:w="2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2.420 aktivitas lintas modul</w:t>
            </w:r>
          </w:p>
        </w:tc>
        <w:tc>
          <w:tcPr>
            <w:tcW w:type="dxa" w:w="4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1.374 draft dan 1.046 terposting saat audit volume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INTERPRETASI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Target minimal 50 dipenuhi untuk transaksi penjualan dan kulakan. Target jurnal lengkap belum dipenuhi untuk HPP/Kulakan karena defect konfigurasi akun yang tervalidasi sistem.</w:t>
            </w:r>
          </w:p>
        </w:tc>
      </w:tr>
    </w:tbl>
    <w:p>
      <w:pPr>
        <w:spacing w:after="0"/>
      </w:pPr>
    </w:p>
    <w:p>
      <w:pPr>
        <w:pStyle w:val="Heading2"/>
      </w:pPr>
      <w:r>
        <w:t>Aturan mutu data sampel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Kode dan judul menyebut periode atau tujuan agar mudah dicari.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Nominal bervariasi tetapi tetap masuk akal untuk skenario demo.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Dokumen hulu dan hilir memakai referensi yang dapat ditelusuri.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Pengujian volume bersifat idempoten sejauh kontrak API menyediakan kunci pencarian yang stabil.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Jurnal harus seimbang; nilai laporan hanya boleh berasal dari jurnal terposting.</w:t>
      </w:r>
    </w:p>
    <w:p>
      <w:r>
        <w:br w:type="page"/>
      </w:r>
    </w:p>
    <w:p>
      <w:pPr>
        <w:pStyle w:val="Heading1"/>
      </w:pPr>
      <w:r>
        <w:t>7. Riwayat Penjualan</w:t>
      </w:r>
    </w:p>
    <w:p>
      <w:r>
        <w:t>Riwayat adalah sumber rekonsiliasi jumlah transaksi, nilai, metode bayar, dan status.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Transaksi &amp; Laporan → Riwayat Penjualan.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Atur periode 1–4 September 2026.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Klik Terapkan.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Cocokkan jumlah dan total dengan kasir.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Buka sampel faktur untuk memeriksa item dan pembayaran.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iwayat-penjualan-52-transaks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1. Riwayat POS dengan lebih dari 50 transaksi.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51 transaksi bernilai tersedia.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Kulakan</w:t>
      </w:r>
    </w:p>
    <w:p>
      <w:r>
        <w:t>Kulakan menambah stok dan menjadi sumber jurnal persediaan/utang atau kas.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Master Data → Kulakan.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Pilih pemasok, tanggal, dan nomor faktur.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Masukkan produk, kuantitas, harga, diskon, dan pajak.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Pastikan total sesuai faktur pemasok.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Simpan dan verifikasi stok.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kulakan-50-faktur-volu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2. Daftar faktur kulakan berisi data volume.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untuk pencatatan/daftar — 107 faktur tersedia.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Posting Penjualan</w:t>
      </w:r>
    </w:p>
    <w:p>
      <w:r>
        <w:t>Pratinjau membentuk debet kas/piutang dan kredit pendapatan per faktur.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Akuntansi → Posting Penjualan.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Atur periode.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Klik Pratinjau.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Periksa total, jumlah transaksi, dan alasan belum siap.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Posting hanya baris valid; koreksi master untuk exception.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osting-penjualan-volu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3. Pratinjau 51 transaksi dengan total Rp26.099.500.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BERSYARAT — 50 transaksi memenuhi target; 1 tertahan akun pendapatan.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Posting HPP</w:t>
      </w:r>
    </w:p>
    <w:p>
      <w:r>
        <w:t>HPP harus mengkredit akun persediaan yang sama dengan debit Kulakan.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Posting HPP.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Atur periode dan pratinjau.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Periksa metode HPP dan nilai pokok.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Lengkapi akun HPP pada Jenis Produk dan Persediaan pada Master/Kelompok Aset.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Ulangi pratinjau lalu posting.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osting-hpp-volu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4. Pratinjau HPP menampilkan alasan akun belum lengkap.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CE8E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FCE8E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BLOCKED — akun persediaan produk demo belum terpetakan; jurnal tidak dipaksakan.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Posting Kulakan</w:t>
      </w:r>
    </w:p>
    <w:p>
      <w:r>
        <w:t>Jurnal normal mendebet Persediaan dan mengkredit Utang Vendor/Kas.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Posting Kulakan.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Pilih periode dan Muat Draf.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Periksa setiap faktur dan produk.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Lengkapi akun persediaan Master/Kelompok Aset.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Posting ulang setelah seluruh baris valid.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osting-kulakan-volu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5. Pratinjau 102 faktur Kulakan dan alasan belum siap.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CE8E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FCE8E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BLOCKED — 102 faktur tampil, tetapi akun persediaan belum lengkap.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Draft Jurnal</w:t>
      </w:r>
    </w:p>
    <w:p>
      <w:r>
        <w:t>Gunakan kategori untuk membedakan jurnal POS dari transaksi lain.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Akuntansi → Draft Jurnal.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Atur periode.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Pilih kategori Penjualan/HPP/Kulakan.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Cocokkan jumlah draft dan terposting.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Telusuri jurnal ke nomor faktur.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raft-jurnal-kantin-volu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6. Ringkasan draft dan jurnal terposting lintas modul.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ringkasan terisi; blocker HPP/Kulakan tetap terlihat sebagai draft/tidak siap.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Laporan Laba Rugi</w:t>
      </w:r>
    </w:p>
    <w:p>
      <w:r>
        <w:t>Laporan margin baru lengkap setelah pendapatan dan HPP sama-sama terposting.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Katalog Laporan.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Pilih Laba Rugi.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Gunakan periode penjualan.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Klik Tampilkan.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Bandingkan penjualan, HPP, dan laba kotor.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laporan-laba-rug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7. Laba Rugi berbasis jurnal.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untuk tampilan; margin kantin belum final sampai HPP tertutup.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Arus Kas</w:t>
      </w:r>
    </w:p>
    <w:p>
      <w:r>
        <w:t>Transaksi tunai dan pembayaran vendor harus direkonsiliasi ke akun kas/bank.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Arus Kas.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Atur periode.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Tampilkan laporan.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Cocokkan penerimaan POS dan pembayaran kulakan.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Telusuri selisih ke jurnal.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laporan-arus-k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8. Arus Kas berbasis jurnal.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laporan tampil.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15. Keseluruhan Jurnal</w:t>
      </w:r>
    </w:p>
    <w:p>
      <w:r>
        <w:t>Laporan ini menjadi bukti akhir posting dan sumber audit nomor transaksi.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Keseluruhan Jurnal.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Gunakan periode UAT.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Cari kode faktur/jurnal.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Pastikan debet dan kredit seimbang.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Ekspor untuk arsip.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laporan-jurnal-umu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9. Laporan jurnal umum bernilai.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laporan tampil dengan data terposting.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Pola jurnal dan kontrol akuntansi</w:t>
      </w:r>
    </w:p>
    <w:p>
      <w:r>
        <w:t>Nama/kode akun aktual mengikuti chart of accounts dan pemetaan master. Pola berikut adalah kontrol substansi; petugas tidak boleh memaksa akun hanya agar transaksi lolos posting.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10"/>
        <w:gridCol w:w="2254"/>
        <w:gridCol w:w="2254"/>
        <w:gridCol w:w="2536"/>
      </w:tblGrid>
      <w:tr>
        <w:trPr>
          <w:tblHeader w:val="true"/>
        </w:trPr>
        <w:tc>
          <w:tcPr>
            <w:tcW w:type="dxa" w:w="231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Peristiwa</w:t>
            </w:r>
          </w:p>
        </w:tc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Debet</w:t>
            </w:r>
          </w:p>
        </w:tc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Kredit</w:t>
            </w:r>
          </w:p>
        </w:tc>
        <w:tc>
          <w:tcPr>
            <w:tcW w:type="dxa" w:w="253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Kontrol</w:t>
            </w:r>
          </w:p>
        </w:tc>
      </w:tr>
      <w:tr>
        <w:tc>
          <w:tcPr>
            <w:tcW w:type="dxa" w:w="23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Penjualan tunai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Kas/Bank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Pendapatan Penjualan</w:t>
            </w:r>
          </w:p>
        </w:tc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Per metode pembayaran</w:t>
            </w:r>
          </w:p>
        </w:tc>
      </w:tr>
      <w:tr>
        <w:tc>
          <w:tcPr>
            <w:tcW w:type="dxa" w:w="23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Penjualan kredit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Piutang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Pendapatan Penjualan</w:t>
            </w:r>
          </w:p>
        </w:tc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Customer dan jatuh tempo</w:t>
            </w:r>
          </w:p>
        </w:tc>
      </w:tr>
      <w:tr>
        <w:tc>
          <w:tcPr>
            <w:tcW w:type="dxa" w:w="23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HPP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Beban Pokok Penjualan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Persediaan</w:t>
            </w:r>
          </w:p>
        </w:tc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Sama dengan metode valuasi stok</w:t>
            </w:r>
          </w:p>
        </w:tc>
      </w:tr>
      <w:tr>
        <w:tc>
          <w:tcPr>
            <w:tcW w:type="dxa" w:w="23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Kulakan kredit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Persediaan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Utang Vendor</w:t>
            </w:r>
          </w:p>
        </w:tc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Faktur/BAST pemasok</w:t>
            </w:r>
          </w:p>
        </w:tc>
      </w:tr>
      <w:tr>
        <w:tc>
          <w:tcPr>
            <w:tcW w:type="dxa" w:w="23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Kulakan tunai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Persediaan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Kas/Bank</w:t>
            </w:r>
          </w:p>
        </w:tc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Tidak membentuk utang ganda</w:t>
            </w:r>
          </w:p>
        </w:tc>
      </w:tr>
      <w:tr>
        <w:tc>
          <w:tcPr>
            <w:tcW w:type="dxa" w:w="23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Bayar utang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Utang Vendor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Kas/Bank</w:t>
            </w:r>
          </w:p>
        </w:tc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Cocokkan faktur yang dilunasi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WAJIB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Total debet harus sama dengan total kredit, nomor sumber tersimpan, dan periode belum dikunci.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Laporan, rekonsiliasi, dan jejak audit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7"/>
        <w:gridCol w:w="4057"/>
        <w:gridCol w:w="2930"/>
      </w:tblGrid>
      <w:tr>
        <w:trPr>
          <w:tblHeader w:val="true"/>
        </w:trPr>
        <w:tc>
          <w:tcPr>
            <w:tcW w:type="dxa" w:w="2367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Laporan</w:t>
            </w:r>
          </w:p>
        </w:tc>
        <w:tc>
          <w:tcPr>
            <w:tcW w:type="dxa" w:w="4057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Yang diperiksa</w:t>
            </w:r>
          </w:p>
        </w:tc>
        <w:tc>
          <w:tcPr>
            <w:tcW w:type="dxa" w:w="293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Kriteria</w:t>
            </w:r>
          </w:p>
        </w:tc>
      </w:tr>
      <w:tr>
        <w:tc>
          <w:tcPr>
            <w:tcW w:type="dxa" w:w="236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Riwayat Penjualan</w:t>
            </w:r>
          </w:p>
        </w:tc>
        <w:tc>
          <w:tcPr>
            <w:tcW w:type="dxa" w:w="405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Jumlah faktur, total, metode bayar</w:t>
            </w:r>
          </w:p>
        </w:tc>
        <w:tc>
          <w:tcPr>
            <w:tcW w:type="dxa" w:w="293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Sama dengan kasir dan posting</w:t>
            </w:r>
          </w:p>
        </w:tc>
      </w:tr>
      <w:tr>
        <w:tc>
          <w:tcPr>
            <w:tcW w:type="dxa" w:w="23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Laba Rugi</w:t>
            </w:r>
          </w:p>
        </w:tc>
        <w:tc>
          <w:tcPr>
            <w:tcW w:type="dxa" w:w="4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Pendapatan, HPP, laba kotor</w:t>
            </w:r>
          </w:p>
        </w:tc>
        <w:tc>
          <w:tcPr>
            <w:tcW w:type="dxa" w:w="29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HPP dan penjualan periode sama</w:t>
            </w:r>
          </w:p>
        </w:tc>
      </w:tr>
      <w:tr>
        <w:tc>
          <w:tcPr>
            <w:tcW w:type="dxa" w:w="236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Neraca</w:t>
            </w:r>
          </w:p>
        </w:tc>
        <w:tc>
          <w:tcPr>
            <w:tcW w:type="dxa" w:w="405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Kas, persediaan, piutang, utang</w:t>
            </w:r>
          </w:p>
        </w:tc>
        <w:tc>
          <w:tcPr>
            <w:tcW w:type="dxa" w:w="293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Saldo dapat ditelusuri</w:t>
            </w:r>
          </w:p>
        </w:tc>
      </w:tr>
      <w:tr>
        <w:tc>
          <w:tcPr>
            <w:tcW w:type="dxa" w:w="23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Arus Kas</w:t>
            </w:r>
          </w:p>
        </w:tc>
        <w:tc>
          <w:tcPr>
            <w:tcW w:type="dxa" w:w="4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Penerimaan/pembayaran</w:t>
            </w:r>
          </w:p>
        </w:tc>
        <w:tc>
          <w:tcPr>
            <w:tcW w:type="dxa" w:w="29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Sama dengan mutasi kas/bank</w:t>
            </w:r>
          </w:p>
        </w:tc>
      </w:tr>
      <w:tr>
        <w:tc>
          <w:tcPr>
            <w:tcW w:type="dxa" w:w="236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Buku Besar</w:t>
            </w:r>
          </w:p>
        </w:tc>
        <w:tc>
          <w:tcPr>
            <w:tcW w:type="dxa" w:w="405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Mutasi per akun</w:t>
            </w:r>
          </w:p>
        </w:tc>
        <w:tc>
          <w:tcPr>
            <w:tcW w:type="dxa" w:w="293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Nomor faktur/jurnal tersedia</w:t>
            </w:r>
          </w:p>
        </w:tc>
      </w:tr>
    </w:tbl>
    <w:p>
      <w:pPr>
        <w:pStyle w:val="Heading2"/>
      </w:pPr>
      <w:r>
        <w:t>Prosedur rekonsiliasi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Gunakan rentang tanggal dan unit yang sama pada jurnal, buku besar, dan laporan.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Telusuri sampel nomor dokumen dari laporan kembali ke jurnal dan dokumen sumber.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Pastikan akun kas/bank, persediaan, utang/piutang, beban, dan pendapatan berada pada kelompok laporan yang benar.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Bandingkan total operasional dengan total jurnal; jelaskan selisih karena status draft, pembatalan, atau cut-off.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Ekspor PDF/Excel, beri nama periode, dan simpan bersama lembar sign-off.</w:t>
      </w:r>
    </w:p>
    <w:p>
      <w:r>
        <w:br w:type="page"/>
      </w:r>
    </w:p>
    <w:p>
      <w:pPr>
        <w:pStyle w:val="Heading1"/>
      </w:pPr>
      <w:r>
        <w:t>Matriks hasil UAT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27"/>
        <w:gridCol w:w="2818"/>
        <w:gridCol w:w="1465"/>
        <w:gridCol w:w="3945"/>
      </w:tblGrid>
      <w:tr>
        <w:trPr>
          <w:tblHeader w:val="true"/>
        </w:trPr>
        <w:tc>
          <w:tcPr>
            <w:tcW w:type="dxa" w:w="1127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8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1465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945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Bukti/hasil</w:t>
            </w:r>
          </w:p>
        </w:tc>
      </w:tr>
      <w:tr>
        <w:tc>
          <w:tcPr>
            <w:tcW w:type="dxa" w:w="112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CAN-01</w:t>
            </w:r>
          </w:p>
        </w:tc>
        <w:tc>
          <w:tcPr>
            <w:tcW w:type="dxa" w:w="28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Riwayat &gt;=50 penjualan</w:t>
            </w:r>
          </w:p>
        </w:tc>
        <w:tc>
          <w:tcPr>
            <w:tcW w:type="dxa" w:w="146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LULUS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51 transaksi</w:t>
            </w:r>
          </w:p>
        </w:tc>
      </w:tr>
      <w:tr>
        <w:tc>
          <w:tcPr>
            <w:tcW w:type="dxa" w:w="1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CAN-02</w:t>
            </w:r>
          </w:p>
        </w:tc>
        <w:tc>
          <w:tcPr>
            <w:tcW w:type="dxa" w:w="28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Kulakan &gt;=50 faktur</w:t>
            </w:r>
          </w:p>
        </w:tc>
        <w:tc>
          <w:tcPr>
            <w:tcW w:type="dxa" w:w="14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LULUS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107 faktur</w:t>
            </w:r>
          </w:p>
        </w:tc>
      </w:tr>
      <w:tr>
        <w:tc>
          <w:tcPr>
            <w:tcW w:type="dxa" w:w="112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CAN-03</w:t>
            </w:r>
          </w:p>
        </w:tc>
        <w:tc>
          <w:tcPr>
            <w:tcW w:type="dxa" w:w="28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Posting &gt;=50 penjualan</w:t>
            </w:r>
          </w:p>
        </w:tc>
        <w:tc>
          <w:tcPr>
            <w:tcW w:type="dxa" w:w="146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LULUS BERSYARAT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50 valid; 1 exception akun</w:t>
            </w:r>
          </w:p>
        </w:tc>
      </w:tr>
      <w:tr>
        <w:tc>
          <w:tcPr>
            <w:tcW w:type="dxa" w:w="1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CAN-04</w:t>
            </w:r>
          </w:p>
        </w:tc>
        <w:tc>
          <w:tcPr>
            <w:tcW w:type="dxa" w:w="28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Posting HPP</w:t>
            </w:r>
          </w:p>
        </w:tc>
        <w:tc>
          <w:tcPr>
            <w:tcW w:type="dxa" w:w="14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BLOCKED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Akun persediaan belum diatur</w:t>
            </w:r>
          </w:p>
        </w:tc>
      </w:tr>
      <w:tr>
        <w:tc>
          <w:tcPr>
            <w:tcW w:type="dxa" w:w="112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CAN-05</w:t>
            </w:r>
          </w:p>
        </w:tc>
        <w:tc>
          <w:tcPr>
            <w:tcW w:type="dxa" w:w="28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Posting Kulakan</w:t>
            </w:r>
          </w:p>
        </w:tc>
        <w:tc>
          <w:tcPr>
            <w:tcW w:type="dxa" w:w="146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BLOCKED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102 faktur tertahan akun persediaan</w:t>
            </w:r>
          </w:p>
        </w:tc>
      </w:tr>
      <w:tr>
        <w:tc>
          <w:tcPr>
            <w:tcW w:type="dxa" w:w="1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CAN-06</w:t>
            </w:r>
          </w:p>
        </w:tc>
        <w:tc>
          <w:tcPr>
            <w:tcW w:type="dxa" w:w="28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Laporan</w:t>
            </w:r>
          </w:p>
        </w:tc>
        <w:tc>
          <w:tcPr>
            <w:tcW w:type="dxa" w:w="14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LULUS/PARTIAL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Enam laporan tampil; margin menunggu HPP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KEPUTUSAN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Fungsi berstatus BLOCKED/PARTIAL wajib ditutup melalui retest; bukti volume saja tidak menggantikan kelengkapan kontrol akun.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Defect, troubleshooting, dan retest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2987"/>
        <w:gridCol w:w="2818"/>
        <w:gridCol w:w="2592"/>
      </w:tblGrid>
      <w:tr>
        <w:trPr>
          <w:tblHeader w:val="true"/>
        </w:trPr>
        <w:tc>
          <w:tcPr>
            <w:tcW w:type="dxa" w:w="95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87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Gejala/temuan</w:t>
            </w:r>
          </w:p>
        </w:tc>
        <w:tc>
          <w:tcPr>
            <w:tcW w:type="dxa" w:w="28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Tindakan</w:t>
            </w:r>
          </w:p>
        </w:tc>
        <w:tc>
          <w:tcPr>
            <w:tcW w:type="dxa" w:w="259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Kriteria retest</w:t>
            </w:r>
          </w:p>
        </w:tc>
      </w:tr>
      <w:tr>
        <w:tc>
          <w:tcPr>
            <w:tcW w:type="dxa" w:w="95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CAN-ACC-01</w:t>
            </w:r>
          </w:p>
        </w:tc>
        <w:tc>
          <w:tcPr>
            <w:tcW w:type="dxa" w:w="298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Master Aset produk otomatis tidak membawa akun persediaan.</w:t>
            </w:r>
          </w:p>
        </w:tc>
        <w:tc>
          <w:tcPr>
            <w:tcW w:type="dxa" w:w="28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Tambahkan pemetaan eksplisit Master/Kelompok Aset; jangan gunakan akun hard-coded.</w:t>
            </w:r>
          </w:p>
        </w:tc>
        <w:tc>
          <w:tcPr>
            <w:tcW w:type="dxa" w:w="2592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Minimal 50 HPP dan 50 Kulakan siap lalu terposting.</w:t>
            </w:r>
          </w:p>
        </w:tc>
      </w:tr>
      <w:tr>
        <w:tc>
          <w:tcPr>
            <w:tcW w:type="dxa" w:w="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CAN-ACC-02</w:t>
            </w:r>
          </w:p>
        </w:tc>
        <w:tc>
          <w:tcPr>
            <w:tcW w:type="dxa" w:w="2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Satu jenis produk tidak memiliki akun pendapatan.</w:t>
            </w:r>
          </w:p>
        </w:tc>
        <w:tc>
          <w:tcPr>
            <w:tcW w:type="dxa" w:w="28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Isi akun pendapatan pada Jenis Produk.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51/51 penjualan siap dan terposting.</w:t>
            </w:r>
          </w:p>
        </w:tc>
      </w:tr>
    </w:tbl>
    <w:p>
      <w:pPr>
        <w:pStyle w:val="Heading2"/>
      </w:pPr>
      <w:r>
        <w:t>Troubleshooting cepat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Data tidak tampil: periksa unit, periode, status, pencarian, lalu tekan Terapkan/Muat Ulang.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Dokumen tidak dapat diposting: baca alasan per baris; lengkapi master akun pada sumber yang disebut sistem.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Laporan kosong: pastikan jurnal sudah terposting dan periode laporan mencakup tanggal jurnal.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Nilai berbeda: periksa pembatalan, pengembalian, dokumen ganda, cut-off, dan jurnal manual.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Jangan mengubah data produksi untuk menutup defect; lakukan retest setelah perbaikan terdeploy.</w:t>
      </w:r>
    </w:p>
    <w:p>
      <w:r>
        <w:br w:type="page"/>
      </w:r>
    </w:p>
    <w:p>
      <w:pPr>
        <w:pStyle w:val="Heading1"/>
      </w:pPr>
      <w:r>
        <w:t>Checklist sign-off dan glosarium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410"/>
        <w:gridCol w:w="2254"/>
        <w:gridCol w:w="1691"/>
      </w:tblGrid>
      <w:tr>
        <w:trPr>
          <w:tblHeader w:val="true"/>
        </w:trPr>
        <w:tc>
          <w:tcPr>
            <w:tcW w:type="dxa" w:w="541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Pemeriksaan</w:t>
            </w:r>
          </w:p>
        </w:tc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PIC</w:t>
            </w:r>
          </w:p>
        </w:tc>
        <w:tc>
          <w:tcPr>
            <w:tcW w:type="dxa" w:w="1691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4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Dataset dan referensi dokumen dapat ditelusuri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Key User</w:t>
            </w:r>
          </w:p>
        </w:tc>
        <w:tc>
          <w:tcPr>
            <w:tcW w:type="dxa" w:w="1691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54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Persetujuan dan pemisahan tugas sesuai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Process Owner</w:t>
            </w:r>
          </w:p>
        </w:tc>
        <w:tc>
          <w:tcPr>
            <w:tcW w:type="dxa" w:w="1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54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Jurnal sampel seimbang dan akun tepat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Akuntansi</w:t>
            </w:r>
          </w:p>
        </w:tc>
        <w:tc>
          <w:tcPr>
            <w:tcW w:type="dxa" w:w="1691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54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Laporan direkonsiliasi ke buku besar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Akuntansi</w:t>
            </w:r>
          </w:p>
        </w:tc>
        <w:tc>
          <w:tcPr>
            <w:tcW w:type="dxa" w:w="1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54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Defect terbuka memiliki owner dan target retest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IT/UAT Lead</w:t>
            </w:r>
          </w:p>
        </w:tc>
        <w:tc>
          <w:tcPr>
            <w:tcW w:type="dxa" w:w="1691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54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Bukti PDF/Excel diarsipkan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Document Control</w:t>
            </w:r>
          </w:p>
        </w:tc>
        <w:tc>
          <w:tcPr>
            <w:tcW w:type="dxa" w:w="1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</w:tbl>
    <w:p>
      <w:pPr>
        <w:pStyle w:val="Heading2"/>
      </w:pPr>
      <w:r>
        <w:t>Glosarium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4"/>
        <w:gridCol w:w="7100"/>
      </w:tblGrid>
      <w:tr>
        <w:trPr>
          <w:tblHeader w:val="true"/>
        </w:trPr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Istilah</w:t>
            </w:r>
          </w:p>
        </w:tc>
        <w:tc>
          <w:tcPr>
            <w:tcW w:type="dxa" w:w="71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Arti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POS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Point of Sale/kasir.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Kulakan</w:t>
            </w:r>
          </w:p>
        </w:tc>
        <w:tc>
          <w:tcPr>
            <w:tcW w:type="dxa" w:w="7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Pembelian barang dagang untuk stok.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HPP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Harga Pokok Penjualan.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Margin kotor</w:t>
            </w:r>
          </w:p>
        </w:tc>
        <w:tc>
          <w:tcPr>
            <w:tcW w:type="dxa" w:w="7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Pendapatan penjualan dikurangi HPP.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Master Aset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Katalog barang yang membawa pemetaan akun persediaan.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PERSETUJUAN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Nama/Tanggal Key User: ____________________    Akuntansi: ____________________    IT: ____________________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50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Aptos" w:hAnsi="Aptos"/>
        <w:color w:val="60708A"/>
        <w:sz w:val="16"/>
      </w:rPr>
      <w:t>UAT 4 September 2026 • data demo volume • target rilis 1.34.21 (build 183)</w:t>
    </w:r>
    <w:r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017"/>
      <w:gridCol w:w="5017"/>
    </w:tblGrid>
    <w:tr>
      <w:tc>
        <w:tcPr>
          <w:tcW w:type="dxa" w:w="5017"/>
          <w:vAlign w:val="center"/>
          <w:tcMar>
            <w:top w:w="80" w:type="dxa"/>
            <w:start w:w="100" w:type="dxa"/>
            <w:bottom w:w="80" w:type="dxa"/>
            <w:end w:w="100" w:type="dxa"/>
          </w:tcMar>
        </w:tcPr>
        <w:p>
          <w:pPr>
            <w:spacing w:after="0"/>
          </w:pPr>
          <w:r/>
          <w:r>
            <w:rPr>
              <w:rFonts w:ascii="Aptos" w:hAnsi="Aptos"/>
              <w:b/>
              <w:color w:val="246B97"/>
              <w:sz w:val="16"/>
            </w:rPr>
            <w:t>eBisnis POS  •  KANTIN POS → AKUNTANSI</w:t>
          </w:r>
        </w:p>
      </w:tc>
      <w:tc>
        <w:tcPr>
          <w:tcW w:type="dxa" w:w="5017"/>
          <w:vAlign w:val="center"/>
          <w:tcMar>
            <w:top w:w="80" w:type="dxa"/>
            <w:start w:w="100" w:type="dxa"/>
            <w:bottom w:w="80" w:type="dxa"/>
            <w:end w:w="100" w:type="dxa"/>
          </w:tcMar>
        </w:tcPr>
        <w:p>
          <w:pPr>
            <w:spacing w:after="0"/>
            <w:jc w:val="right"/>
          </w:pPr>
          <w:r/>
          <w:r>
            <w:rPr>
              <w:rFonts w:ascii="Aptos" w:hAnsi="Aptos"/>
              <w:b/>
              <w:color w:val="60708A"/>
              <w:sz w:val="16"/>
            </w:rPr>
            <w:t>Manual Pengguna &amp; Hasil UAT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23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6B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3223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3223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UAT Kantin POS hingga Akuntansi eBisnis</dc:title>
  <dc:subject/>
  <dc:creator>Tim UAT eBisnis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