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54F3B"/>
          <w:sz w:val="68"/>
        </w:rPr>
        <w:t>USER MANUAL</w:t>
        <w:br/>
        <w:t>APOTIK SEDERHANA</w:t>
      </w:r>
    </w:p>
    <w:p>
      <w:pPr>
        <w:jc w:val="center"/>
      </w:pPr>
      <w:r>
        <w:rPr>
          <w:rFonts w:ascii="Arial" w:hAnsi="Arial"/>
          <w:color w:val="64748B"/>
          <w:sz w:val="30"/>
        </w:rPr>
        <w:t>Setup Produk • Persediaan • Pengadaan • Kasir • Resep • Racikan • Produksi • Laporan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5452"/>
            <w:shd w:fill="DDF4E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54F3B"/>
                <w:sz w:val="26"/>
              </w:rPr>
              <w:t>Berdasarkan screenshot aktual aplikasi desktop dan data live</w:t>
              <w:br/>
              <w:t>Server demo.ecampus.id/ecampus • Frontend daba55d • Backend r88240</w:t>
            </w:r>
          </w:p>
        </w:tc>
      </w:tr>
    </w:tbl>
    <w:p>
      <w:pPr>
        <w:spacing w:before="560"/>
        <w:jc w:val="center"/>
      </w:pPr>
      <w:r>
        <w:rPr>
          <w:b/>
        </w:rPr>
        <w:t>Versi dokumen: 1.0 • Status UAT pascadeploy: PASS</w:t>
      </w:r>
    </w:p>
    <w:p>
      <w:r>
        <w:br w:type="page"/>
      </w:r>
    </w:p>
    <w:p>
      <w:pPr>
        <w:pStyle w:val="Heading1"/>
      </w:pPr>
      <w:r>
        <w:t>Cara menggunakan manual ini</w:t>
      </w:r>
    </w:p>
    <w:p>
      <w:pPr>
        <w:spacing w:after="160"/>
      </w:pPr>
      <w:r>
        <w:t>Manual ini mengikuti urutan kerja harian apotek. Setiap prosedur menggunakan screenshot dari aplikasi yang telah dideploy. Nomor dan nama pada gambar adalah data sample/UAT; jangan dipakai sebagai keputusan klinis untuk pasien nyata.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tblHeader w:val="true"/>
        </w:trPr>
        <w:tc>
          <w:tcPr>
            <w:tcW w:type="dxa" w:w="5151"/>
            <w:shd w:fill="154F3B"/>
          </w:tcPr>
          <w:p>
            <w:r>
              <w:rPr>
                <w:b/>
                <w:color w:val="FFFFFF"/>
              </w:rPr>
              <w:t>Peran</w:t>
            </w:r>
          </w:p>
        </w:tc>
        <w:tc>
          <w:tcPr>
            <w:tcW w:type="dxa" w:w="5151"/>
            <w:shd w:fill="154F3B"/>
          </w:tcPr>
          <w:p>
            <w:r>
              <w:rPr>
                <w:b/>
                <w:color w:val="FFFFFF"/>
              </w:rPr>
              <w:t>Tugas utama</w:t>
            </w:r>
          </w:p>
        </w:tc>
        <w:tc>
          <w:tcPr>
            <w:tcW w:type="dxa" w:w="5151"/>
            <w:shd w:fill="154F3B"/>
          </w:tcPr>
          <w:p>
            <w:r>
              <w:rPr>
                <w:b/>
                <w:color w:val="FFFFFF"/>
              </w:rPr>
              <w:t>Menu yang digunakan</w:t>
            </w:r>
          </w:p>
        </w:tc>
      </w:tr>
      <w:tr>
        <w:tc>
          <w:tcPr>
            <w:tcW w:type="dxa" w:w="5151"/>
          </w:tcPr>
          <w:p>
            <w:r>
              <w:t>Admin / master data</w:t>
            </w:r>
          </w:p>
        </w:tc>
        <w:tc>
          <w:tcPr>
            <w:tcW w:type="dxa" w:w="5151"/>
          </w:tcPr>
          <w:p>
            <w:r>
              <w:t>Menyiapkan produk dan referensi</w:t>
            </w:r>
          </w:p>
        </w:tc>
        <w:tc>
          <w:tcPr>
            <w:tcW w:type="dxa" w:w="5151"/>
          </w:tcPr>
          <w:p>
            <w:r>
              <w:t>Setup Produk Obat; Batch &amp; Kedaluwarsa</w:t>
            </w:r>
          </w:p>
        </w:tc>
      </w:tr>
      <w:tr>
        <w:tc>
          <w:tcPr>
            <w:tcW w:type="dxa" w:w="5151"/>
          </w:tcPr>
          <w:p>
            <w:r>
              <w:t>Petugas pengadaan</w:t>
            </w:r>
          </w:p>
        </w:tc>
        <w:tc>
          <w:tcPr>
            <w:tcW w:type="dxa" w:w="5151"/>
          </w:tcPr>
          <w:p>
            <w:r>
              <w:t>Melakukan kulakan yang terlacak</w:t>
            </w:r>
          </w:p>
        </w:tc>
        <w:tc>
          <w:tcPr>
            <w:tcW w:type="dxa" w:w="5151"/>
          </w:tcPr>
          <w:p>
            <w:r>
              <w:t>Pengadaan Obat: PR, PO, BAST, Tagihan, Pembayaran</w:t>
            </w:r>
          </w:p>
        </w:tc>
      </w:tr>
      <w:tr>
        <w:tc>
          <w:tcPr>
            <w:tcW w:type="dxa" w:w="5151"/>
          </w:tcPr>
          <w:p>
            <w:r>
              <w:t>Kasir / apoteker</w:t>
            </w:r>
          </w:p>
        </w:tc>
        <w:tc>
          <w:tcPr>
            <w:tcW w:type="dxa" w:w="5151"/>
          </w:tcPr>
          <w:p>
            <w:r>
              <w:t>Menjual dan menyerahkan obat</w:t>
            </w:r>
          </w:p>
        </w:tc>
        <w:tc>
          <w:tcPr>
            <w:tcW w:type="dxa" w:w="5151"/>
          </w:tcPr>
          <w:p>
            <w:r>
              <w:t>Kasir Apotik; Tebus Resep Dokter; Racikan</w:t>
            </w:r>
          </w:p>
        </w:tc>
      </w:tr>
      <w:tr>
        <w:tc>
          <w:tcPr>
            <w:tcW w:type="dxa" w:w="5151"/>
          </w:tcPr>
          <w:p>
            <w:r>
              <w:t>Produksi / QC</w:t>
            </w:r>
          </w:p>
        </w:tc>
        <w:tc>
          <w:tcPr>
            <w:tcW w:type="dxa" w:w="5151"/>
          </w:tcPr>
          <w:p>
            <w:r>
              <w:t>Membuat stok barang jadi</w:t>
            </w:r>
          </w:p>
        </w:tc>
        <w:tc>
          <w:tcPr>
            <w:tcW w:type="dxa" w:w="5151"/>
          </w:tcPr>
          <w:p>
            <w:r>
              <w:t>Produksi Farmasi</w:t>
            </w:r>
          </w:p>
        </w:tc>
      </w:tr>
      <w:tr>
        <w:tc>
          <w:tcPr>
            <w:tcW w:type="dxa" w:w="5151"/>
          </w:tcPr>
          <w:p>
            <w:r>
              <w:t>Supervisor</w:t>
            </w:r>
          </w:p>
        </w:tc>
        <w:tc>
          <w:tcPr>
            <w:tcW w:type="dxa" w:w="5151"/>
          </w:tcPr>
          <w:p>
            <w:r>
              <w:t>Memantau stok dan penjualan</w:t>
            </w:r>
          </w:p>
        </w:tc>
        <w:tc>
          <w:tcPr>
            <w:tcW w:type="dxa" w:w="5151"/>
          </w:tcPr>
          <w:p>
            <w:r>
              <w:t>Dashboard; Stok Opname; Retur; Laporan Apotik</w:t>
            </w:r>
          </w:p>
        </w:tc>
      </w:tr>
    </w:tbl>
    <w:p/>
    <w:p>
      <w:r>
        <w:rPr>
          <w:b/>
          <w:color w:val="154F3B"/>
        </w:rPr>
        <w:t>Prasyarat singkat</w:t>
      </w:r>
    </w:p>
    <w:p>
      <w:pPr>
        <w:pStyle w:val="ListBullet"/>
      </w:pPr>
      <w:r>
        <w:t>Masuk dengan akun yang memiliki hak Apotik dan pilih toko aktif.</w:t>
      </w:r>
    </w:p>
    <w:p>
      <w:pPr>
        <w:pStyle w:val="ListBullet"/>
      </w:pPr>
      <w:r>
        <w:t>Tekan Sinkronkan bila ada indikator perubahan data lokal.</w:t>
      </w:r>
    </w:p>
    <w:p>
      <w:pPr>
        <w:pStyle w:val="ListBullet"/>
      </w:pPr>
      <w:r>
        <w:t>Pastikan produk, satuan, jenis item medis, metode pembayaran, dan supplier sudah tersedia.</w:t>
      </w:r>
    </w:p>
    <w:p>
      <w:pPr>
        <w:pStyle w:val="ListBullet"/>
      </w:pPr>
      <w:r>
        <w:t>Untuk transaksi resep, verifikasi identitas pasien dan informasi dokter sebelum menyimpan.</w:t>
      </w:r>
    </w:p>
    <w:p>
      <w:r>
        <w:br w:type="page"/>
      </w:r>
    </w:p>
    <w:p>
      <w:pPr>
        <w:pStyle w:val="Heading1"/>
      </w:pPr>
      <w:r>
        <w:t>Alur proses end-to-end</w:t>
      </w:r>
    </w:p>
    <w:p>
      <w:r>
        <w:t>Ikuti alur utama dari kiri ke kanan. BAST adalah satu-satunya jalur penerimaan pembelian yang menambah persediaan.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5256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end-to-end-apotik-sederha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ERD konseptual</w:t>
      </w:r>
    </w:p>
    <w:p>
      <w:r>
        <w:t>Diagram ini membantu pengguna memahami keterkaitan produk, lokasi, batch, resep, transaksi, dan dokumen pengadaan.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5256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-konseptual-apotik-sederhan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Dashboard Apotik</w:t>
      </w:r>
    </w:p>
    <w:p>
      <w:r>
        <w:t>Gunakan dashboard sebagai daftar prioritas kerja saat mulai shift.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dashboard-apoti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 — Dashboard Apotik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Pastikan toko aktif di bagian atas sudah benar.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Tinjau resep menunggu, batch mendekati kedaluwarsa, dan stok habis.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Buka item pada bagian Perlu tindakan sesuai prioritas.</w:t>
            </w:r>
          </w:p>
        </w:tc>
      </w:tr>
    </w:tbl>
    <w:p>
      <w:r>
        <w:br w:type="page"/>
      </w:r>
    </w:p>
    <w:p>
      <w:pPr>
        <w:pStyle w:val="Heading1"/>
      </w:pPr>
      <w:r>
        <w:t>2. Daftar Setup Produk Obat</w:t>
      </w:r>
    </w:p>
    <w:p>
      <w:r>
        <w:t>Produk obat dibuat dari menu khusus agar langsung dikenali katalog Kasir Apotik.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tup-produk-obat-daft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2 — Daftar Setup Produk Obat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Buka Setup Produk Obat.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Cari dahulu kode/barcode/nama untuk mencegah duplikasi.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Tekan Tambah Produk Obat bila belum tersedia.</w:t>
            </w:r>
          </w:p>
        </w:tc>
      </w:tr>
    </w:tbl>
    <w:p>
      <w:r>
        <w:rPr>
          <w:b/>
          <w:color w:val="154F3B"/>
        </w:rPr>
        <w:t>Catatan: Jangan membuat obat dari master produk generik bila ingin langsung digunakan dalam alur farmasi.</w:t>
      </w:r>
    </w:p>
    <w:p>
      <w:r>
        <w:br w:type="page"/>
      </w:r>
    </w:p>
    <w:p>
      <w:pPr>
        <w:pStyle w:val="Heading1"/>
      </w:pPr>
      <w:r>
        <w:t>3. Form Tambah Produk Obat</w:t>
      </w:r>
    </w:p>
    <w:p>
      <w:r>
        <w:t>Lengkapi identitas, harga, atribut farmasi, dan lokasi fisik dalam satu 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tup-produk-obat-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3 — Form Tambah Produk Obat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Isi kode, barcode, nama, satuan, jenis item medis, dan zat aktif.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Isi harga beli, harga jual, stok minimum, golongan, kekuatan, serta bentuk sediaan.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Tandai LASA, high-alert, cold-chain, dan retur sesuai kebijakan.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3536"/>
          </w:tcPr>
          <w:p>
            <w:r>
              <w:t>Isi gudang/ruang sampai bin/posisi serta rentang suhu, lalu Simpan Produk.</w:t>
            </w:r>
          </w:p>
        </w:tc>
      </w:tr>
    </w:tbl>
    <w:p>
      <w:r>
        <w:rPr>
          <w:b/>
          <w:color w:val="154F3B"/>
        </w:rPr>
        <w:t>Catatan: Stok awal tidak diinput pada form ini; stok masuk melalui BAST atau Stok Opname.</w:t>
      </w:r>
    </w:p>
    <w:p>
      <w:r>
        <w:br w:type="page"/>
      </w:r>
    </w:p>
    <w:p>
      <w:pPr>
        <w:pStyle w:val="Heading1"/>
      </w:pPr>
      <w:r>
        <w:t>4. Batch &amp; Kedaluwarsa</w:t>
      </w:r>
    </w:p>
    <w:p>
      <w:r>
        <w:t>Pantau batch kedaluwarsa dan segera kedaluwarsa untuk menjalankan FEFO.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atch-kedaluwars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4 — Batch &amp; Kedaluwarsa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Pilih rentang hari kedaluwarsa.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Pisahkan batch Kedaluwarsa dari batch Segera.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Tahan/retur/musnahkan sesuai SOP; jangan menjual batch tidak layak.</w:t>
            </w:r>
          </w:p>
        </w:tc>
      </w:tr>
    </w:tbl>
    <w:p>
      <w:r>
        <w:br w:type="page"/>
      </w:r>
    </w:p>
    <w:p>
      <w:pPr>
        <w:pStyle w:val="Heading1"/>
      </w:pPr>
      <w:r>
        <w:t>5. Stok Opname Apotik</w:t>
      </w:r>
    </w:p>
    <w:p>
      <w:r>
        <w:t>Gunakan opname untuk mencatat hasil hitung fisik dan selisih persediaan.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ok-opna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5 — Stok Opname Apotik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Cari atau pindai obat.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Pilih batch/lokasi yang dihitung.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Isi jumlah fisik dan alasan selisih, lalu simpan sesuai kewenangan.</w:t>
            </w:r>
          </w:p>
        </w:tc>
      </w:tr>
    </w:tbl>
    <w:p>
      <w:r>
        <w:br w:type="page"/>
      </w:r>
    </w:p>
    <w:p>
      <w:pPr>
        <w:pStyle w:val="Heading1"/>
      </w:pPr>
      <w:r>
        <w:t>6. Retur Obat</w:t>
      </w:r>
    </w:p>
    <w:p>
      <w:r>
        <w:t>Catat barang yang keluar karena retur agar stok dan audit tetap konsisten.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tur-oba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6 — Retur Obat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Pilih obat dan batch yang diretur.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Isi jumlah, alasan, dan pihak tujuan.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Periksa ringkasan sebelum menyimpan.</w:t>
            </w:r>
          </w:p>
        </w:tc>
      </w:tr>
    </w:tbl>
    <w:p>
      <w:r>
        <w:br w:type="page"/>
      </w:r>
    </w:p>
    <w:p>
      <w:pPr>
        <w:pStyle w:val="Heading1"/>
      </w:pPr>
      <w:r>
        <w:t>7. Pusat Pengadaan Obat</w:t>
      </w:r>
    </w:p>
    <w:p>
      <w:r>
        <w:t>Satu halaman mengarahkan kulakan melalui lima tahap resmi.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engadaan-lima-tah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7 — Pusat Pengadaan Obat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Mulai dari PR untuk kebutuhan persediaan.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Lanjutkan ke PO dan pilih supplier/PBF.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Terima barang melalui BAST, lalu cocokkan tagihan dan pembayaran.</w:t>
            </w:r>
          </w:p>
        </w:tc>
      </w:tr>
    </w:tbl>
    <w:p>
      <w:r>
        <w:rPr>
          <w:b/>
          <w:color w:val="154F3B"/>
        </w:rPr>
        <w:t>Catatan: Menu Penerimaan/PBF lama dihilangkan; penerimaan pembelian harus melalui BAST.</w:t>
      </w:r>
    </w:p>
    <w:p>
      <w:r>
        <w:br w:type="page"/>
      </w:r>
    </w:p>
    <w:p>
      <w:pPr>
        <w:pStyle w:val="Heading1"/>
      </w:pPr>
      <w:r>
        <w:t>8. Permintaan Pembelian (PR)</w:t>
      </w:r>
    </w:p>
    <w:p>
      <w:r>
        <w:t>PR merekam kebutuhan sebelum barang dipesan.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-daftar-pengadaan-p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8 — Permintaan Pembelian (PR)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Tekan Buat PR.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Isi kebutuhan, jumlah, keterangan, dan anggaran bila diwajibkan.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Ajukan persetujuan dan pastikan status Disetujui sebelum membuat PO.</w:t>
            </w:r>
          </w:p>
        </w:tc>
      </w:tr>
    </w:tbl>
    <w:p>
      <w:r>
        <w:br w:type="page"/>
      </w:r>
    </w:p>
    <w:p>
      <w:pPr>
        <w:pStyle w:val="Heading1"/>
      </w:pPr>
      <w:r>
        <w:t>9. Pemesanan Pembelian (PO)</w:t>
      </w:r>
    </w:p>
    <w:p>
      <w:r>
        <w:t>PO mengikat permintaan dengan supplier, harga, dan termin.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b-daftar-pengadaan-p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9 — Pemesanan Pembelian (PO)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Tekan Dari PR untuk menjaga keterlacakan.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Pilih supplier/PBF, harga, jumlah, jadwal, serta termin.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Setujui PO; pantau sisa kewajiban dan status Lunas/Disetujui.</w:t>
            </w:r>
          </w:p>
        </w:tc>
      </w:tr>
    </w:tbl>
    <w:p>
      <w:r>
        <w:br w:type="page"/>
      </w:r>
    </w:p>
    <w:p>
      <w:pPr>
        <w:pStyle w:val="Heading1"/>
      </w:pPr>
      <w:r>
        <w:t>10. Penerimaan Barang (BAST)</w:t>
      </w:r>
    </w:p>
    <w:p>
      <w:r>
        <w:t>BAST adalah titik masuk stok dari pembelian.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-daftar-pengadaan-ba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10 — Penerimaan Barang (BAST)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Tekan Dari PO dan pilih pesanan yang diterima.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Isi jumlah diterima, batch, tanggal kedaluwarsa, lokasi, dan hasil pemeriksaan.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Setujui BAST; pastikan sumber PO dan nilai sesuai dokumen fisik.</w:t>
            </w:r>
          </w:p>
        </w:tc>
      </w:tr>
    </w:tbl>
    <w:p>
      <w:r>
        <w:rPr>
          <w:b/>
          <w:color w:val="154F3B"/>
        </w:rPr>
        <w:t>Catatan: BAST dapat mewakili penerimaan per termin; jangan menerima ulang dokumen yang sudah selesai.</w:t>
      </w:r>
    </w:p>
    <w:p>
      <w:r>
        <w:br w:type="page"/>
      </w:r>
    </w:p>
    <w:p>
      <w:pPr>
        <w:pStyle w:val="Heading1"/>
      </w:pPr>
      <w:r>
        <w:t>11. Terima Tagihan Vendor</w:t>
      </w:r>
    </w:p>
    <w:p>
      <w:r>
        <w:t>Tagihan barang dicocokkan dengan PO dan BAST yang sudah disetujui.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b-daftar-tagihan-vend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11 — Terima Tagihan Vendor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Buka tab Tagihan.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Periksa BAST, PO, supplier, termin, nilai faktur, dan lampiran invoice.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Terima tagihan setelah jumlah dan dokumen pendukung cocok.</w:t>
            </w:r>
          </w:p>
        </w:tc>
      </w:tr>
    </w:tbl>
    <w:p>
      <w:r>
        <w:rPr>
          <w:b/>
          <w:color w:val="154F3B"/>
        </w:rPr>
        <w:t>Catatan: Tagihan tanpa BAST hanya untuk tagihan rutin nonbarang sesuai konfigurasi.</w:t>
      </w:r>
    </w:p>
    <w:p>
      <w:r>
        <w:br w:type="page"/>
      </w:r>
    </w:p>
    <w:p>
      <w:pPr>
        <w:pStyle w:val="Heading1"/>
      </w:pPr>
      <w:r>
        <w:t>12. Pembayaran Vendor</w:t>
      </w:r>
    </w:p>
    <w:p>
      <w:r>
        <w:t>Bayar hanya tagihan yang sudah diterima dan disetujui.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b-daftar-pembayaran-vend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12 — Pembayaran Vendor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Buka tab Pembayaran lalu tekan Bayar Vendor.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Pilih tagihan, metode/cara transfer, tanggal, dan nilai.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Setujui dan cocokkan status pelunasan dengan rekening koran.</w:t>
            </w:r>
          </w:p>
        </w:tc>
      </w:tr>
    </w:tbl>
    <w:p>
      <w:r>
        <w:br w:type="page"/>
      </w:r>
    </w:p>
    <w:p>
      <w:pPr>
        <w:pStyle w:val="Heading1"/>
      </w:pPr>
      <w:r>
        <w:t>13. Kasir OTC dan Resep</w:t>
      </w:r>
    </w:p>
    <w:p>
      <w:r>
        <w:t>Kasir utama hanya menampilkan penjualan OTC/Obat Bebas dan Resep Dokter; racikan/produksi dipisah.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kasir-otc-dan-rese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13 — Kasir OTC dan Resep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Pilih OTC/Obat Bebas atau Resep Dokter.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Cari nama/kode atau pindai barcode.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Tambah item, periksa batch FEFO dan jumlah pada keranjang.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3536"/>
          </w:tcPr>
          <w:p>
            <w:r>
              <w:t>Isi identitas pembeli/dokter bila diwajibkan.</w:t>
            </w:r>
          </w:p>
        </w:tc>
      </w:tr>
    </w:tbl>
    <w:p>
      <w:r>
        <w:br w:type="page"/>
      </w:r>
    </w:p>
    <w:p>
      <w:pPr>
        <w:pStyle w:val="Heading1"/>
      </w:pPr>
      <w:r>
        <w:t>14. Dialog Pembayaran OTC</w:t>
      </w:r>
    </w:p>
    <w:p>
      <w:r>
        <w:t>Dialog menampilkan total dan metode bayar sebelum transaksi dikirim.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-dialog-pembayaran-ot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14 — Dialog Pembayaran OTC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Tekan Bayar setelah keranjang valid.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Pilih Kredit Pelanggan, Online, Tunai, atau Bayar terpisah.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Isi nomor referensi atau uang diterima sesuai metode.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3536"/>
          </w:tcPr>
          <w:p>
            <w:r>
              <w:t>Periksa total/kembalian lalu tekan Bayar satu kali.</w:t>
            </w:r>
          </w:p>
        </w:tc>
      </w:tr>
    </w:tbl>
    <w:p>
      <w:r>
        <w:rPr>
          <w:b/>
          <w:color w:val="154F3B"/>
        </w:rPr>
        <w:t>Catatan: Jika hasil server belum pasti, jangan mengulangi pembayaran dengan transaksi baru; gunakan mekanisme retry/idempotensi.</w:t>
      </w:r>
    </w:p>
    <w:p>
      <w:r>
        <w:br w:type="page"/>
      </w:r>
    </w:p>
    <w:p>
      <w:pPr>
        <w:pStyle w:val="Heading1"/>
      </w:pPr>
      <w:r>
        <w:t>15. Membuat Resep Baru di Kasir</w:t>
      </w:r>
    </w:p>
    <w:p>
      <w:r>
        <w:t>Resep baru menyimpan asal, dokter, pasien, dan informasi klinis sebelum ditebus.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orm-resep-baru-lengka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15 — Membuat Resep Baru di Kasir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Tambahkan item obat dalam mode Resep Dokter lalu tekan Buat Resep Baru.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Isi identitas pasien dan nomor rekam medis.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Isi dokter/SIP, rumah sakit atau klinik, poli, dan tanggal resep.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3536"/>
          </w:tcPr>
          <w:p>
            <w:r>
              <w:t>Isi ICD/diagnosis, penyakit/indikasi, serta catatan khusus; simpan dan kaitkan resep.</w:t>
            </w:r>
          </w:p>
        </w:tc>
      </w:tr>
    </w:tbl>
    <w:p>
      <w:r>
        <w:rPr>
          <w:b/>
          <w:color w:val="154F3B"/>
        </w:rPr>
        <w:t>Catatan: Data klinis harus diverifikasi tenaga medis; data sample hanya untuk UAT.</w:t>
      </w:r>
    </w:p>
    <w:p>
      <w:r>
        <w:br w:type="page"/>
      </w:r>
    </w:p>
    <w:p>
      <w:pPr>
        <w:pStyle w:val="Heading1"/>
      </w:pPr>
      <w:r>
        <w:t>16. Racikan Pasien</w:t>
      </w:r>
    </w:p>
    <w:p>
      <w:r>
        <w:t>Racikan adalah pelayanan pasien berbasis formula resep, bukan proses menambah stok barang jadi.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acikan-pasie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16 — Racikan Pasien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Buka menu Racikan.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Pilih formula yang sesuai resep pasien.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Tentukan jumlah, telaah komposisi, siapkan, lalu jual/serahkan.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3536"/>
          </w:tcPr>
          <w:p>
            <w:r>
              <w:t>Gunakan Tebus Resep bila racikan terkait antrean resep.</w:t>
            </w:r>
          </w:p>
        </w:tc>
      </w:tr>
    </w:tbl>
    <w:p>
      <w:r>
        <w:br w:type="page"/>
      </w:r>
    </w:p>
    <w:p>
      <w:pPr>
        <w:pStyle w:val="Heading1"/>
      </w:pPr>
      <w:r>
        <w:t>17. Produksi Farmasi</w:t>
      </w:r>
    </w:p>
    <w:p>
      <w:r>
        <w:t>Produksi mengonsumsi bahan untuk menghasilkan batch stok barang jadi melalui QC.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roduksi-farmasi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17 — Produksi Farmasi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Buka menu Produksi Farmasi.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Pilih formula/BOM dan tentukan jumlah produksi.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Periksa bahan, konsumsi stok, hasil QC, nomor batch, kedaluwarsa, dan lokasi.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3536"/>
          </w:tcPr>
          <w:p>
            <w:r>
              <w:t>Proses produksi setelah seluruh data siap.</w:t>
            </w:r>
          </w:p>
        </w:tc>
      </w:tr>
    </w:tbl>
    <w:p>
      <w:r>
        <w:rPr>
          <w:b/>
          <w:color w:val="154F3B"/>
        </w:rPr>
        <w:t>Catatan: Produksi tidak sama dengan Racikan; hasilnya menjadi persediaan batch barang jadi.</w:t>
      </w:r>
    </w:p>
    <w:p>
      <w:r>
        <w:br w:type="page"/>
      </w:r>
    </w:p>
    <w:p>
      <w:pPr>
        <w:pStyle w:val="Heading1"/>
      </w:pPr>
      <w:r>
        <w:t>18. Tebus Resep Dokter</w:t>
      </w:r>
    </w:p>
    <w:p>
      <w:r>
        <w:t>Apoteker menelaah resep lengkap sebelum penyerahan.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b-detail-tebus-resep-dokt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18 — Tebus Resep Dokter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Pilih resep berstatus Menunggu.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Verifikasi pasien/RM, dokter/SIP, asal layanan, diagnosis, keluhan, anamnesis, alamat, dan kontak.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Periksa alergi, LASA, interaksi/duplikasi/dosis, serta daftar periksa.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3536"/>
          </w:tcPr>
          <w:p>
            <w:r>
              <w:t>Catat pemeriksaan kedua dan konseling sebelum obat diserahkan.</w:t>
            </w:r>
          </w:p>
        </w:tc>
      </w:tr>
    </w:tbl>
    <w:p>
      <w:r>
        <w:br w:type="page"/>
      </w:r>
    </w:p>
    <w:p>
      <w:pPr>
        <w:pStyle w:val="Heading1"/>
      </w:pPr>
      <w:r>
        <w:t>19. Monitoring Penjualan</w:t>
      </w:r>
    </w:p>
    <w:p>
      <w:r>
        <w:t>Laporan Apotik merangkum nilai, kuantitas, golongan obat, serta rincian produk.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86600" cy="398621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monitoring-penjuala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8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19 — Monitoring Penjualan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3536"/>
      </w:tblGrid>
      <w:tr>
        <w:tc>
          <w:tcPr>
            <w:tcW w:type="dxa" w:w="7726"/>
            <w:shd w:fill="DDF4E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726"/>
          </w:tcPr>
          <w:p>
            <w:r>
              <w:t>Pilih rentang tanggal dan tekan Muat.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3536"/>
          </w:tcPr>
          <w:p>
            <w:r>
              <w:t>Periksa total penjualan dan total qty.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3536"/>
          </w:tcPr>
          <w:p>
            <w:r>
              <w:t>Bandingkan Bebas, Psikotropika, dan Narkotika.</w:t>
            </w:r>
          </w:p>
        </w:tc>
      </w:tr>
      <w:tr>
        <w:tc>
          <w:tcPr>
            <w:tcW w:type="dxa" w:w="1152"/>
            <w:shd w:fill="DDF4E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3536"/>
          </w:tcPr>
          <w:p>
            <w:r>
              <w:t>Gunakan tab Obat Terkendali, Kedaluwarsa, dan Rekonsiliasi Kas untuk kontrol lanjutan.</w:t>
            </w:r>
          </w:p>
        </w:tc>
      </w:tr>
    </w:tbl>
    <w:p>
      <w:r>
        <w:br w:type="page"/>
      </w:r>
    </w:p>
    <w:p>
      <w:pPr>
        <w:pStyle w:val="Heading1"/>
      </w:pPr>
      <w:r>
        <w:t>Checklist operasional harian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c>
          <w:tcPr>
            <w:tcW w:type="dxa" w:w="5151"/>
            <w:shd w:fill="154F3B"/>
          </w:tcPr>
          <w:p>
            <w:r>
              <w:rPr>
                <w:b/>
                <w:color w:val="FFFFFF"/>
              </w:rPr>
              <w:t>Sebelum buka</w:t>
            </w:r>
          </w:p>
        </w:tc>
        <w:tc>
          <w:tcPr>
            <w:tcW w:type="dxa" w:w="5151"/>
            <w:shd w:fill="154F3B"/>
          </w:tcPr>
          <w:p>
            <w:r>
              <w:rPr>
                <w:b/>
                <w:color w:val="FFFFFF"/>
              </w:rPr>
              <w:t>Saat pelayanan</w:t>
            </w:r>
          </w:p>
        </w:tc>
        <w:tc>
          <w:tcPr>
            <w:tcW w:type="dxa" w:w="5151"/>
            <w:shd w:fill="154F3B"/>
          </w:tcPr>
          <w:p>
            <w:r>
              <w:rPr>
                <w:b/>
                <w:color w:val="FFFFFF"/>
              </w:rPr>
              <w:t>Saat tutup</w:t>
            </w:r>
          </w:p>
        </w:tc>
      </w:tr>
      <w:tr>
        <w:tc>
          <w:tcPr>
            <w:tcW w:type="dxa" w:w="5151"/>
          </w:tcPr>
          <w:p>
            <w:r>
              <w:t>☐ Sinkronisasi selesai</w:t>
              <w:br/>
              <w:t>☐ Toko dan kasir benar</w:t>
              <w:br/>
              <w:t>☐ Printer/barcode siap</w:t>
              <w:br/>
              <w:t>☐ Batch kedaluwarsa ditinjau</w:t>
            </w:r>
          </w:p>
        </w:tc>
        <w:tc>
          <w:tcPr>
            <w:tcW w:type="dxa" w:w="5151"/>
          </w:tcPr>
          <w:p>
            <w:r>
              <w:t>☐ Produk dan batch sesuai</w:t>
              <w:br/>
              <w:t>☐ FEFO dipatuhi</w:t>
              <w:br/>
              <w:t>☐ Resep dan identitas diverifikasi</w:t>
              <w:br/>
              <w:t>☐ Total serta metode bayar dibacakan kembali</w:t>
            </w:r>
          </w:p>
        </w:tc>
        <w:tc>
          <w:tcPr>
            <w:tcW w:type="dxa" w:w="5151"/>
          </w:tcPr>
          <w:p>
            <w:r>
              <w:t>☐ Transaksi tertunda diperiksa</w:t>
              <w:br/>
              <w:t>☐ Retur/selisih stok dicatat</w:t>
              <w:br/>
              <w:t>☐ Rekonsiliasi kas dilakukan</w:t>
              <w:br/>
              <w:t>☐ Laporan penjualan ditinjau</w:t>
            </w:r>
          </w:p>
        </w:tc>
      </w:tr>
    </w:tbl>
    <w:p/>
    <w:p>
      <w:pPr>
        <w:pStyle w:val="Heading2"/>
      </w:pPr>
      <w:r>
        <w:t>Penanganan kendala</w:t>
      </w:r>
    </w:p>
    <w:p>
      <w:r>
        <w:rPr>
          <w:b/>
        </w:rPr>
        <w:t xml:space="preserve">Produk tidak tampil di kasir: </w:t>
      </w:r>
      <w:r>
        <w:t>Pastikan produk dibuat melalui Setup Produk Obat, aktif, memiliki harga jual, dan stok/batch layak.</w:t>
      </w:r>
    </w:p>
    <w:p>
      <w:r>
        <w:rPr>
          <w:b/>
        </w:rPr>
        <w:t xml:space="preserve">Tombol Bayar tidak aktif: </w:t>
      </w:r>
      <w:r>
        <w:t>Periksa keranjang, alokasi batch, data wajib obat terkendali, serta koneksi server.</w:t>
      </w:r>
    </w:p>
    <w:p>
      <w:r>
        <w:rPr>
          <w:b/>
        </w:rPr>
        <w:t xml:space="preserve">Resep tidak dapat diserahkan: </w:t>
      </w:r>
      <w:r>
        <w:t>Lengkapi telaah apoteker, pemeriksaan kedua/konseling sesuai kewajiban, dan pastikan stok tersedia.</w:t>
      </w:r>
    </w:p>
    <w:p>
      <w:r>
        <w:rPr>
          <w:b/>
        </w:rPr>
        <w:t xml:space="preserve">Barang pembelian belum menambah stok: </w:t>
      </w:r>
      <w:r>
        <w:t>Pastikan penerimaan dilakukan melalui BAST dan dokumen disetujui; jangan memakai jalur PBF lama.</w:t>
      </w:r>
    </w:p>
    <w:p>
      <w:r>
        <w:rPr>
          <w:b/>
        </w:rPr>
        <w:t xml:space="preserve">Data belum berubah: </w:t>
      </w:r>
      <w:r>
        <w:t>Tekan Sinkronkan atau muat ulang. Jangan menekan konfirmasi berulang; catat pesan dan kode transaksi.</w:t>
      </w:r>
    </w:p>
    <w:p>
      <w:r>
        <w:br w:type="page"/>
      </w:r>
    </w:p>
    <w:p>
      <w:pPr>
        <w:pStyle w:val="Heading1"/>
      </w:pPr>
      <w:r>
        <w:t>Ringkasan UAT pascadeploy</w:t>
      </w:r>
    </w:p>
    <w:p>
      <w:r>
        <w:t>Pada 8 September 2026, harness Windows memuat aplikasi varian Apotik terhadap server live, menghitung data unik lintas halaman, membuka layar dan dialog yang didokumentasikan, lalu selesai dengan hasil All tests passed.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c>
          <w:tcPr>
            <w:tcW w:type="dxa" w:w="5151"/>
            <w:shd w:fill="154F3B"/>
          </w:tcPr>
          <w:p>
            <w:r>
              <w:rPr>
                <w:b/>
                <w:color w:val="FFFFFF"/>
              </w:rPr>
              <w:t>Cakupan</w:t>
            </w:r>
          </w:p>
        </w:tc>
        <w:tc>
          <w:tcPr>
            <w:tcW w:type="dxa" w:w="5151"/>
            <w:shd w:fill="154F3B"/>
          </w:tcPr>
          <w:p>
            <w:r>
              <w:rPr>
                <w:b/>
                <w:color w:val="FFFFFF"/>
              </w:rPr>
              <w:t>Jumlah terverifikasi</w:t>
            </w:r>
          </w:p>
        </w:tc>
        <w:tc>
          <w:tcPr>
            <w:tcW w:type="dxa" w:w="5151"/>
            <w:shd w:fill="154F3B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5151"/>
          </w:tcPr>
          <w:p>
            <w:r>
              <w:t>Produk obat</w:t>
            </w:r>
          </w:p>
        </w:tc>
        <w:tc>
          <w:tcPr>
            <w:tcW w:type="dxa" w:w="5151"/>
          </w:tcPr>
          <w:p>
            <w:r>
              <w:t>100 / 11.000</w:t>
            </w:r>
          </w:p>
        </w:tc>
        <w:tc>
          <w:tcPr>
            <w:tcW w:type="dxa" w:w="5151"/>
            <w:shd w:fill="DDF4E8"/>
          </w:tcPr>
          <w:p>
            <w:r>
              <w:t>PASS</w:t>
            </w:r>
          </w:p>
        </w:tc>
      </w:tr>
      <w:tr>
        <w:tc>
          <w:tcPr>
            <w:tcW w:type="dxa" w:w="5151"/>
          </w:tcPr>
          <w:p>
            <w:r>
              <w:t>Racikan</w:t>
            </w:r>
          </w:p>
        </w:tc>
        <w:tc>
          <w:tcPr>
            <w:tcW w:type="dxa" w:w="5151"/>
          </w:tcPr>
          <w:p>
            <w:r>
              <w:t>100 / 500 sampel</w:t>
            </w:r>
          </w:p>
        </w:tc>
        <w:tc>
          <w:tcPr>
            <w:tcW w:type="dxa" w:w="5151"/>
            <w:shd w:fill="DDF4E8"/>
          </w:tcPr>
          <w:p>
            <w:r>
              <w:t>PASS</w:t>
            </w:r>
          </w:p>
        </w:tc>
      </w:tr>
      <w:tr>
        <w:tc>
          <w:tcPr>
            <w:tcW w:type="dxa" w:w="5151"/>
          </w:tcPr>
          <w:p>
            <w:r>
              <w:t>Produksi</w:t>
            </w:r>
          </w:p>
        </w:tc>
        <w:tc>
          <w:tcPr>
            <w:tcW w:type="dxa" w:w="5151"/>
          </w:tcPr>
          <w:p>
            <w:r>
              <w:t>100 / 500 sampel</w:t>
            </w:r>
          </w:p>
        </w:tc>
        <w:tc>
          <w:tcPr>
            <w:tcW w:type="dxa" w:w="5151"/>
            <w:shd w:fill="DDF4E8"/>
          </w:tcPr>
          <w:p>
            <w:r>
              <w:t>PASS</w:t>
            </w:r>
          </w:p>
        </w:tc>
      </w:tr>
      <w:tr>
        <w:tc>
          <w:tcPr>
            <w:tcW w:type="dxa" w:w="5151"/>
          </w:tcPr>
          <w:p>
            <w:r>
              <w:t>Resep menunggu</w:t>
            </w:r>
          </w:p>
        </w:tc>
        <w:tc>
          <w:tcPr>
            <w:tcW w:type="dxa" w:w="5151"/>
          </w:tcPr>
          <w:p>
            <w:r>
              <w:t>100 / 3.897</w:t>
            </w:r>
          </w:p>
        </w:tc>
        <w:tc>
          <w:tcPr>
            <w:tcW w:type="dxa" w:w="5151"/>
            <w:shd w:fill="DDF4E8"/>
          </w:tcPr>
          <w:p>
            <w:r>
              <w:t>PASS</w:t>
            </w:r>
          </w:p>
        </w:tc>
      </w:tr>
      <w:tr>
        <w:tc>
          <w:tcPr>
            <w:tcW w:type="dxa" w:w="5151"/>
          </w:tcPr>
          <w:p>
            <w:r>
              <w:t>Batch</w:t>
            </w:r>
          </w:p>
        </w:tc>
        <w:tc>
          <w:tcPr>
            <w:tcW w:type="dxa" w:w="5151"/>
          </w:tcPr>
          <w:p>
            <w:r>
              <w:t>100</w:t>
            </w:r>
          </w:p>
        </w:tc>
        <w:tc>
          <w:tcPr>
            <w:tcW w:type="dxa" w:w="5151"/>
            <w:shd w:fill="DDF4E8"/>
          </w:tcPr>
          <w:p>
            <w:r>
              <w:t>PASS</w:t>
            </w:r>
          </w:p>
        </w:tc>
      </w:tr>
      <w:tr>
        <w:tc>
          <w:tcPr>
            <w:tcW w:type="dxa" w:w="5151"/>
          </w:tcPr>
          <w:p>
            <w:r>
              <w:t>Laporan penjualan</w:t>
            </w:r>
          </w:p>
        </w:tc>
        <w:tc>
          <w:tcPr>
            <w:tcW w:type="dxa" w:w="5151"/>
          </w:tcPr>
          <w:p>
            <w:r>
              <w:t>200</w:t>
            </w:r>
          </w:p>
        </w:tc>
        <w:tc>
          <w:tcPr>
            <w:tcW w:type="dxa" w:w="5151"/>
            <w:shd w:fill="DDF4E8"/>
          </w:tcPr>
          <w:p>
            <w:r>
              <w:t>PASS</w:t>
            </w:r>
          </w:p>
        </w:tc>
      </w:tr>
      <w:tr>
        <w:tc>
          <w:tcPr>
            <w:tcW w:type="dxa" w:w="5151"/>
          </w:tcPr>
          <w:p>
            <w:r>
              <w:t>PR / PO / BAST / Tagihan / Pembayaran</w:t>
            </w:r>
          </w:p>
        </w:tc>
        <w:tc>
          <w:tcPr>
            <w:tcW w:type="dxa" w:w="5151"/>
          </w:tcPr>
          <w:p>
            <w:r>
              <w:t>105 per tahap</w:t>
            </w:r>
          </w:p>
        </w:tc>
        <w:tc>
          <w:tcPr>
            <w:tcW w:type="dxa" w:w="5151"/>
            <w:shd w:fill="DDF4E8"/>
          </w:tcPr>
          <w:p>
            <w:r>
              <w:t>PASS</w:t>
            </w:r>
          </w:p>
        </w:tc>
      </w:tr>
    </w:tbl>
    <w:p/>
    <w:p>
      <w:r>
        <w:rPr>
          <w:b/>
          <w:color w:val="154F3B"/>
        </w:rPr>
        <w:t>Batas pengujian ini</w:t>
      </w:r>
    </w:p>
    <w:p>
      <w:r>
        <w:t>Run pascadeploy ini tidak menekan konfirmasi pembayaran akhir dan tidak melakukan mutasi stok. Tujuannya adalah regresi live read-only dan bukti visual. UAT transaksi mutatif 100 data per alur telah dilakukan pada rangkaian UAT sebelumnya dan tercatat dalam handover proyek.</w:t>
      </w:r>
    </w:p>
    <w:p/>
    <w:p>
      <w:r>
        <w:rPr>
          <w:b/>
        </w:rPr>
        <w:t>Dokumen ini selesai dan siap digunakan untuk pelatihan/UAT pengguna.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05" w:right="691" w:bottom="605" w:left="69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Halaman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64748B"/>
        <w:sz w:val="16"/>
      </w:rPr>
      <w:t>APOTIK • USER MANUAL BERBASIS UAT LIVE • 8 SEPTEMBER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203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54F3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54F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0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