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icon.png"/>
                    <pic:cNvPicPr/>
                  </pic:nvPicPr>
                  <pic:blipFill>
                    <a:blip r:embed="rId10"/>
                    <a:stretch>
                      <a:fillRect/>
                    </a:stretch>
                  </pic:blipFill>
                  <pic:spPr>
                    <a:xfrm>
                      <a:off x="0" y="0"/>
                      <a:ext cx="1051560" cy="1051560"/>
                    </a:xfrm>
                    <a:prstGeom prst="rect"/>
                  </pic:spPr>
                </pic:pic>
              </a:graphicData>
            </a:graphic>
          </wp:inline>
        </w:drawing>
      </w:r>
    </w:p>
    <w:p>
      <w:pPr>
        <w:pStyle w:val="Title"/>
        <w:jc w:val="center"/>
      </w:pPr>
      <w:r>
        <w:rPr>
          <w:rFonts w:ascii="Aptos Display" w:hAnsi="Aptos Display"/>
          <w:b/>
          <w:color w:val="000000"/>
          <w:sz w:val="56"/>
        </w:rPr>
        <w:t>Panduan Integrasi Rumah Pemotongan Ayam dengan AB Chicken</w:t>
      </w:r>
    </w:p>
    <w:p>
      <w:pPr>
        <w:jc w:val="center"/>
      </w:pPr>
      <w:r>
        <w:rPr>
          <w:rFonts w:ascii="Aptos" w:hAnsi="Aptos"/>
          <w:color w:val="000000"/>
          <w:sz w:val="26"/>
        </w:rPr>
        <w:t>Baseline arsitektur, proses, data, akuntansi, implementasi, dan rencana UAT POS Desktop</w:t>
      </w:r>
    </w:p>
    <w:p>
      <w:pPr>
        <w:keepLines w:val="0"/>
        <w:jc w:val="center"/>
      </w:pPr>
      <w:r>
        <w:rPr>
          <w:rFonts w:ascii="Aptos" w:hAnsi="Aptos"/>
          <w:color w:val="000000"/>
          <w:sz w:val="21"/>
        </w:rPr>
        <w:t>Versi dokumen 1.0  |  9 September 2026</w:t>
      </w:r>
    </w:p>
    <w:p/>
    <w:p>
      <w:pPr>
        <w:keepLines w:val="0"/>
      </w:pPr>
      <w:r>
        <w:rPr>
          <w:rFonts w:ascii="Aptos" w:hAnsi="Aptos"/>
          <w:color w:val="000000"/>
          <w:sz w:val="21"/>
        </w:rPr>
        <w:t>Dokumen ini menetapkan cara menghubungkan Gudang Pusat AB Chicken dengan Rumah Pemotongan Ayam milik perusahaan yang sama. Sasaran akhirnya adalah satu rantai data yang dapat ditelusuri dari kebutuhan daging, ayam hidup dari peternak, proses pemotongan, penyimpanan dingin, transaksi pemenuhan, Delivery Order, BAST Gudang Pusat, sampai jurnal dan laporan.</w:t>
      </w:r>
    </w:p>
    <w:p>
      <w:pPr>
        <w:keepLines w:val="0"/>
      </w:pPr>
      <w:r>
        <w:rPr>
          <w:rFonts w:ascii="Aptos" w:hAnsi="Aptos"/>
          <w:b/>
          <w:color w:val="000000"/>
          <w:sz w:val="21"/>
        </w:rPr>
        <w:t xml:space="preserve">Status penting. </w:t>
      </w:r>
      <w:r>
        <w:rPr>
          <w:rFonts w:ascii="Aptos" w:hAnsi="Aptos"/>
          <w:color w:val="000000"/>
          <w:sz w:val="21"/>
        </w:rPr>
        <w:t>Dokumen ini adalah baseline desain dan panduan implementasi. Modul RPA belum boleh disebut lulus UAT hanya berdasarkan dokumen ini. Bukti UAT baru sah setelah fungsi dibangun, data uji disiapkan, seluruh aksi dijalankan melalui POS Desktop, dan hasilnya dibaca kembali dari server.</w:t>
      </w:r>
    </w:p>
    <w:p>
      <w:pPr>
        <w:keepLines w:val="0"/>
      </w:pPr>
      <w:r>
        <w:rPr>
          <w:rFonts w:ascii="Aptos" w:hAnsi="Aptos"/>
          <w:b/>
          <w:color w:val="000000"/>
          <w:sz w:val="21"/>
        </w:rPr>
        <w:t xml:space="preserve">Keputusan yang direkomendasikan. </w:t>
      </w:r>
      <w:r>
        <w:rPr>
          <w:rFonts w:ascii="Aptos" w:hAnsi="Aptos"/>
          <w:color w:val="000000"/>
          <w:sz w:val="21"/>
        </w:rPr>
        <w:t>Karena RPA dan Gudang Pusat berada dalam perusahaan yang sama, gunakan transfer persediaan antarlokasi sebagai model pembukuan utama. POS di RPA tetap dapat dipakai sebagai terminal operasional untuk memilih pesanan, menimbang, mengemas, dan menerbitkan Delivery Order, tetapi transaksi internal tidak boleh otomatis diakui sebagai pendapatan eksternal. Jika kemudian RPA menjadi badan hukum atau pusat laba terpisah, aktifkan skema intercompany yang dijelaskan pada bagian akuntansi.</w:t>
      </w:r>
    </w:p>
    <w:p>
      <w:r>
        <w:br w:type="page"/>
      </w:r>
    </w:p>
    <w:p>
      <w:pPr>
        <w:pStyle w:val="Heading1"/>
      </w:pPr>
      <w:r>
        <w:t>Ringkasan Eksekutif</w:t>
      </w:r>
    </w:p>
    <w:p>
      <w:pPr>
        <w:keepLines w:val="0"/>
      </w:pPr>
      <w:r>
        <w:rPr>
          <w:rFonts w:ascii="Aptos" w:hAnsi="Aptos"/>
          <w:color w:val="000000"/>
          <w:sz w:val="21"/>
        </w:rPr>
        <w:t>Integrasi dirancang sebagai perluasan generik dari jaringan pasok restoran. Nama tenant tetap `abchiken`, sedangkan kode build Flutter tetap `abchicken`. Semua transaksi bisnis disimpan pada schema tenant `abchiken`; jejak audit disimpan pada `abchiken__audit`; dan mode isolasi tetap `TENANT_ONLY`. Penulisan nama yang berbeda tersebut disengaja dan tidak boleh dinormalisasi otomatis.</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701"/>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Lapisan</w:t>
            </w:r>
          </w:p>
        </w:tc>
        <w:tc>
          <w:tcPr>
            <w:tcW w:type="dxa" w:w="3061"/>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Keputusan baseline</w:t>
            </w:r>
          </w:p>
        </w:tc>
        <w:tc>
          <w:tcPr>
            <w:tcW w:type="dxa" w:w="4082"/>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Alasan</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Client operasional</w:t>
            </w:r>
          </w:p>
        </w:tc>
        <w:tc>
          <w:tcPr>
            <w:tcW w:type="dxa" w:w="306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POS Desktop varian abchicken</w:t>
            </w:r>
          </w:p>
        </w:tc>
        <w:tc>
          <w:tcPr>
            <w:tcW w:type="dxa" w:w="408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Operator dapat bekerja pada alur yang sama dengan outlet, gudang, produksi, dan pengiriman.</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Aplikasi Web</w:t>
            </w:r>
          </w:p>
        </w:tc>
        <w:tc>
          <w:tcPr>
            <w:tcW w:type="dxa" w:w="306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Admin utama saja</w:t>
            </w:r>
          </w:p>
        </w:tc>
        <w:tc>
          <w:tcPr>
            <w:tcW w:type="dxa" w:w="408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Registrasi tenant, konfigurasi, monitor, audit, dan administrasi pusat.</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Tenant</w:t>
            </w:r>
          </w:p>
        </w:tc>
        <w:tc>
          <w:tcPr>
            <w:tcW w:type="dxa" w:w="306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slug abchiken, mode TENANT_ONLY</w:t>
            </w:r>
          </w:p>
        </w:tc>
        <w:tc>
          <w:tcPr>
            <w:tcW w:type="dxa" w:w="408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Tidak ada fallback ke public atau schema tenant lain.</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Unit usaha</w:t>
            </w:r>
          </w:p>
        </w:tc>
        <w:tc>
          <w:tcPr>
            <w:tcW w:type="dxa" w:w="306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Gudang Pusat, RPA, Outlet</w:t>
            </w:r>
          </w:p>
        </w:tc>
        <w:tc>
          <w:tcPr>
            <w:tcW w:type="dxa" w:w="408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Satu tenant, lokasi dan tanggung jawab berbeda.</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Pembukuan internal</w:t>
            </w:r>
          </w:p>
        </w:tc>
        <w:tc>
          <w:tcPr>
            <w:tcW w:type="dxa" w:w="306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Transfer persediaan antarlokasi</w:t>
            </w:r>
          </w:p>
        </w:tc>
        <w:tc>
          <w:tcPr>
            <w:tcW w:type="dxa" w:w="408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Menghindari pendapatan dan laba semu di dalam satu badan hukum.</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API dan kelas Java</w:t>
            </w:r>
          </w:p>
        </w:tc>
        <w:tc>
          <w:tcPr>
            <w:tcW w:type="dxa" w:w="306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Generik, tanpa nama tenant</w:t>
            </w:r>
          </w:p>
        </w:tc>
        <w:tc>
          <w:tcPr>
            <w:tcW w:type="dxa" w:w="408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Dapat dipakai bisnis ayam, daging, makanan beku, atau tenant lain.</w:t>
            </w:r>
          </w:p>
        </w:tc>
      </w:tr>
    </w:tbl>
    <w:p>
      <w:pPr>
        <w:spacing w:after="20"/>
      </w:pPr>
    </w:p>
    <w:p>
      <w:pPr>
        <w:pStyle w:val="Heading2"/>
      </w:pPr>
      <w:r>
        <w:t>Batas cakupan</w:t>
      </w:r>
    </w:p>
    <w:p>
      <w:pPr>
        <w:pStyle w:val="ListBullet"/>
      </w:pPr>
      <w:r>
        <w:rPr>
          <w:rFonts w:ascii="Aptos" w:hAnsi="Aptos"/>
          <w:color w:val="000000"/>
          <w:sz w:val="21"/>
        </w:rPr>
        <w:t>Termasuk: PR Gudang, PO internal, penerimaan ayam hidup, pemeriksaan mutu, batch pemotongan, hasil produksi, persediaan dingin, POS RPA, Delivery Order, pengiriman, BAST Gudang, klaim, posting akuntansi, dan laporan.</w:t>
      </w:r>
    </w:p>
    <w:p>
      <w:pPr>
        <w:pStyle w:val="ListBullet"/>
      </w:pPr>
      <w:r>
        <w:rPr>
          <w:rFonts w:ascii="Aptos" w:hAnsi="Aptos"/>
          <w:color w:val="000000"/>
          <w:sz w:val="21"/>
        </w:rPr>
        <w:t>Tidak termasuk pada baseline pertama: GPS real-time, integrasi timbangan otomatis, sertifikasi pemerintah secara daring, payroll pekerja potong, dan perencanaan rute tingkat lanjut. Struktur data harus menyediakan titik sambung agar fitur tersebut dapat ditambahkan.</w:t>
      </w:r>
    </w:p>
    <w:p>
      <w:pPr>
        <w:pStyle w:val="ListBullet"/>
      </w:pPr>
      <w:r>
        <w:rPr>
          <w:rFonts w:ascii="Aptos" w:hAnsi="Aptos"/>
          <w:color w:val="000000"/>
          <w:sz w:val="21"/>
        </w:rPr>
        <w:t>Web tidak dipakai operator untuk menyelesaikan transaksi harian. Hanya admin utama yang menggunakan Web untuk konfigurasi, monitor, audit, dan perbaikan administratif yang memang berwenang.</w:t>
      </w: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01-konteks-integrasi.png"/>
                    <pic:cNvPicPr/>
                  </pic:nvPicPr>
                  <pic:blipFill>
                    <a:blip r:embed="rId11"/>
                    <a:stretch>
                      <a:fillRect/>
                    </a:stretch>
                  </pic:blipFill>
                  <pic:spPr>
                    <a:xfrm>
                      <a:off x="0" y="0"/>
                      <a:ext cx="5669280" cy="3779520"/>
                    </a:xfrm>
                    <a:prstGeom prst="rect"/>
                  </pic:spPr>
                </pic:pic>
              </a:graphicData>
            </a:graphic>
          </wp:inline>
        </w:drawing>
      </w:r>
    </w:p>
    <w:p>
      <w:pPr>
        <w:jc w:val="center"/>
      </w:pPr>
      <w:r>
        <w:rPr>
          <w:rFonts w:ascii="Aptos" w:hAnsi="Aptos"/>
          <w:b/>
          <w:i/>
          <w:color w:val="5B6573"/>
          <w:sz w:val="18"/>
        </w:rPr>
        <w:t>Gambar 1. Konteks integrasi RPA, Gudang Pusat, outlet, dan admin utama.</w:t>
      </w:r>
    </w:p>
    <w:p>
      <w:pPr>
        <w:keepLines w:val="0"/>
      </w:pPr>
      <w:r>
        <w:rPr>
          <w:rFonts w:ascii="Aptos" w:hAnsi="Aptos"/>
          <w:color w:val="000000"/>
          <w:sz w:val="21"/>
        </w:rPr>
        <w:t>Panah dua arah antara Gudang Pusat dan RPA menunjukkan bahwa kebutuhan berasal dari Gudang, sedangkan barang dan dokumen pengiriman berasal dari RPA. Peternak memasok ayam hidup ke RPA. Outlet tetap menerima bahan dari Gudang Pusat dan menjual produk jadi kepada pelanggan. Admin utama melihat keseluruhan rantai melalui Web tanpa mengambil alih transaksi operator.</w:t>
      </w:r>
    </w:p>
    <w:p>
      <w:pPr>
        <w:pStyle w:val="Heading1"/>
      </w:pPr>
      <w:r>
        <w:t>Keputusan Model Organisasi dan Akuntansi</w:t>
      </w:r>
    </w:p>
    <w:p>
      <w:pPr>
        <w:keepLines w:val="0"/>
      </w:pPr>
      <w:r>
        <w:rPr>
          <w:rFonts w:ascii="Aptos" w:hAnsi="Aptos"/>
          <w:color w:val="000000"/>
          <w:sz w:val="21"/>
        </w:rPr>
        <w:t>Sebelum pengembangan dimulai, pemilik proses harus menetapkan apakah RPA dan Gudang Pusat berada dalam badan hukum yang sama. Pilihan ini mengubah makna PO, transaksi POS, piutang, hutang, pendapatan, dan eliminasi konsolidasi. Aplikasi dapat mendukung dua mode, tetapi satu dokumen tidak boleh berpindah mode setelah diposting.</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814"/>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Aspek</w:t>
            </w:r>
          </w:p>
        </w:tc>
        <w:tc>
          <w:tcPr>
            <w:tcW w:type="dxa" w:w="3458"/>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Mode satu badan hukum</w:t>
            </w:r>
          </w:p>
        </w:tc>
        <w:tc>
          <w:tcPr>
            <w:tcW w:type="dxa" w:w="3458"/>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Mode badan hukum terpisah</w:t>
            </w:r>
          </w:p>
        </w:tc>
      </w:tr>
      <w:tr>
        <w:trPr>
          <w:cantSplit/>
        </w:trPr>
        <w:tc>
          <w:tcPr>
            <w:tcW w:type="dxa" w:w="181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Pesanan Gudang ke RPA</w:t>
            </w:r>
          </w:p>
        </w:tc>
        <w:tc>
          <w:tcPr>
            <w:tcW w:type="dxa" w:w="345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Internal Purchase/Transfer Order</w:t>
            </w:r>
          </w:p>
        </w:tc>
        <w:tc>
          <w:tcPr>
            <w:tcW w:type="dxa" w:w="345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PO pembelian intercompany</w:t>
            </w:r>
          </w:p>
        </w:tc>
      </w:tr>
      <w:tr>
        <w:trPr>
          <w:cantSplit/>
        </w:trPr>
        <w:tc>
          <w:tcPr>
            <w:tcW w:type="dxa" w:w="181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Transaksi RPA</w:t>
            </w:r>
          </w:p>
        </w:tc>
        <w:tc>
          <w:tcPr>
            <w:tcW w:type="dxa" w:w="345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Pemenuhan internal; bukan pendapatan eksternal</w:t>
            </w:r>
          </w:p>
        </w:tc>
        <w:tc>
          <w:tcPr>
            <w:tcW w:type="dxa" w:w="345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Sales Order/Invoice dan piutang intercompany</w:t>
            </w:r>
          </w:p>
        </w:tc>
      </w:tr>
      <w:tr>
        <w:trPr>
          <w:cantSplit/>
        </w:trPr>
        <w:tc>
          <w:tcPr>
            <w:tcW w:type="dxa" w:w="181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BAST Gudang</w:t>
            </w:r>
          </w:p>
        </w:tc>
        <w:tc>
          <w:tcPr>
            <w:tcW w:type="dxa" w:w="345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Transfer masuk antarlokasi</w:t>
            </w:r>
          </w:p>
        </w:tc>
        <w:tc>
          <w:tcPr>
            <w:tcW w:type="dxa" w:w="345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Penerimaan pembelian dan hutang</w:t>
            </w:r>
          </w:p>
        </w:tc>
      </w:tr>
      <w:tr>
        <w:trPr>
          <w:cantSplit/>
        </w:trPr>
        <w:tc>
          <w:tcPr>
            <w:tcW w:type="dxa" w:w="181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Nilai transfer</w:t>
            </w:r>
          </w:p>
        </w:tc>
        <w:tc>
          <w:tcPr>
            <w:tcW w:type="dxa" w:w="345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Biaya aktual/standar untuk pengendalian</w:t>
            </w:r>
          </w:p>
        </w:tc>
        <w:tc>
          <w:tcPr>
            <w:tcW w:type="dxa" w:w="345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Harga transfer yang disetujui</w:t>
            </w:r>
          </w:p>
        </w:tc>
      </w:tr>
      <w:tr>
        <w:trPr>
          <w:cantSplit/>
        </w:trPr>
        <w:tc>
          <w:tcPr>
            <w:tcW w:type="dxa" w:w="181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Laporan</w:t>
            </w:r>
          </w:p>
        </w:tc>
        <w:tc>
          <w:tcPr>
            <w:tcW w:type="dxa" w:w="345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Kinerja unit dan persediaan, tanpa laba internal</w:t>
            </w:r>
          </w:p>
        </w:tc>
        <w:tc>
          <w:tcPr>
            <w:tcW w:type="dxa" w:w="345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Laporan entitas plus eliminasi konsolidasi</w:t>
            </w:r>
          </w:p>
        </w:tc>
      </w:tr>
      <w:tr>
        <w:trPr>
          <w:cantSplit/>
        </w:trPr>
        <w:tc>
          <w:tcPr>
            <w:tcW w:type="dxa" w:w="181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Rekomendasi pilot</w:t>
            </w:r>
          </w:p>
        </w:tc>
        <w:tc>
          <w:tcPr>
            <w:tcW w:type="dxa" w:w="345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Gunakan mode ini</w:t>
            </w:r>
          </w:p>
        </w:tc>
        <w:tc>
          <w:tcPr>
            <w:tcW w:type="dxa" w:w="345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Aktifkan hanya bila legal entity memang berbeda</w:t>
            </w:r>
          </w:p>
        </w:tc>
      </w:tr>
    </w:tbl>
    <w:p>
      <w:pPr>
        <w:spacing w:after="20"/>
      </w:pPr>
    </w:p>
    <w:p>
      <w:pPr>
        <w:keepLines w:val="0"/>
      </w:pPr>
      <w:r>
        <w:rPr>
          <w:rFonts w:ascii="Aptos" w:hAnsi="Aptos"/>
          <w:b/>
          <w:color w:val="000000"/>
          <w:sz w:val="21"/>
        </w:rPr>
        <w:t xml:space="preserve">Aturan POS RPA. </w:t>
      </w:r>
      <w:r>
        <w:rPr>
          <w:rFonts w:ascii="Aptos" w:hAnsi="Aptos"/>
          <w:color w:val="000000"/>
          <w:sz w:val="21"/>
        </w:rPr>
        <w:t>Terminal POS dipakai karena antarmuka kasir sudah cepat untuk pencarian SKU, penimbangan, pembayaran eksternal, dan pencetakan dokumen. Untuk pesanan Gudang Pusat, metode transaksinya harus `INTERNAL_TRANSFER`, bukan `CASH` atau `RECEIVABLE_EXTERNAL`. Untuk pembeli umum di RPA, gunakan penjualan eksternal biasa dan jurnal pendapatan/HPP.</w:t>
      </w:r>
    </w:p>
    <w:p>
      <w:pPr>
        <w:pStyle w:val="Heading1"/>
      </w:pPr>
      <w:r>
        <w:t>Peran dan Pemisahan Tugas</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757"/>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Peran</w:t>
            </w:r>
          </w:p>
        </w:tc>
        <w:tc>
          <w:tcPr>
            <w:tcW w:type="dxa" w:w="4535"/>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Tanggung jawab</w:t>
            </w:r>
          </w:p>
        </w:tc>
        <w:tc>
          <w:tcPr>
            <w:tcW w:type="dxa" w:w="2438"/>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Tidak boleh</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Perencana Gudang</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Membuat PR, memantau min/max stok, menautkan kebutuhan outlet</w:t>
            </w:r>
          </w:p>
        </w:tc>
        <w:tc>
          <w:tcPr>
            <w:tcW w:type="dxa" w:w="243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Menyetujui PR sendiri</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Approver Gudang</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Menyetujui PR dan PO internal</w:t>
            </w:r>
          </w:p>
        </w:tc>
        <w:tc>
          <w:tcPr>
            <w:tcW w:type="dxa" w:w="243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Mengubah hasil timbang RPA</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Penerima RPA</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Mencatat peternak, flock, timbang, dokumen kesehatan, dan QC awal</w:t>
            </w:r>
          </w:p>
        </w:tc>
        <w:tc>
          <w:tcPr>
            <w:tcW w:type="dxa" w:w="243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Memposting jurnal tagihan</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Supervisor RPA</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Melepas lot ke produksi dan menyetujui batch</w:t>
            </w:r>
          </w:p>
        </w:tc>
        <w:tc>
          <w:tcPr>
            <w:tcW w:type="dxa" w:w="243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Menghapus jejak lot</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Operator Produksi</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Mencatat input, hasil, produk samping, susut, reject, dan waktu</w:t>
            </w:r>
          </w:p>
        </w:tc>
        <w:tc>
          <w:tcPr>
            <w:tcW w:type="dxa" w:w="243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Mengubah resep atau akun</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Kasir/Packer RPA</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Memenuhi order, menimbang hasil, mencetak label dan DO</w:t>
            </w:r>
          </w:p>
        </w:tc>
        <w:tc>
          <w:tcPr>
            <w:tcW w:type="dxa" w:w="243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Menyetujui selisih di atas toleransi</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Pengemudi</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Konfirmasi muat, segel, berangkat, suhu, dan serah terima</w:t>
            </w:r>
          </w:p>
        </w:tc>
        <w:tc>
          <w:tcPr>
            <w:tcW w:type="dxa" w:w="243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Mengubah kuantitas order</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Penerima Gudang</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BAST, timbang tangkap, QC, klaim, backorder</w:t>
            </w:r>
          </w:p>
        </w:tc>
        <w:tc>
          <w:tcPr>
            <w:tcW w:type="dxa" w:w="243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Menyetujui klaim sendiri</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Akuntansi</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Pratinjau sumber akun, posting, rekonsiliasi</w:t>
            </w:r>
          </w:p>
        </w:tc>
        <w:tc>
          <w:tcPr>
            <w:tcW w:type="dxa" w:w="243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Mengubah dokumen operasional yang sudah disetujui</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Admin Utama Web</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Konfigurasi tenant, master, role, monitor, audit</w:t>
            </w:r>
          </w:p>
        </w:tc>
        <w:tc>
          <w:tcPr>
            <w:tcW w:type="dxa" w:w="243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Menyelesaikan transaksi operator sebagai jalan pintas</w:t>
            </w:r>
          </w:p>
        </w:tc>
      </w:tr>
    </w:tbl>
    <w:p>
      <w:pPr>
        <w:spacing w:after="20"/>
      </w:pPr>
    </w:p>
    <w:p>
      <w:pPr>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03-use-case.png"/>
                    <pic:cNvPicPr/>
                  </pic:nvPicPr>
                  <pic:blipFill>
                    <a:blip r:embed="rId12"/>
                    <a:stretch>
                      <a:fillRect/>
                    </a:stretch>
                  </pic:blipFill>
                  <pic:spPr>
                    <a:xfrm>
                      <a:off x="0" y="0"/>
                      <a:ext cx="5669280" cy="3779520"/>
                    </a:xfrm>
                    <a:prstGeom prst="rect"/>
                  </pic:spPr>
                </pic:pic>
              </a:graphicData>
            </a:graphic>
          </wp:inline>
        </w:drawing>
      </w:r>
    </w:p>
    <w:p>
      <w:pPr>
        <w:jc w:val="center"/>
      </w:pPr>
      <w:r>
        <w:rPr>
          <w:rFonts w:ascii="Aptos" w:hAnsi="Aptos"/>
          <w:b/>
          <w:i/>
          <w:color w:val="5B6573"/>
          <w:sz w:val="18"/>
        </w:rPr>
        <w:t>Gambar 2. Use case operasional dan pengawasan.</w:t>
      </w:r>
    </w:p>
    <w:p>
      <w:pPr>
        <w:keepLines w:val="0"/>
      </w:pPr>
      <w:r>
        <w:rPr>
          <w:rFonts w:ascii="Aptos" w:hAnsi="Aptos"/>
          <w:color w:val="000000"/>
          <w:sz w:val="21"/>
        </w:rPr>
        <w:t>Relasi aktor ke use case sengaja tidak dibuat sebagai satu garis horizontal panjang agar konektor tidak menimpa kotak. Perencana Gudang mengendalikan permintaan. Operator RPA menangani penerimaan, produksi, POS, dan pengiriman. Admin utama berfokus pada monitor dan audit. Pada implementasi, peran harus diturunkan lagi menjadi hak lihat, tambah, ubah, approve, post, void, export, dan audit.</w:t>
      </w:r>
    </w:p>
    <w:p>
      <w:pPr>
        <w:pStyle w:val="Heading1"/>
      </w:pPr>
      <w:r>
        <w:t>Alur End to End</w:t>
      </w:r>
    </w:p>
    <w:p>
      <w:pPr>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02-flowchart-swimlane.png"/>
                    <pic:cNvPicPr/>
                  </pic:nvPicPr>
                  <pic:blipFill>
                    <a:blip r:embed="rId13"/>
                    <a:stretch>
                      <a:fillRect/>
                    </a:stretch>
                  </pic:blipFill>
                  <pic:spPr>
                    <a:xfrm>
                      <a:off x="0" y="0"/>
                      <a:ext cx="5669280" cy="3779520"/>
                    </a:xfrm>
                    <a:prstGeom prst="rect"/>
                  </pic:spPr>
                </pic:pic>
              </a:graphicData>
            </a:graphic>
          </wp:inline>
        </w:drawing>
      </w:r>
    </w:p>
    <w:p>
      <w:pPr>
        <w:jc w:val="center"/>
      </w:pPr>
      <w:r>
        <w:rPr>
          <w:rFonts w:ascii="Aptos" w:hAnsi="Aptos"/>
          <w:b/>
          <w:i/>
          <w:color w:val="5B6573"/>
          <w:sz w:val="18"/>
        </w:rPr>
        <w:t>Gambar 3. Flowchart swimlane dari PR sampai siklus kebutuhan berikutnya.</w:t>
      </w:r>
    </w:p>
    <w:p>
      <w:pPr>
        <w:keepLines w:val="0"/>
      </w:pPr>
      <w:r>
        <w:rPr>
          <w:rFonts w:ascii="Aptos" w:hAnsi="Aptos"/>
          <w:color w:val="000000"/>
          <w:sz w:val="21"/>
        </w:rPr>
        <w:t>Diagram dibaca dari kiri ke kanan lalu turun mengikuti swimlane. PR dan PO dimulai di Gudang Pusat. RPA menerima order, mencatat ayam hidup, lalu memproduksi lot daging. Pengiriman membawa lot dan dokumen ke Gudang Pusat. BAST menutup pengiriman, menambah stok Gudang, dan menjadi masukan perhitungan kebutuhan berikutnya. Setiap panah mewakili perubahan status yang harus disimpan bersama waktu, pengguna, perangkat, dan versi record.</w:t>
      </w:r>
    </w:p>
    <w:p>
      <w:pPr>
        <w:pStyle w:val="Heading2"/>
      </w:pPr>
      <w:r>
        <w:t>1. Gudang Pusat membuat PR</w:t>
      </w:r>
    </w:p>
    <w:p>
      <w:pPr>
        <w:keepLines w:val="0"/>
      </w:pPr>
      <w:r>
        <w:rPr>
          <w:rFonts w:ascii="Aptos" w:hAnsi="Aptos"/>
          <w:color w:val="000000"/>
          <w:sz w:val="21"/>
        </w:rPr>
        <w:t>Sistem menghitung saran kebutuhan dari stok tersedia, stok dipesan, permintaan outlet, safety stock, lead time RPA, dan jadwal kirim. Pengguna memilih SKU, unit, jumlah, tanggal butuh, sumber kebutuhan, serta catatan. Simpan sebagai DRAFT secara local-first; submit dan approve memerlukan koneksi.</w:t>
      </w:r>
    </w:p>
    <w:p>
      <w:pPr>
        <w:pStyle w:val="Heading2"/>
      </w:pPr>
      <w:r>
        <w:t>2. PO internal diterima RPA</w:t>
      </w:r>
    </w:p>
    <w:p>
      <w:pPr>
        <w:keepLines w:val="0"/>
      </w:pPr>
      <w:r>
        <w:rPr>
          <w:rFonts w:ascii="Aptos" w:hAnsi="Aptos"/>
          <w:color w:val="000000"/>
          <w:sz w:val="21"/>
        </w:rPr>
        <w:t>PR disetujui dikonversi menjadi Internal Order/PO. Nomor referensi PR tetap dibawa. RPA mengakui penerimaan order, menjanjikan kuantitas dan tanggal, serta menandai kebutuhan yang belum dapat dipenuhi sebagai backorder.</w:t>
      </w:r>
    </w:p>
    <w:p>
      <w:pPr>
        <w:pStyle w:val="Heading2"/>
      </w:pPr>
      <w:r>
        <w:t>3. Ayam datang dari peternak</w:t>
      </w:r>
    </w:p>
    <w:p>
      <w:pPr>
        <w:keepLines w:val="0"/>
      </w:pPr>
      <w:r>
        <w:rPr>
          <w:rFonts w:ascii="Aptos" w:hAnsi="Aptos"/>
          <w:color w:val="000000"/>
          <w:sz w:val="21"/>
        </w:rPr>
        <w:t>Penerima RPA membuat Live Bird Receipt. Data minimum meliputi peternak, flock, kendaraan, waktu datang, jumlah ekor, berat bruto/tara/neto, mortalitas saat tiba, dokumen kesehatan, dan suhu/keadaan. Ayam ditahan pada status QUARANTINE sampai QC lulus.</w:t>
      </w:r>
    </w:p>
    <w:p>
      <w:pPr>
        <w:pStyle w:val="Heading2"/>
      </w:pPr>
      <w:r>
        <w:t>4. Ayam diproses menjadi daging</w:t>
      </w:r>
    </w:p>
    <w:p>
      <w:pPr>
        <w:keepLines w:val="0"/>
      </w:pPr>
      <w:r>
        <w:rPr>
          <w:rFonts w:ascii="Aptos" w:hAnsi="Aptos"/>
          <w:color w:val="000000"/>
          <w:sz w:val="21"/>
        </w:rPr>
        <w:t>Supervisor membuat Slaughter Batch dari satu atau beberapa lot ayam yang sudah RELEASED. Operator merekam jumlah dan berat input, mulai/selesai, lini, shift, personel, serta setiap hasil: karkas, dada, paha, sayap, jeroan, produk samping, reject, limbah, dan susut. Sistem memeriksa keseimbangan massa sesuai toleransi.</w:t>
      </w:r>
    </w:p>
    <w:p>
      <w:pPr>
        <w:pStyle w:val="Heading2"/>
      </w:pPr>
      <w:r>
        <w:t>5. POS RPA memproses transaksi</w:t>
      </w:r>
    </w:p>
    <w:p>
      <w:pPr>
        <w:keepLines w:val="0"/>
      </w:pPr>
      <w:r>
        <w:rPr>
          <w:rFonts w:ascii="Aptos" w:hAnsi="Aptos"/>
          <w:color w:val="000000"/>
          <w:sz w:val="21"/>
        </w:rPr>
        <w:t>Untuk Gudang Pusat, kasir memilih pesanan internal lalu melakukan fulfillment berdasarkan catch weight dan lot. Sistem memakai metode INTERNAL_TRANSFER. Untuk pembeli eksternal, transaksi memakai metode pembayaran biasa dan membentuk pendapatan serta HPP.</w:t>
      </w:r>
    </w:p>
    <w:p>
      <w:pPr>
        <w:pStyle w:val="Heading2"/>
      </w:pPr>
      <w:r>
        <w:t>6. Delivery Order diterbitkan dan dikirim</w:t>
      </w:r>
    </w:p>
    <w:p>
      <w:pPr>
        <w:keepLines w:val="0"/>
      </w:pPr>
      <w:r>
        <w:rPr>
          <w:rFonts w:ascii="Aptos" w:hAnsi="Aptos"/>
          <w:color w:val="000000"/>
          <w:sz w:val="21"/>
        </w:rPr>
        <w:t>DO memuat order, lot, kemasan, berat, tujuan, kendaraan, pengemudi, segel, jam muat, dan suhu awal. Status bergerak DRAFT, SUBMITTED, APPROVED, LOADED, DELIVERY, ARRIVED. Perubahan irreversible dan posting tetap online-only.</w:t>
      </w:r>
    </w:p>
    <w:p>
      <w:pPr>
        <w:pStyle w:val="Heading2"/>
      </w:pPr>
      <w:r>
        <w:t>7. Gudang Pusat melakukan BAST</w:t>
      </w:r>
    </w:p>
    <w:p>
      <w:pPr>
        <w:keepLines w:val="0"/>
      </w:pPr>
      <w:r>
        <w:rPr>
          <w:rFonts w:ascii="Aptos" w:hAnsi="Aptos"/>
          <w:color w:val="000000"/>
          <w:sz w:val="21"/>
        </w:rPr>
        <w:t>Penerima Gudang memindai nomor DO/lot, menimbang ulang, mencatat suhu, kondisi, diterima, kurang, rusak, dan ditolak. BAST dapat parsial. Selisih membentuk klaim atau backorder; stok hanya bertambah sebesar kuantitas yang diterima dan lolos QC.</w:t>
      </w:r>
    </w:p>
    <w:p>
      <w:pPr>
        <w:pStyle w:val="Heading2"/>
      </w:pPr>
      <w:r>
        <w:t>8. Siklus dimulai kembali</w:t>
      </w:r>
    </w:p>
    <w:p>
      <w:pPr>
        <w:keepLines w:val="0"/>
      </w:pPr>
      <w:r>
        <w:rPr>
          <w:rFonts w:ascii="Aptos" w:hAnsi="Aptos"/>
          <w:color w:val="000000"/>
          <w:sz w:val="21"/>
        </w:rPr>
        <w:t>Setelah BAST diposting, stok tersedia Gudang berubah. Perencanaan min/max dijalankan ulang. Permintaan outlet yang menunggu dapat dialokasikan; jika kebutuhan masih kurang, sistem menyarankan PR berikutnya dengan referensi kebutuhan asal.</w:t>
      </w:r>
    </w:p>
    <w:p>
      <w:pPr>
        <w:pStyle w:val="Heading1"/>
      </w:pPr>
      <w:r>
        <w:t>Status Dokumen dan Transisi</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757"/>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Dokumen</w:t>
            </w:r>
          </w:p>
        </w:tc>
        <w:tc>
          <w:tcPr>
            <w:tcW w:type="dxa" w:w="3969"/>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Urutan status</w:t>
            </w:r>
          </w:p>
        </w:tc>
        <w:tc>
          <w:tcPr>
            <w:tcW w:type="dxa" w:w="3005"/>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Gerbang utama</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PR Gudang</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DRAFT -&gt; SUBMITTED -&gt; APPROVED / REJECTED -&gt; CONVERTED</w:t>
            </w:r>
          </w:p>
        </w:tc>
        <w:tc>
          <w:tcPr>
            <w:tcW w:type="dxa" w:w="300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Jumlah &gt; 0, tanggal butuh, unit, approver berbeda pembuat</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PO/Internal Order</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DRAFT -&gt; SUBMITTED -&gt; ACKNOWLEDGED -&gt; PARTIAL/FULFILLED -&gt; CLOSED</w:t>
            </w:r>
          </w:p>
        </w:tc>
        <w:tc>
          <w:tcPr>
            <w:tcW w:type="dxa" w:w="300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Referensi PR, sumber RPA, SLA, sisa order</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Penerimaan ayam</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DRAFT -&gt; ARRIVED -&gt; QUARANTINE -&gt; RELEASED / REJECTED -&gt; POSTED</w:t>
            </w:r>
          </w:p>
        </w:tc>
        <w:tc>
          <w:tcPr>
            <w:tcW w:type="dxa" w:w="300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Timbang, flock, dokumen kesehatan, QC</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Batch pemotongan</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DRAFT -&gt; SCHEDULED -&gt; IN_PROCESS -&gt; QC_HOLD -&gt; RELEASED -&gt; POSTED</w:t>
            </w:r>
          </w:p>
        </w:tc>
        <w:tc>
          <w:tcPr>
            <w:tcW w:type="dxa" w:w="300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Input tersedia, hasil lengkap, keseimbangan massa</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POS/fulfillment RPA</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DRAF -&gt; TERVERIFIKASI -&gt; TERPOSTING / VOID</w:t>
            </w:r>
          </w:p>
        </w:tc>
        <w:tc>
          <w:tcPr>
            <w:tcW w:type="dxa" w:w="300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Metode internal/eksternal, lot, catch weight, harga</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Delivery Order</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DRAFT -&gt; SUBMITTED -&gt; APPROVED -&gt; LOADED -&gt; DELIVERY -&gt; ARRIVED -&gt; COMPLETED</w:t>
            </w:r>
          </w:p>
        </w:tc>
        <w:tc>
          <w:tcPr>
            <w:tcW w:type="dxa" w:w="300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Lot released, qty tersedia, kendaraan dan suhu</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BAST Gudang</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DRAFT -&gt; INSPECTED -&gt; ACCEPTED/PARTIAL/REJECTED -&gt; POSTED</w:t>
            </w:r>
          </w:p>
        </w:tc>
        <w:tc>
          <w:tcPr>
            <w:tcW w:type="dxa" w:w="300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DO valid, timbang ulang, QC, selisih</w:t>
            </w:r>
          </w:p>
        </w:tc>
      </w:tr>
      <w:tr>
        <w:trPr>
          <w:cantSplit/>
        </w:trPr>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Klaim/backorder</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DRAFT -&gt; SUBMITTED -&gt; APPROVED -&gt; RESOLVED/CANCELLED</w:t>
            </w:r>
          </w:p>
        </w:tc>
        <w:tc>
          <w:tcPr>
            <w:tcW w:type="dxa" w:w="300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Sebab, bukti, pemilik tindak lanjut</w:t>
            </w:r>
          </w:p>
        </w:tc>
      </w:tr>
    </w:tbl>
    <w:p>
      <w:pPr>
        <w:spacing w:after="20"/>
      </w:pPr>
    </w:p>
    <w:p>
      <w:pPr>
        <w:keepLines w:val="0"/>
      </w:pPr>
      <w:r>
        <w:rPr>
          <w:rFonts w:ascii="Aptos" w:hAnsi="Aptos"/>
          <w:color w:val="000000"/>
          <w:sz w:val="21"/>
        </w:rPr>
        <w:t>Tidak ada transisi status yang boleh melompati approval hanya karena pengguna memiliki akses admin. Aksi submit, approve, post, void, dan close harus menolak version lama, memakai idempotency key, dan menulis audit sebelum mengembalikan respons sukses.</w:t>
      </w:r>
    </w:p>
    <w:p>
      <w:pPr>
        <w:pStyle w:val="Heading1"/>
      </w:pPr>
      <w:r>
        <w:t>Master Data yang Harus Disiapkan</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701"/>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Kelompok</w:t>
            </w:r>
          </w:p>
        </w:tc>
        <w:tc>
          <w:tcPr>
            <w:tcW w:type="dxa" w:w="4535"/>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Data minimum</w:t>
            </w:r>
          </w:p>
        </w:tc>
        <w:tc>
          <w:tcPr>
            <w:tcW w:type="dxa" w:w="2494"/>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Kontrol kualitas</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Unit dan lokasi</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Gudang Pusat, RPA, cold room, area quarantine, outlet</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Kode unik dan jenis lokasi</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Peternak</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identitas, kontrak, sertifikasi, rekening, lead time</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aktif, tanggal berlaku, status blokir</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Flock/ayam hidup</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asal, tanggal tetas/panen, strain, jumlah, berat</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dokumen kesehatan dan mortalitas</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SKU daging</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ayam utuh, karkas, dada, paha, sayap, fillet, jeroan</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UOM dasar kg dan grade</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UOM/catch weight</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ekor, krat, kg, gram, pack</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konversi bertanggal dan pembulatan</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BOM/yield</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input ayam hidup, hasil utama, produk samping, susut standar</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versi efektif dan toleransi</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Kemasan</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plastik food grade, karton, es, label, segel</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lot dan kedaluwarsa bila relevan</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Cold chain</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batas suhu per produk/tahap</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alarm dan alasan override</w:t>
            </w:r>
          </w:p>
        </w:tc>
      </w:tr>
      <w:tr>
        <w:trPr>
          <w:cantSplit/>
        </w:trPr>
        <w:tc>
          <w:tcPr>
            <w:tcW w:type="dxa" w:w="170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Akun</w:t>
            </w:r>
          </w:p>
        </w:tc>
        <w:tc>
          <w:tcPr>
            <w:tcW w:type="dxa" w:w="45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persediaan, GRNI, hutang, WIP, BOP, pendapatan, HPP, selisih</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akun leaf aktif dalam tenant</w:t>
            </w:r>
          </w:p>
        </w:tc>
      </w:tr>
    </w:tbl>
    <w:p>
      <w:pPr>
        <w:spacing w:after="20"/>
      </w:pPr>
    </w:p>
    <w:p>
      <w:pPr>
        <w:pStyle w:val="Heading1"/>
      </w:pPr>
      <w:r>
        <w:t>Model Data dan Ketertelusuran</w:t>
      </w:r>
    </w:p>
    <w:p>
      <w:pPr>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04-erd-aliran-data.png"/>
                    <pic:cNvPicPr/>
                  </pic:nvPicPr>
                  <pic:blipFill>
                    <a:blip r:embed="rId14"/>
                    <a:stretch>
                      <a:fillRect/>
                    </a:stretch>
                  </pic:blipFill>
                  <pic:spPr>
                    <a:xfrm>
                      <a:off x="0" y="0"/>
                      <a:ext cx="5669280" cy="3779520"/>
                    </a:xfrm>
                    <a:prstGeom prst="rect"/>
                  </pic:spPr>
                </pic:pic>
              </a:graphicData>
            </a:graphic>
          </wp:inline>
        </w:drawing>
      </w:r>
    </w:p>
    <w:p>
      <w:pPr>
        <w:jc w:val="center"/>
      </w:pPr>
      <w:r>
        <w:rPr>
          <w:rFonts w:ascii="Aptos" w:hAnsi="Aptos"/>
          <w:b/>
          <w:i/>
          <w:color w:val="5B6573"/>
          <w:sz w:val="18"/>
        </w:rPr>
        <w:t>Gambar 4. ERD ringkas dan rantai ketertelusuran.</w:t>
      </w:r>
    </w:p>
    <w:p>
      <w:pPr>
        <w:keepLines w:val="0"/>
      </w:pPr>
      <w:r>
        <w:rPr>
          <w:rFonts w:ascii="Aptos" w:hAnsi="Aptos"/>
          <w:color w:val="000000"/>
          <w:sz w:val="21"/>
        </w:rPr>
        <w:t>Setiap hubungan membawa tenant dan nomor sumber. Satu Internal Order dapat dipenuhi oleh beberapa penerimaan atau batch. Satu batch menghasilkan banyak Output Lot. Satu lot dapat dialokasikan ke beberapa Delivery Order, tetapi mutasi persediaannya tetap terpisah. OutletReceipt menutup kuantitas yang benar-benar diterima. InventoryLedger dan JournalEntry tidak boleh kehilangan referensi ke dokumen sumber.</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268"/>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Entitas</w:t>
            </w:r>
          </w:p>
        </w:tc>
        <w:tc>
          <w:tcPr>
            <w:tcW w:type="dxa" w:w="2835"/>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Kunci bisnis</w:t>
            </w:r>
          </w:p>
        </w:tc>
        <w:tc>
          <w:tcPr>
            <w:tcW w:type="dxa" w:w="3628"/>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Relasi wajib</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organization_unit</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tenant + unit_code</w:t>
            </w:r>
          </w:p>
        </w:tc>
        <w:tc>
          <w:tcPr>
            <w:tcW w:type="dxa" w:w="36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location, role scope</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internal_order</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tenant + order_no</w:t>
            </w:r>
          </w:p>
        </w:tc>
        <w:tc>
          <w:tcPr>
            <w:tcW w:type="dxa" w:w="36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requester_unit, supplier_unit, source_pr</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live_bird_receipt</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tenant + receipt_no</w:t>
            </w:r>
          </w:p>
        </w:tc>
        <w:tc>
          <w:tcPr>
            <w:tcW w:type="dxa" w:w="36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farmer, flock, vehicle, QC</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slaughter_batch</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tenant + batch_no</w:t>
            </w:r>
          </w:p>
        </w:tc>
        <w:tc>
          <w:tcPr>
            <w:tcW w:type="dxa" w:w="36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input lots, output lots, yield version</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output_lot</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tenant + lot_no</w:t>
            </w:r>
          </w:p>
        </w:tc>
        <w:tc>
          <w:tcPr>
            <w:tcW w:type="dxa" w:w="36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SKU, grade, production time, expiry</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delivery_order</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tenant + do_no</w:t>
            </w:r>
          </w:p>
        </w:tc>
        <w:tc>
          <w:tcPr>
            <w:tcW w:type="dxa" w:w="36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order, origin, destination, vehicle</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outlet_receipt</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tenant + bast_no</w:t>
            </w:r>
          </w:p>
        </w:tc>
        <w:tc>
          <w:tcPr>
            <w:tcW w:type="dxa" w:w="36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DO, lot, accepted/rejected quantity</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inventory_ledger</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tenant + ledger_id</w:t>
            </w:r>
          </w:p>
        </w:tc>
        <w:tc>
          <w:tcPr>
            <w:tcW w:type="dxa" w:w="36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source document, location, lot</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journal_entry</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tenant + journal_no</w:t>
            </w:r>
          </w:p>
        </w:tc>
        <w:tc>
          <w:tcPr>
            <w:tcW w:type="dxa" w:w="36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source document, posting status</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audit_event</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audit schema + event_id</w:t>
            </w:r>
          </w:p>
        </w:tc>
        <w:tc>
          <w:tcPr>
            <w:tcW w:type="dxa" w:w="36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actor, device, before/after, time</w:t>
            </w:r>
          </w:p>
        </w:tc>
      </w:tr>
    </w:tbl>
    <w:p>
      <w:pPr>
        <w:spacing w:after="20"/>
      </w:pPr>
    </w:p>
    <w:p>
      <w:pPr>
        <w:keepLines w:val="0"/>
      </w:pPr>
      <w:r>
        <w:rPr>
          <w:rFonts w:ascii="Aptos" w:hAnsi="Aptos"/>
          <w:color w:val="000000"/>
          <w:sz w:val="21"/>
        </w:rPr>
        <w:t>Rantai telusur wajib dapat dijalankan dua arah. Dari satu penjualan outlet, pengguna dapat menelusuri lot daging, BAST Gudang, DO RPA, batch pemotongan, penerimaan ayam hidup, flock, dan peternak. Dari satu flock, pengguna dapat melihat seluruh batch, lot hasil, DO, penerima, produksi outlet, serta penjualan yang memakai lot tersebut.</w:t>
      </w:r>
    </w:p>
    <w:p>
      <w:pPr>
        <w:pStyle w:val="Heading1"/>
      </w:pPr>
      <w:r>
        <w:t>Rancangan API dan Local First</w:t>
      </w:r>
    </w:p>
    <w:p>
      <w:pPr>
        <w:keepLines w:val="0"/>
      </w:pPr>
      <w:r>
        <w:rPr>
          <w:rFonts w:ascii="Aptos" w:hAnsi="Aptos"/>
          <w:color w:val="000000"/>
          <w:sz w:val="21"/>
        </w:rPr>
        <w:t>Nama action dan kelas server harus menjelaskan kapabilitas, bukan nama calon pelanggan. Gunakan paket/domain generik seperti `supplynetwork`, `slaughter`, `coldchain`, dan `internaltrade`. Hindari kelas Java atau tabel bernama `AbChicken...`; branding AB Chicken cukup berada pada konfigurasi tenant dan build client.</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268"/>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Kapabilitas</w:t>
            </w:r>
          </w:p>
        </w:tc>
        <w:tc>
          <w:tcPr>
            <w:tcW w:type="dxa" w:w="3685"/>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Contoh action generik</w:t>
            </w:r>
          </w:p>
        </w:tc>
        <w:tc>
          <w:tcPr>
            <w:tcW w:type="dxa" w:w="2835"/>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Kebijakan client</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PR/PO internal</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si_supply_requisition_list/save/submit/approve; si_supply_order_*</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DRAFT local-first; submit/approve online-only</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Penerimaan ayam</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si_slaughter_livebird_receipt_list/save/release</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Simpan draft dan lampiran lokal; release online-only</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Batch pemotongan</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si_slaughter_batch_list/save/start/finish/post</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Input offline-safe; start/finish/post tervalidasi server</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Hasil lot dan QC</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si_slaughter_output_list; si_quality_check_*</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Cache per halaman; keputusan release online-only</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POS internal/eksternal</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restaurant_pos_bootstrap/checkout</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Gunakan outbox transaksi dan idempotency</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Delivery Order</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si_coldchain_delivery_list/save/status/post</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Draft local-first; delivery/arrived/post online-only</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BAST Gudang</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si_supply_receipt_list/save/inspect/post</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Draft lokal; posting stok online-only</w:t>
            </w:r>
          </w:p>
        </w:tc>
      </w:tr>
      <w:tr>
        <w:trPr>
          <w:cantSplit/>
        </w:trPr>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Laporan</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si_supply_traceability/report_*</w:t>
            </w:r>
          </w:p>
        </w:tc>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Cache hasil filter; ekspor dari data server tervalidasi</w:t>
            </w:r>
          </w:p>
        </w:tc>
      </w:tr>
    </w:tbl>
    <w:p>
      <w:pPr>
        <w:spacing w:after="20"/>
      </w:pPr>
    </w:p>
    <w:p>
      <w:pPr>
        <w:pStyle w:val="Heading2"/>
      </w:pPr>
      <w:r>
        <w:t>Kontrak keamanan dan isolasi</w:t>
      </w:r>
    </w:p>
    <w:p>
      <w:pPr>
        <w:pStyle w:val="ListBullet"/>
      </w:pPr>
      <w:r>
        <w:rPr>
          <w:rFonts w:ascii="Aptos" w:hAnsi="Aptos"/>
          <w:color w:val="000000"/>
          <w:sz w:val="21"/>
        </w:rPr>
        <w:t>Resolver host `abchiken.ebisnis.id` menetapkan slug `abchiken`, mode `TENANT_ONLY`, schema `abchiken`, dan audit `abchiken__audit`; request tidak boleh memilih schema melalui parameter bebas.</w:t>
      </w:r>
    </w:p>
    <w:p>
      <w:pPr>
        <w:pStyle w:val="ListBullet"/>
      </w:pPr>
      <w:r>
        <w:rPr>
          <w:rFonts w:ascii="Aptos" w:hAnsi="Aptos"/>
          <w:color w:val="000000"/>
          <w:sz w:val="21"/>
        </w:rPr>
        <w:t>Setiap query memakai koneksi tenant aktif. Tidak ada fallback ke `public` untuk tabel transaksi dan tidak ada pencampuran cache antar namespace aplikasi.</w:t>
      </w:r>
    </w:p>
    <w:p>
      <w:pPr>
        <w:pStyle w:val="ListBullet"/>
      </w:pPr>
      <w:r>
        <w:rPr>
          <w:rFonts w:ascii="Aptos" w:hAnsi="Aptos"/>
          <w:color w:val="000000"/>
          <w:sz w:val="21"/>
        </w:rPr>
        <w:t>Hak akses harus diperiksa di server untuk setiap action. Menyembunyikan tombol di client tidak dianggap sebagai kontrol keamanan.</w:t>
      </w:r>
    </w:p>
    <w:p>
      <w:pPr>
        <w:pStyle w:val="ListBullet"/>
      </w:pPr>
      <w:r>
        <w:rPr>
          <w:rFonts w:ascii="Aptos" w:hAnsi="Aptos"/>
          <w:color w:val="000000"/>
          <w:sz w:val="21"/>
        </w:rPr>
        <w:t>Idempotency key unik per perangkat dan dokumen wajib pada create, status, posting, dan checkout; version/ETag mencegah lost update.</w:t>
      </w:r>
    </w:p>
    <w:p>
      <w:pPr>
        <w:pStyle w:val="ListBullet"/>
      </w:pPr>
      <w:r>
        <w:rPr>
          <w:rFonts w:ascii="Aptos" w:hAnsi="Aptos"/>
          <w:color w:val="000000"/>
          <w:sz w:val="21"/>
        </w:rPr>
        <w:t>Lampiran kesehatan, QC, dan foto kerusakan disimpan lokal lebih dahulu, diunggah melalui antrean, diberi checksum, dan ditautkan ke audit event.</w:t>
      </w:r>
    </w:p>
    <w:p>
      <w:pPr>
        <w:pStyle w:val="Heading1"/>
      </w:pPr>
      <w:r>
        <w:t>Akuntansi dan Sumber Akun</w:t>
      </w:r>
    </w:p>
    <w:p>
      <w:pPr>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05-aliran-akuntansi.png"/>
                    <pic:cNvPicPr/>
                  </pic:nvPicPr>
                  <pic:blipFill>
                    <a:blip r:embed="rId15"/>
                    <a:stretch>
                      <a:fillRect/>
                    </a:stretch>
                  </pic:blipFill>
                  <pic:spPr>
                    <a:xfrm>
                      <a:off x="0" y="0"/>
                      <a:ext cx="5669280" cy="3779520"/>
                    </a:xfrm>
                    <a:prstGeom prst="rect"/>
                  </pic:spPr>
                </pic:pic>
              </a:graphicData>
            </a:graphic>
          </wp:inline>
        </w:drawing>
      </w:r>
    </w:p>
    <w:p>
      <w:pPr>
        <w:jc w:val="center"/>
      </w:pPr>
      <w:r>
        <w:rPr>
          <w:rFonts w:ascii="Aptos" w:hAnsi="Aptos"/>
          <w:b/>
          <w:i/>
          <w:color w:val="5B6573"/>
          <w:sz w:val="18"/>
        </w:rPr>
        <w:t>Gambar 5. Aliran akun utama RPA dan Gudang Pusat.</w:t>
      </w:r>
    </w:p>
    <w:p>
      <w:pPr>
        <w:keepLines w:val="0"/>
      </w:pPr>
      <w:r>
        <w:rPr>
          <w:rFonts w:ascii="Aptos" w:hAnsi="Aptos"/>
          <w:color w:val="000000"/>
          <w:sz w:val="21"/>
        </w:rPr>
        <w:t>Kolom debit dan kredit menunjukkan substansi transaksi, bukan kode akun yang ditanam pada layar. Server mengambil akun dari master kategori persediaan, jenis transaksi, unit/lokasi, BOM/yield, metode bayar, dan pemetaan laporan. Jika akun belum lengkap atau jurnal tidak seimbang, pratinjau menahan posting dan menyediakan tombol langsung untuk membuka sumber pengaturan yang tepat.</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928"/>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Peristiwa</w:t>
            </w:r>
          </w:p>
        </w:tc>
        <w:tc>
          <w:tcPr>
            <w:tcW w:type="dxa" w:w="2268"/>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Debit</w:t>
            </w:r>
          </w:p>
        </w:tc>
        <w:tc>
          <w:tcPr>
            <w:tcW w:type="dxa" w:w="2268"/>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Kredit</w:t>
            </w:r>
          </w:p>
        </w:tc>
        <w:tc>
          <w:tcPr>
            <w:tcW w:type="dxa" w:w="2268"/>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Sumber akun</w:t>
            </w:r>
          </w:p>
        </w:tc>
      </w:tr>
      <w:tr>
        <w:trPr>
          <w:cantSplit/>
        </w:trPr>
        <w:tc>
          <w:tcPr>
            <w:tcW w:type="dxa" w:w="19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BAST ayam hidup</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Persediaan Ayam Hidup</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GRNI</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kategori item + grup pemasok</w:t>
            </w:r>
          </w:p>
        </w:tc>
      </w:tr>
      <w:tr>
        <w:trPr>
          <w:cantSplit/>
        </w:trPr>
        <w:tc>
          <w:tcPr>
            <w:tcW w:type="dxa" w:w="19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Tagihan peternak</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GRNI</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Hutang Peternak</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jenis tagihan + pemasok</w:t>
            </w:r>
          </w:p>
        </w:tc>
      </w:tr>
      <w:tr>
        <w:trPr>
          <w:cantSplit/>
        </w:trPr>
        <w:tc>
          <w:tcPr>
            <w:tcW w:type="dxa" w:w="19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Bayar peternak</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Hutang Peternak</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Bank/Kas</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cara bayar + rekening</w:t>
            </w:r>
          </w:p>
        </w:tc>
      </w:tr>
      <w:tr>
        <w:trPr>
          <w:cantSplit/>
        </w:trPr>
        <w:tc>
          <w:tcPr>
            <w:tcW w:type="dxa" w:w="19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Mulai produksi</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WIP Pemotongan</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Persediaan Ayam Hidup</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BOM/yield + lokasi</w:t>
            </w:r>
          </w:p>
        </w:tc>
      </w:tr>
      <w:tr>
        <w:trPr>
          <w:cantSplit/>
        </w:trPr>
        <w:tc>
          <w:tcPr>
            <w:tcW w:type="dxa" w:w="19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Selesai produksi</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Persediaan Daging/Produk Samping</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WIP Pemotongan</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kategori hasil + metode alokasi biaya</w:t>
            </w:r>
          </w:p>
        </w:tc>
      </w:tr>
      <w:tr>
        <w:trPr>
          <w:cantSplit/>
        </w:trPr>
        <w:tc>
          <w:tcPr>
            <w:tcW w:type="dxa" w:w="19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Selisih abnormal</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Beban Susut/Reject</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WIP/Persediaan</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reason code + batas toleransi</w:t>
            </w:r>
          </w:p>
        </w:tc>
      </w:tr>
      <w:tr>
        <w:trPr>
          <w:cantSplit/>
        </w:trPr>
        <w:tc>
          <w:tcPr>
            <w:tcW w:type="dxa" w:w="19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Transfer ke Gudang</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Persediaan Gudang Pusat</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Persediaan RPA</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lokasi asal/tujuan</w:t>
            </w:r>
          </w:p>
        </w:tc>
      </w:tr>
      <w:tr>
        <w:trPr>
          <w:cantSplit/>
        </w:trPr>
        <w:tc>
          <w:tcPr>
            <w:tcW w:type="dxa" w:w="192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Penjualan eksternal</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Kas/Piutang dan HPP</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Pendapatan dan Persediaan</w:t>
            </w:r>
          </w:p>
        </w:tc>
        <w:tc>
          <w:tcPr>
            <w:tcW w:type="dxa" w:w="226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metode bayar + kategori produk</w:t>
            </w:r>
          </w:p>
        </w:tc>
      </w:tr>
    </w:tbl>
    <w:p>
      <w:pPr>
        <w:spacing w:after="20"/>
      </w:pPr>
    </w:p>
    <w:p>
      <w:pPr>
        <w:keepLines w:val="0"/>
      </w:pPr>
      <w:r>
        <w:rPr>
          <w:rFonts w:ascii="Aptos" w:hAnsi="Aptos"/>
          <w:b/>
          <w:color w:val="000000"/>
          <w:sz w:val="21"/>
        </w:rPr>
        <w:t xml:space="preserve">Alokasi biaya produksi. </w:t>
      </w:r>
      <w:r>
        <w:rPr>
          <w:rFonts w:ascii="Aptos" w:hAnsi="Aptos"/>
          <w:color w:val="000000"/>
          <w:sz w:val="21"/>
        </w:rPr>
        <w:t>Harga pokok batch terdiri dari ayam hidup, bahan penolong, kemasan, tenaga langsung yang dialokasikan, dan overhead yang disetujui. Biaya dialokasikan ke karkas, potongan, dan produk samping berdasarkan kebijakan yang dikunci per versi: nilai jual relatif, berat, atau standard cost. Metode tidak boleh diganti setelah batch diposting.</w:t>
      </w:r>
    </w:p>
    <w:p>
      <w:pPr>
        <w:keepLines w:val="0"/>
      </w:pPr>
      <w:r>
        <w:rPr>
          <w:rFonts w:ascii="Aptos" w:hAnsi="Aptos"/>
          <w:b/>
          <w:color w:val="000000"/>
          <w:sz w:val="21"/>
        </w:rPr>
        <w:t xml:space="preserve">Kontrol balance. </w:t>
      </w:r>
      <w:r>
        <w:rPr>
          <w:rFonts w:ascii="Aptos" w:hAnsi="Aptos"/>
          <w:color w:val="000000"/>
          <w:sz w:val="21"/>
        </w:rPr>
        <w:t>Pratinjau posting menampilkan nomor sumber, akun debit, akun kredit, nilai, unit, dan alasan jika tertahan. Tombol `Sesuaikan Akun Debit` atau `Sesuaikan Akun Kredit` membuka master sumber akun, bukan mengubah baris jurnal sementara. Setelah master disimpan, pengguna kembali, memuat ulang, dan menjalankan pratinjau baru.</w:t>
      </w:r>
    </w:p>
    <w:p>
      <w:pPr>
        <w:pStyle w:val="Heading1"/>
      </w:pPr>
      <w:r>
        <w:t>Pengecualian yang Wajib Ditangani</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984"/>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Kondisi</w:t>
            </w:r>
          </w:p>
        </w:tc>
        <w:tc>
          <w:tcPr>
            <w:tcW w:type="dxa" w:w="3685"/>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Tindakan sistem</w:t>
            </w:r>
          </w:p>
        </w:tc>
        <w:tc>
          <w:tcPr>
            <w:tcW w:type="dxa" w:w="3118"/>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Bukti dan dampak</w:t>
            </w:r>
          </w:p>
        </w:tc>
      </w:tr>
      <w:tr>
        <w:trPr>
          <w:cantSplit/>
        </w:trPr>
        <w:tc>
          <w:tcPr>
            <w:tcW w:type="dxa" w:w="198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Ayam mati saat tiba</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Pisahkan mortalitas, reason code, approval</w:t>
            </w:r>
          </w:p>
        </w:tc>
        <w:tc>
          <w:tcPr>
            <w:tcW w:type="dxa" w:w="311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Foto/timbang; tidak masuk stok produksi</w:t>
            </w:r>
          </w:p>
        </w:tc>
      </w:tr>
      <w:tr>
        <w:trPr>
          <w:cantSplit/>
        </w:trPr>
        <w:tc>
          <w:tcPr>
            <w:tcW w:type="dxa" w:w="198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Dokumen kesehatan tidak lengkap</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Status QUARANTINE</w:t>
            </w:r>
          </w:p>
        </w:tc>
        <w:tc>
          <w:tcPr>
            <w:tcW w:type="dxa" w:w="311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Tidak dapat RELEASED atau diproduksi</w:t>
            </w:r>
          </w:p>
        </w:tc>
      </w:tr>
      <w:tr>
        <w:trPr>
          <w:cantSplit/>
        </w:trPr>
        <w:tc>
          <w:tcPr>
            <w:tcW w:type="dxa" w:w="198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Yield di luar toleransi</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QC_HOLD dan approval supervisor</w:t>
            </w:r>
          </w:p>
        </w:tc>
        <w:tc>
          <w:tcPr>
            <w:tcW w:type="dxa" w:w="311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Analisis input-output dan alasan selisih</w:t>
            </w:r>
          </w:p>
        </w:tc>
      </w:tr>
      <w:tr>
        <w:trPr>
          <w:cantSplit/>
        </w:trPr>
        <w:tc>
          <w:tcPr>
            <w:tcW w:type="dxa" w:w="198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Suhu cold chain menyimpang</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Alarm, hold lot, keputusan accept/reject</w:t>
            </w:r>
          </w:p>
        </w:tc>
        <w:tc>
          <w:tcPr>
            <w:tcW w:type="dxa" w:w="311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Log suhu dan penanggung jawab</w:t>
            </w:r>
          </w:p>
        </w:tc>
      </w:tr>
      <w:tr>
        <w:trPr>
          <w:cantSplit/>
        </w:trPr>
        <w:tc>
          <w:tcPr>
            <w:tcW w:type="dxa" w:w="198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Berat Gudang berbeda</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BAST parsial + klaim</w:t>
            </w:r>
          </w:p>
        </w:tc>
        <w:tc>
          <w:tcPr>
            <w:tcW w:type="dxa" w:w="311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Timbang asal/tujuan dan toleransi</w:t>
            </w:r>
          </w:p>
        </w:tc>
      </w:tr>
      <w:tr>
        <w:trPr>
          <w:cantSplit/>
        </w:trPr>
        <w:tc>
          <w:tcPr>
            <w:tcW w:type="dxa" w:w="198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Barang rusak/cacat</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Reject/return dengan lot</w:t>
            </w:r>
          </w:p>
        </w:tc>
        <w:tc>
          <w:tcPr>
            <w:tcW w:type="dxa" w:w="311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Foto, sebab, lokasi, pemilik biaya</w:t>
            </w:r>
          </w:p>
        </w:tc>
      </w:tr>
      <w:tr>
        <w:trPr>
          <w:cantSplit/>
        </w:trPr>
        <w:tc>
          <w:tcPr>
            <w:tcW w:type="dxa" w:w="198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Order tidak terpenuhi</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Backorder tertaut baris asli</w:t>
            </w:r>
          </w:p>
        </w:tc>
        <w:tc>
          <w:tcPr>
            <w:tcW w:type="dxa" w:w="311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Sisa qty dan tanggal janji baru</w:t>
            </w:r>
          </w:p>
        </w:tc>
      </w:tr>
      <w:tr>
        <w:trPr>
          <w:cantSplit/>
        </w:trPr>
        <w:tc>
          <w:tcPr>
            <w:tcW w:type="dxa" w:w="198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Respons ganda/jaringan putus</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Idempotency mengembalikan hasil yang sama</w:t>
            </w:r>
          </w:p>
        </w:tc>
        <w:tc>
          <w:tcPr>
            <w:tcW w:type="dxa" w:w="311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Tidak ada dokumen atau jurnal ganda</w:t>
            </w:r>
          </w:p>
        </w:tc>
      </w:tr>
      <w:tr>
        <w:trPr>
          <w:cantSplit/>
        </w:trPr>
        <w:tc>
          <w:tcPr>
            <w:tcW w:type="dxa" w:w="198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Akun tidak lengkap</w:t>
            </w:r>
          </w:p>
        </w:tc>
        <w:tc>
          <w:tcPr>
            <w:tcW w:type="dxa" w:w="368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Tahan posting</w:t>
            </w:r>
          </w:p>
        </w:tc>
        <w:tc>
          <w:tcPr>
            <w:tcW w:type="dxa" w:w="3118"/>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Tunjukkan sumber akun dan tombol koreksi</w:t>
            </w:r>
          </w:p>
        </w:tc>
      </w:tr>
    </w:tbl>
    <w:p>
      <w:pPr>
        <w:spacing w:after="20"/>
      </w:pPr>
    </w:p>
    <w:p>
      <w:pPr>
        <w:pStyle w:val="Heading1"/>
      </w:pPr>
      <w:r>
        <w:t>Laporan yang Harus Tersedia</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041"/>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Laporan</w:t>
            </w:r>
          </w:p>
        </w:tc>
        <w:tc>
          <w:tcPr>
            <w:tcW w:type="dxa" w:w="3969"/>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Pertanyaan yang dijawab</w:t>
            </w:r>
          </w:p>
        </w:tc>
        <w:tc>
          <w:tcPr>
            <w:tcW w:type="dxa" w:w="2721"/>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Drill down</w:t>
            </w:r>
          </w:p>
        </w:tc>
      </w:tr>
      <w:tr>
        <w:trPr>
          <w:cantSplit/>
        </w:trPr>
        <w:tc>
          <w:tcPr>
            <w:tcW w:type="dxa" w:w="204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Kebutuhan vs pemenuhan</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Berapa kebutuhan Gudang, dipenuhi, backorder, dan SLA?</w:t>
            </w:r>
          </w:p>
        </w:tc>
        <w:tc>
          <w:tcPr>
            <w:tcW w:type="dxa" w:w="272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PR -&gt; PO -&gt; batch -&gt; DO -&gt; BAST</w:t>
            </w:r>
          </w:p>
        </w:tc>
      </w:tr>
      <w:tr>
        <w:trPr>
          <w:cantSplit/>
        </w:trPr>
        <w:tc>
          <w:tcPr>
            <w:tcW w:type="dxa" w:w="204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Penerimaan ayam</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Berapa ekor/kg per peternak, mortalitas, dan QC?</w:t>
            </w:r>
          </w:p>
        </w:tc>
        <w:tc>
          <w:tcPr>
            <w:tcW w:type="dxa" w:w="272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Peternak -&gt; flock -&gt; receipt</w:t>
            </w:r>
          </w:p>
        </w:tc>
      </w:tr>
      <w:tr>
        <w:trPr>
          <w:cantSplit/>
        </w:trPr>
        <w:tc>
          <w:tcPr>
            <w:tcW w:type="dxa" w:w="204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Yield pemotongan</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Berapa hasil per batch, susut, reject, dan varian standar?</w:t>
            </w:r>
          </w:p>
        </w:tc>
        <w:tc>
          <w:tcPr>
            <w:tcW w:type="dxa" w:w="272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Batch -&gt; output lot -&gt; reason</w:t>
            </w:r>
          </w:p>
        </w:tc>
      </w:tr>
      <w:tr>
        <w:trPr>
          <w:cantSplit/>
        </w:trPr>
        <w:tc>
          <w:tcPr>
            <w:tcW w:type="dxa" w:w="204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Persediaan per lot</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Stok, umur, kedaluwarsa, lokasi, dan status release?</w:t>
            </w:r>
          </w:p>
        </w:tc>
        <w:tc>
          <w:tcPr>
            <w:tcW w:type="dxa" w:w="272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SKU -&gt; lot -&gt; ledger</w:t>
            </w:r>
          </w:p>
        </w:tc>
      </w:tr>
      <w:tr>
        <w:trPr>
          <w:cantSplit/>
        </w:trPr>
        <w:tc>
          <w:tcPr>
            <w:tcW w:type="dxa" w:w="204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Cold chain</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Pengiriman mana melewati ambang suhu?</w:t>
            </w:r>
          </w:p>
        </w:tc>
        <w:tc>
          <w:tcPr>
            <w:tcW w:type="dxa" w:w="272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DO -&gt; timestamp -&gt; suhu -&gt; tindakan</w:t>
            </w:r>
          </w:p>
        </w:tc>
      </w:tr>
      <w:tr>
        <w:trPr>
          <w:cantSplit/>
        </w:trPr>
        <w:tc>
          <w:tcPr>
            <w:tcW w:type="dxa" w:w="204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BAST dan klaim</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Apa selisih asal-tujuan dan penyelesaiannya?</w:t>
            </w:r>
          </w:p>
        </w:tc>
        <w:tc>
          <w:tcPr>
            <w:tcW w:type="dxa" w:w="272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DO -&gt; BAST -&gt; claim/backorder</w:t>
            </w:r>
          </w:p>
        </w:tc>
      </w:tr>
      <w:tr>
        <w:trPr>
          <w:cantSplit/>
        </w:trPr>
        <w:tc>
          <w:tcPr>
            <w:tcW w:type="dxa" w:w="204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Penjualan RPA</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Mana transaksi internal dan eksternal?</w:t>
            </w:r>
          </w:p>
        </w:tc>
        <w:tc>
          <w:tcPr>
            <w:tcW w:type="dxa" w:w="272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Receipt -&gt; pembayaran -&gt; jurnal</w:t>
            </w:r>
          </w:p>
        </w:tc>
      </w:tr>
      <w:tr>
        <w:trPr>
          <w:cantSplit/>
        </w:trPr>
        <w:tc>
          <w:tcPr>
            <w:tcW w:type="dxa" w:w="204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HPP dan margin</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Berapa biaya ayam, proses, kemasan, serta margin eksternal?</w:t>
            </w:r>
          </w:p>
        </w:tc>
        <w:tc>
          <w:tcPr>
            <w:tcW w:type="dxa" w:w="272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Batch -&gt; alokasi -&gt; penjualan</w:t>
            </w:r>
          </w:p>
        </w:tc>
      </w:tr>
      <w:tr>
        <w:trPr>
          <w:cantSplit/>
        </w:trPr>
        <w:tc>
          <w:tcPr>
            <w:tcW w:type="dxa" w:w="204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Jurnal dan buku besar</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Apakah semua sumber terposting dan balance?</w:t>
            </w:r>
          </w:p>
        </w:tc>
        <w:tc>
          <w:tcPr>
            <w:tcW w:type="dxa" w:w="272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Dokumen -&gt; jurnal -&gt; akun</w:t>
            </w:r>
          </w:p>
        </w:tc>
      </w:tr>
      <w:tr>
        <w:trPr>
          <w:cantSplit/>
        </w:trPr>
        <w:tc>
          <w:tcPr>
            <w:tcW w:type="dxa" w:w="204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Traceability/recall</w:t>
            </w:r>
          </w:p>
        </w:tc>
        <w:tc>
          <w:tcPr>
            <w:tcW w:type="dxa" w:w="396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Ke mana seluruh hasil suatu flock/lot dikirim?</w:t>
            </w:r>
          </w:p>
        </w:tc>
        <w:tc>
          <w:tcPr>
            <w:tcW w:type="dxa" w:w="272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Flock &lt;-&gt; outlet/pelanggan</w:t>
            </w:r>
          </w:p>
        </w:tc>
      </w:tr>
    </w:tbl>
    <w:p>
      <w:pPr>
        <w:spacing w:after="20"/>
      </w:pPr>
    </w:p>
    <w:p>
      <w:pPr>
        <w:keepLines w:val="0"/>
      </w:pPr>
      <w:r>
        <w:rPr>
          <w:rFonts w:ascii="Aptos" w:hAnsi="Aptos"/>
          <w:color w:val="000000"/>
          <w:sz w:val="21"/>
        </w:rPr>
        <w:t>Semua halaman laporan harus menggunakan lebar penuh area kerja, bukan menumpuk di kiri. Kolom keterangan diberi ruang yang memadai, nilai rata kanan, filter berada satu baris bila layar cukup lebar, dan drill-down dapat diklik. Bukti UAT laporan harus mencakup halaman pertama dan halaman terakhir agar bagian bawah hasil tidak tertutup scroll.</w:t>
      </w:r>
    </w:p>
    <w:p>
      <w:pPr>
        <w:pStyle w:val="Heading1"/>
      </w:pPr>
      <w:r>
        <w:t>Rencana Data Uji</w:t>
      </w:r>
    </w:p>
    <w:p>
      <w:pPr>
        <w:keepLines w:val="0"/>
      </w:pPr>
      <w:r>
        <w:rPr>
          <w:rFonts w:ascii="Aptos" w:hAnsi="Aptos"/>
          <w:color w:val="000000"/>
          <w:sz w:val="21"/>
        </w:rPr>
        <w:t>Data contoh harus tampak seperti operasional nyata dan tidak boleh menyisakan halaman kosong. Angka berikut adalah minimum untuk tenant UAT; jumlah dapat dinaikkan sampai 10.000 record selama performa paging dan local-first tetap terjaga.</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835"/>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Data/proses</w:t>
            </w:r>
          </w:p>
        </w:tc>
        <w:tc>
          <w:tcPr>
            <w:tcW w:type="dxa" w:w="1757"/>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Minimum</w:t>
            </w:r>
          </w:p>
        </w:tc>
        <w:tc>
          <w:tcPr>
            <w:tcW w:type="dxa" w:w="4139"/>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Variasi wajib</w:t>
            </w:r>
          </w:p>
        </w:tc>
      </w:tr>
      <w:tr>
        <w:trPr>
          <w:cantSplit/>
        </w:trPr>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Peternak</w:t>
            </w:r>
          </w:p>
        </w:tc>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10</w:t>
            </w:r>
          </w:p>
        </w:tc>
        <w:tc>
          <w:tcPr>
            <w:tcW w:type="dxa" w:w="413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aktif, hold, lead time, kontrak</w:t>
            </w:r>
          </w:p>
        </w:tc>
      </w:tr>
      <w:tr>
        <w:trPr>
          <w:cantSplit/>
        </w:trPr>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Flock ayam</w:t>
            </w:r>
          </w:p>
        </w:tc>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50</w:t>
            </w:r>
          </w:p>
        </w:tc>
        <w:tc>
          <w:tcPr>
            <w:tcW w:type="dxa" w:w="413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asal, umur, berat, dokumen kesehatan</w:t>
            </w:r>
          </w:p>
        </w:tc>
      </w:tr>
      <w:tr>
        <w:trPr>
          <w:cantSplit/>
        </w:trPr>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SKU daging/produk samping</w:t>
            </w:r>
          </w:p>
        </w:tc>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50</w:t>
            </w:r>
          </w:p>
        </w:tc>
        <w:tc>
          <w:tcPr>
            <w:tcW w:type="dxa" w:w="413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grade, UOM, suhu, expiry</w:t>
            </w:r>
          </w:p>
        </w:tc>
      </w:tr>
      <w:tr>
        <w:trPr>
          <w:cantSplit/>
        </w:trPr>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PR Gudang</w:t>
            </w:r>
          </w:p>
        </w:tc>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50</w:t>
            </w:r>
          </w:p>
        </w:tc>
        <w:tc>
          <w:tcPr>
            <w:tcW w:type="dxa" w:w="413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draft, submitted, approved, converted</w:t>
            </w:r>
          </w:p>
        </w:tc>
      </w:tr>
      <w:tr>
        <w:trPr>
          <w:cantSplit/>
        </w:trPr>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PO/Internal Order</w:t>
            </w:r>
          </w:p>
        </w:tc>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50</w:t>
            </w:r>
          </w:p>
        </w:tc>
        <w:tc>
          <w:tcPr>
            <w:tcW w:type="dxa" w:w="413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acknowledged, partial, fulfilled</w:t>
            </w:r>
          </w:p>
        </w:tc>
      </w:tr>
      <w:tr>
        <w:trPr>
          <w:cantSplit/>
        </w:trPr>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Penerimaan ayam + QC</w:t>
            </w:r>
          </w:p>
        </w:tc>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50</w:t>
            </w:r>
          </w:p>
        </w:tc>
        <w:tc>
          <w:tcPr>
            <w:tcW w:type="dxa" w:w="413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released, rejected, quarantine</w:t>
            </w:r>
          </w:p>
        </w:tc>
      </w:tr>
      <w:tr>
        <w:trPr>
          <w:cantSplit/>
        </w:trPr>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Batch pemotongan</w:t>
            </w:r>
          </w:p>
        </w:tc>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50</w:t>
            </w:r>
          </w:p>
        </w:tc>
        <w:tc>
          <w:tcPr>
            <w:tcW w:type="dxa" w:w="413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normal, yield variance, hold</w:t>
            </w:r>
          </w:p>
        </w:tc>
      </w:tr>
      <w:tr>
        <w:trPr>
          <w:cantSplit/>
        </w:trPr>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Transaksi POS RPA</w:t>
            </w:r>
          </w:p>
        </w:tc>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50 internal + 50 eksternal</w:t>
            </w:r>
          </w:p>
        </w:tc>
        <w:tc>
          <w:tcPr>
            <w:tcW w:type="dxa" w:w="413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cash, bank, transfer internal</w:t>
            </w:r>
          </w:p>
        </w:tc>
      </w:tr>
      <w:tr>
        <w:trPr>
          <w:cantSplit/>
        </w:trPr>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Delivery Order</w:t>
            </w:r>
          </w:p>
        </w:tc>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50</w:t>
            </w:r>
          </w:p>
        </w:tc>
        <w:tc>
          <w:tcPr>
            <w:tcW w:type="dxa" w:w="413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loaded, delivery, arrived, completed</w:t>
            </w:r>
          </w:p>
        </w:tc>
      </w:tr>
      <w:tr>
        <w:trPr>
          <w:cantSplit/>
        </w:trPr>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BAST Gudang</w:t>
            </w:r>
          </w:p>
        </w:tc>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50</w:t>
            </w:r>
          </w:p>
        </w:tc>
        <w:tc>
          <w:tcPr>
            <w:tcW w:type="dxa" w:w="413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full, partial, reject, selisih timbang</w:t>
            </w:r>
          </w:p>
        </w:tc>
      </w:tr>
      <w:tr>
        <w:trPr>
          <w:cantSplit/>
        </w:trPr>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Klaim/backorder</w:t>
            </w:r>
          </w:p>
        </w:tc>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50</w:t>
            </w:r>
          </w:p>
        </w:tc>
        <w:tc>
          <w:tcPr>
            <w:tcW w:type="dxa" w:w="413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short, damage, temperature, resolved</w:t>
            </w:r>
          </w:p>
        </w:tc>
      </w:tr>
      <w:tr>
        <w:trPr>
          <w:cantSplit/>
        </w:trPr>
        <w:tc>
          <w:tcPr>
            <w:tcW w:type="dxa" w:w="283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Jurnal</w:t>
            </w:r>
          </w:p>
        </w:tc>
        <w:tc>
          <w:tcPr>
            <w:tcW w:type="dxa" w:w="175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minimal 50 per proses posting</w:t>
            </w:r>
          </w:p>
        </w:tc>
        <w:tc>
          <w:tcPr>
            <w:tcW w:type="dxa" w:w="4139"/>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posted, held, sumber akun lengkap</w:t>
            </w:r>
          </w:p>
        </w:tc>
      </w:tr>
    </w:tbl>
    <w:p>
      <w:pPr>
        <w:spacing w:after="20"/>
      </w:pPr>
    </w:p>
    <w:p>
      <w:pPr>
        <w:pStyle w:val="Heading1"/>
      </w:pPr>
      <w:r>
        <w:t>Matriks UAT End to End yang Harus Dieksekusi</w:t>
      </w:r>
    </w:p>
    <w:p>
      <w:pPr>
        <w:keepLines w:val="0"/>
      </w:pPr>
      <w:r>
        <w:rPr>
          <w:rFonts w:ascii="Aptos" w:hAnsi="Aptos"/>
          <w:color w:val="000000"/>
          <w:sz w:val="21"/>
        </w:rPr>
        <w:t>Matriks berikut adalah acceptance plan. Kolom hasil masih `BELUM DIUJI` sampai modul selesai dibangun dan dijalankan di lingkungan tenant RPA. Penguji tidak boleh mengganti label tersebut berdasarkan review kode saja.</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907"/>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7"/>
              </w:rPr>
              <w:t>ID</w:t>
            </w:r>
          </w:p>
        </w:tc>
        <w:tc>
          <w:tcPr>
            <w:tcW w:type="dxa" w:w="3515"/>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7"/>
              </w:rPr>
              <w:t>Skenario</w:t>
            </w:r>
          </w:p>
        </w:tc>
        <w:tc>
          <w:tcPr>
            <w:tcW w:type="dxa" w:w="3515"/>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7"/>
              </w:rPr>
              <w:t>Kriteria penerimaan</w:t>
            </w:r>
          </w:p>
        </w:tc>
        <w:tc>
          <w:tcPr>
            <w:tcW w:type="dxa" w:w="1191"/>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7"/>
              </w:rPr>
              <w:t>Hasil</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RPA-01</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Gudang membuat, menyimpan, submit, approve PR</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PR APPROVED; audit pembuat dan approver berbeda</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BELUM DIUJI</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RPA-02</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Konversi PR ke PO internal dan RPA acknowledge</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Referensi utuh; sisa order akurat</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BELUM DIUJI</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RPA-03</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Terima 50 lot ayam hidup dan timbang</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Qty/berat/flock terisi; tidak ada layar kosong</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BELUM DIUJI</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RPA-04</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QC release, quarantine, reject</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Lot hold tidak dapat diproduksi</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BELUM DIUJI</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RPA-05</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Produksi 50 batch</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Input-output balance dalam toleransi</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BELUM DIUJI</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RPA-06</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Yield abnormal</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QC_HOLD; perlu approval dan alasan</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BELUM DIUJI</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RPA-07</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POS internal Gudang</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Tidak membentuk pendapatan eksternal</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BELUM DIUJI</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RPA-08</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POS eksternal RPA</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Pendapatan, HPP, pembayaran balance</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BELUM DIUJI</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RPA-09</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Terbitkan dan kirim 50 DO</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Status dan log suhu lengkap</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BELUM DIUJI</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RPA-10</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BAST Gudang full/partial/reject</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Stok hanya qty accepted; klaim terbentuk</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BELUM DIUJI</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RPA-11</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Idempotency ulang semua aksi</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Tidak ada dokumen/jurnal ganda</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BELUM DIUJI</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RPA-12</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Putus jaringan saat draft</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Draft/cache/outbox tetap tersedia</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BELUM DIUJI</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RPA-13</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Putus jaringan saat post</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Gagal edukatif; tidak ada sukses palsu</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BELUM DIUJI</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RPA-14</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Audit tenant/schema</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Tidak ada data silang tenant/public</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7"/>
              </w:rPr>
              <w:t>BELUM DIUJI</w:t>
            </w:r>
          </w:p>
        </w:tc>
      </w:tr>
      <w:tr>
        <w:trPr>
          <w:cantSplit/>
        </w:trPr>
        <w:tc>
          <w:tcPr>
            <w:tcW w:type="dxa" w:w="90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RPA-15</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Laporan dan drill-down halaman akhir</w:t>
            </w:r>
          </w:p>
        </w:tc>
        <w:tc>
          <w:tcPr>
            <w:tcW w:type="dxa" w:w="3515"/>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Semua nilai dapat ditelusuri ke sumber</w:t>
            </w:r>
          </w:p>
        </w:tc>
        <w:tc>
          <w:tcPr>
            <w:tcW w:type="dxa" w:w="119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7"/>
              </w:rPr>
              <w:t>BELUM DIUJI</w:t>
            </w:r>
          </w:p>
        </w:tc>
      </w:tr>
    </w:tbl>
    <w:p>
      <w:pPr>
        <w:spacing w:after="20"/>
      </w:pPr>
    </w:p>
    <w:p>
      <w:pPr>
        <w:pStyle w:val="Heading2"/>
      </w:pPr>
      <w:r>
        <w:t>Urutan eksekusi UAT</w:t>
      </w:r>
    </w:p>
    <w:p>
      <w:pPr>
        <w:pStyle w:val="ListNumber"/>
      </w:pPr>
      <w:r>
        <w:rPr>
          <w:rFonts w:ascii="Aptos" w:hAnsi="Aptos"/>
          <w:color w:val="000000"/>
          <w:sz w:val="21"/>
        </w:rPr>
        <w:t>Jalankan gate tenant: host, slug, mode, schema transaksi, schema audit, dan role.</w:t>
      </w:r>
    </w:p>
    <w:p>
      <w:pPr>
        <w:pStyle w:val="ListNumber"/>
      </w:pPr>
      <w:r>
        <w:rPr>
          <w:rFonts w:ascii="Aptos" w:hAnsi="Aptos"/>
          <w:color w:val="000000"/>
          <w:sz w:val="21"/>
        </w:rPr>
        <w:t>Jalankan gate volume dan integritas untuk memastikan setiap halaman minimal 50 record bernilai.</w:t>
      </w:r>
    </w:p>
    <w:p>
      <w:pPr>
        <w:pStyle w:val="ListNumber"/>
      </w:pPr>
      <w:r>
        <w:rPr>
          <w:rFonts w:ascii="Aptos" w:hAnsi="Aptos"/>
          <w:color w:val="000000"/>
          <w:sz w:val="21"/>
        </w:rPr>
        <w:t>Dari POS Desktop, eksekusi satu dokumen baru melalui seluruh status PR sampai BAST dan siklus berikutnya.</w:t>
      </w:r>
    </w:p>
    <w:p>
      <w:pPr>
        <w:pStyle w:val="ListNumber"/>
      </w:pPr>
      <w:r>
        <w:rPr>
          <w:rFonts w:ascii="Aptos" w:hAnsi="Aptos"/>
          <w:color w:val="000000"/>
          <w:sz w:val="21"/>
        </w:rPr>
        <w:t>Eksekusi cabang stok tersedia dan cabang stok tidak tersedia; sertakan produksi dan pemenuhan parsial.</w:t>
      </w:r>
    </w:p>
    <w:p>
      <w:pPr>
        <w:pStyle w:val="ListNumber"/>
      </w:pPr>
      <w:r>
        <w:rPr>
          <w:rFonts w:ascii="Aptos" w:hAnsi="Aptos"/>
          <w:color w:val="000000"/>
          <w:sz w:val="21"/>
        </w:rPr>
        <w:t>Jalankan transaksi internal serta transaksi eksternal RPA dan buktikan jurnalnya berbeda.</w:t>
      </w:r>
    </w:p>
    <w:p>
      <w:pPr>
        <w:pStyle w:val="ListNumber"/>
      </w:pPr>
      <w:r>
        <w:rPr>
          <w:rFonts w:ascii="Aptos" w:hAnsi="Aptos"/>
          <w:color w:val="000000"/>
          <w:sz w:val="21"/>
        </w:rPr>
        <w:t>Buka seluruh laporan, lakukan drill-down, periksa pagination sampai halaman terakhir, dan ambil screenshot full-screen beranotasi.</w:t>
      </w:r>
    </w:p>
    <w:p>
      <w:pPr>
        <w:pStyle w:val="ListNumber"/>
      </w:pPr>
      <w:r>
        <w:rPr>
          <w:rFonts w:ascii="Aptos" w:hAnsi="Aptos"/>
          <w:color w:val="000000"/>
          <w:sz w:val="21"/>
        </w:rPr>
        <w:t>Bandingkan total persediaan, timbang input-output, nilai jurnal, buku besar, neraca saldo, laba rugi, neraca, dan arus kas.</w:t>
      </w:r>
    </w:p>
    <w:p>
      <w:pPr>
        <w:pStyle w:val="ListNumber"/>
      </w:pPr>
      <w:r>
        <w:rPr>
          <w:rFonts w:ascii="Aptos" w:hAnsi="Aptos"/>
          <w:color w:val="000000"/>
          <w:sz w:val="21"/>
        </w:rPr>
        <w:t>Beri status LULUS hanya bila seluruh kasus berhasil tanpa data silang, duplikasi, halaman kosong, atau jurnal tidak balance.</w:t>
      </w:r>
    </w:p>
    <w:p>
      <w:pPr>
        <w:pStyle w:val="Heading1"/>
      </w:pPr>
      <w:r>
        <w:t>Rencana Implementasi Bertahap</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134"/>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Fase</w:t>
            </w:r>
          </w:p>
        </w:tc>
        <w:tc>
          <w:tcPr>
            <w:tcW w:type="dxa" w:w="4876"/>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Ruang lingkup</w:t>
            </w:r>
          </w:p>
        </w:tc>
        <w:tc>
          <w:tcPr>
            <w:tcW w:type="dxa" w:w="3061"/>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Keluar bila</w:t>
            </w:r>
          </w:p>
        </w:tc>
      </w:tr>
      <w:tr>
        <w:trPr>
          <w:cantSplit/>
        </w:trPr>
        <w:tc>
          <w:tcPr>
            <w:tcW w:type="dxa" w:w="113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0 Keputusan</w:t>
            </w:r>
          </w:p>
        </w:tc>
        <w:tc>
          <w:tcPr>
            <w:tcW w:type="dxa" w:w="4876"/>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legal entity, transfer pricing, COA, UOM, toleransi yield/suhu</w:t>
            </w:r>
          </w:p>
        </w:tc>
        <w:tc>
          <w:tcPr>
            <w:tcW w:type="dxa" w:w="306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Dokumen keputusan ditandatangani</w:t>
            </w:r>
          </w:p>
        </w:tc>
      </w:tr>
      <w:tr>
        <w:trPr>
          <w:cantSplit/>
        </w:trPr>
        <w:tc>
          <w:tcPr>
            <w:tcW w:type="dxa" w:w="113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1 Fondasi</w:t>
            </w:r>
          </w:p>
        </w:tc>
        <w:tc>
          <w:tcPr>
            <w:tcW w:type="dxa" w:w="4876"/>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unit/lokasi, master SKU, peternak, flock, role, audit</w:t>
            </w:r>
          </w:p>
        </w:tc>
        <w:tc>
          <w:tcPr>
            <w:tcW w:type="dxa" w:w="306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Isolasi tenant dan RBAC lulus</w:t>
            </w:r>
          </w:p>
        </w:tc>
      </w:tr>
      <w:tr>
        <w:trPr>
          <w:cantSplit/>
        </w:trPr>
        <w:tc>
          <w:tcPr>
            <w:tcW w:type="dxa" w:w="113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2 Inbound RPA</w:t>
            </w:r>
          </w:p>
        </w:tc>
        <w:tc>
          <w:tcPr>
            <w:tcW w:type="dxa" w:w="4876"/>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PO internal, penerimaan ayam, QC, quarantine</w:t>
            </w:r>
          </w:p>
        </w:tc>
        <w:tc>
          <w:tcPr>
            <w:tcW w:type="dxa" w:w="306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50 record per layar dan exception lulus</w:t>
            </w:r>
          </w:p>
        </w:tc>
      </w:tr>
      <w:tr>
        <w:trPr>
          <w:cantSplit/>
        </w:trPr>
        <w:tc>
          <w:tcPr>
            <w:tcW w:type="dxa" w:w="113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3 Produksi</w:t>
            </w:r>
          </w:p>
        </w:tc>
        <w:tc>
          <w:tcPr>
            <w:tcW w:type="dxa" w:w="4876"/>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batch pemotongan, yield, output lot, costing</w:t>
            </w:r>
          </w:p>
        </w:tc>
        <w:tc>
          <w:tcPr>
            <w:tcW w:type="dxa" w:w="306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mass balance dan costing lulus</w:t>
            </w:r>
          </w:p>
        </w:tc>
      </w:tr>
      <w:tr>
        <w:trPr>
          <w:cantSplit/>
        </w:trPr>
        <w:tc>
          <w:tcPr>
            <w:tcW w:type="dxa" w:w="113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4 Outbound</w:t>
            </w:r>
          </w:p>
        </w:tc>
        <w:tc>
          <w:tcPr>
            <w:tcW w:type="dxa" w:w="4876"/>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POS RPA, DO, cold chain, BAST Gudang, klaim</w:t>
            </w:r>
          </w:p>
        </w:tc>
        <w:tc>
          <w:tcPr>
            <w:tcW w:type="dxa" w:w="306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siklus end-to-end lulus</w:t>
            </w:r>
          </w:p>
        </w:tc>
      </w:tr>
      <w:tr>
        <w:trPr>
          <w:cantSplit/>
        </w:trPr>
        <w:tc>
          <w:tcPr>
            <w:tcW w:type="dxa" w:w="113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5 Akuntansi</w:t>
            </w:r>
          </w:p>
        </w:tc>
        <w:tc>
          <w:tcPr>
            <w:tcW w:type="dxa" w:w="4876"/>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mapping, posting, laporan, drill-down</w:t>
            </w:r>
          </w:p>
        </w:tc>
        <w:tc>
          <w:tcPr>
            <w:tcW w:type="dxa" w:w="306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debit=kredit dan sumber terlacak</w:t>
            </w:r>
          </w:p>
        </w:tc>
      </w:tr>
      <w:tr>
        <w:trPr>
          <w:cantSplit/>
        </w:trPr>
        <w:tc>
          <w:tcPr>
            <w:tcW w:type="dxa" w:w="113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6 Pilot</w:t>
            </w:r>
          </w:p>
        </w:tc>
        <w:tc>
          <w:tcPr>
            <w:tcW w:type="dxa" w:w="4876"/>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satu RPA, Gudang Pusat, Pusat AB Chicken</w:t>
            </w:r>
          </w:p>
        </w:tc>
        <w:tc>
          <w:tcPr>
            <w:tcW w:type="dxa" w:w="306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operasional stabil dan rollback siap</w:t>
            </w:r>
          </w:p>
        </w:tc>
      </w:tr>
      <w:tr>
        <w:trPr>
          <w:cantSplit/>
        </w:trPr>
        <w:tc>
          <w:tcPr>
            <w:tcW w:type="dxa" w:w="113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7 Perluasan</w:t>
            </w:r>
          </w:p>
        </w:tc>
        <w:tc>
          <w:tcPr>
            <w:tcW w:type="dxa" w:w="4876"/>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outlet bertahap menuju sekitar 90</w:t>
            </w:r>
          </w:p>
        </w:tc>
        <w:tc>
          <w:tcPr>
            <w:tcW w:type="dxa" w:w="3061"/>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monitor, kapasitas, support memenuhi SLA</w:t>
            </w:r>
          </w:p>
        </w:tc>
      </w:tr>
    </w:tbl>
    <w:p>
      <w:pPr>
        <w:spacing w:after="20"/>
      </w:pPr>
    </w:p>
    <w:p>
      <w:pPr>
        <w:pStyle w:val="Heading2"/>
      </w:pPr>
      <w:r>
        <w:t>Rollback dan kontrol rilis</w:t>
      </w:r>
    </w:p>
    <w:p>
      <w:pPr>
        <w:pStyle w:val="ListBullet"/>
      </w:pPr>
      <w:r>
        <w:rPr>
          <w:rFonts w:ascii="Aptos" w:hAnsi="Aptos"/>
          <w:color w:val="000000"/>
          <w:sz w:val="21"/>
        </w:rPr>
        <w:t>Gunakan feature flag per tenant/unit untuk menu RPA; default mati pada tenant lain.</w:t>
      </w:r>
    </w:p>
    <w:p>
      <w:pPr>
        <w:pStyle w:val="ListBullet"/>
      </w:pPr>
      <w:r>
        <w:rPr>
          <w:rFonts w:ascii="Aptos" w:hAnsi="Aptos"/>
          <w:color w:val="000000"/>
          <w:sz w:val="21"/>
        </w:rPr>
        <w:t>Migrasi database bersifat forward-compatible dan memiliki verifikasi schema sebelum aplikasi dibuka.</w:t>
      </w:r>
    </w:p>
    <w:p>
      <w:pPr>
        <w:pStyle w:val="ListBullet"/>
      </w:pPr>
      <w:r>
        <w:rPr>
          <w:rFonts w:ascii="Aptos" w:hAnsi="Aptos"/>
          <w:color w:val="000000"/>
          <w:sz w:val="21"/>
        </w:rPr>
        <w:t>Rilis client memakai kanal `abchicken-*`; aset rilis hanya bernama AB Chicken dan tidak boleh menjadi update varian eBisnis, Al-Bahjah, Nahl, Apotik, atau lainnya.</w:t>
      </w:r>
    </w:p>
    <w:p>
      <w:pPr>
        <w:pStyle w:val="ListBullet"/>
      </w:pPr>
      <w:r>
        <w:rPr>
          <w:rFonts w:ascii="Aptos" w:hAnsi="Aptos"/>
          <w:color w:val="000000"/>
          <w:sz w:val="21"/>
        </w:rPr>
        <w:t>Rollback client tidak boleh menurunkan schema. Siapkan kompatibilitas satu versi belakang dan prosedur menonaktifkan action baru di server.</w:t>
      </w:r>
    </w:p>
    <w:p>
      <w:pPr>
        <w:pStyle w:val="ListBullet"/>
      </w:pPr>
      <w:r>
        <w:rPr>
          <w:rFonts w:ascii="Aptos" w:hAnsi="Aptos"/>
          <w:color w:val="000000"/>
          <w:sz w:val="21"/>
        </w:rPr>
        <w:t>Pilot memakai satu Gudang Pusat dan satu outlet terlebih dahulu; ekspansi ke sekitar 90 outlet dilakukan bertahap setelah metrik stabil.</w:t>
      </w:r>
    </w:p>
    <w:p>
      <w:pPr>
        <w:pStyle w:val="Heading1"/>
      </w:pPr>
      <w:r>
        <w:t>Checklist Kesiapan Pengembangan</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5102"/>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Butir</w:t>
            </w:r>
          </w:p>
        </w:tc>
        <w:tc>
          <w:tcPr>
            <w:tcW w:type="dxa" w:w="2494"/>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Pemilik</w:t>
            </w:r>
          </w:p>
        </w:tc>
        <w:tc>
          <w:tcPr>
            <w:tcW w:type="dxa" w:w="1247"/>
            <w:shd w:fill="17324D"/>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b/>
                <w:color w:val="FFFFFF"/>
                <w:sz w:val="18"/>
              </w:rPr>
              <w:t>Status</w:t>
            </w:r>
          </w:p>
        </w:tc>
      </w:tr>
      <w:tr>
        <w:trPr>
          <w:cantSplit/>
        </w:trPr>
        <w:tc>
          <w:tcPr>
            <w:tcW w:type="dxa" w:w="510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Keputusan legal entity dan mode pembukuan</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Pemilik bisnis + Akuntansi</w:t>
            </w:r>
          </w:p>
        </w:tc>
        <w:tc>
          <w:tcPr>
            <w:tcW w:type="dxa" w:w="124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WAJIB</w:t>
            </w:r>
          </w:p>
        </w:tc>
      </w:tr>
      <w:tr>
        <w:trPr>
          <w:cantSplit/>
        </w:trPr>
        <w:tc>
          <w:tcPr>
            <w:tcW w:type="dxa" w:w="510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Daftar unit/lokasi/cold room</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Operasional</w:t>
            </w:r>
          </w:p>
        </w:tc>
        <w:tc>
          <w:tcPr>
            <w:tcW w:type="dxa" w:w="124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WAJIB</w:t>
            </w:r>
          </w:p>
        </w:tc>
      </w:tr>
      <w:tr>
        <w:trPr>
          <w:cantSplit/>
        </w:trPr>
        <w:tc>
          <w:tcPr>
            <w:tcW w:type="dxa" w:w="510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Master peternak, flock, SKU, UOM, BOM/yield</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RPA</w:t>
            </w:r>
          </w:p>
        </w:tc>
        <w:tc>
          <w:tcPr>
            <w:tcW w:type="dxa" w:w="124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WAJIB</w:t>
            </w:r>
          </w:p>
        </w:tc>
      </w:tr>
      <w:tr>
        <w:trPr>
          <w:cantSplit/>
        </w:trPr>
        <w:tc>
          <w:tcPr>
            <w:tcW w:type="dxa" w:w="510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Toleransi mortalitas, yield, timbang, suhu</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QA + RPA</w:t>
            </w:r>
          </w:p>
        </w:tc>
        <w:tc>
          <w:tcPr>
            <w:tcW w:type="dxa" w:w="124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WAJIB</w:t>
            </w:r>
          </w:p>
        </w:tc>
      </w:tr>
      <w:tr>
        <w:trPr>
          <w:cantSplit/>
        </w:trPr>
        <w:tc>
          <w:tcPr>
            <w:tcW w:type="dxa" w:w="510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COA dan pemetaan laporan</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Akuntansi</w:t>
            </w:r>
          </w:p>
        </w:tc>
        <w:tc>
          <w:tcPr>
            <w:tcW w:type="dxa" w:w="124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WAJIB</w:t>
            </w:r>
          </w:p>
        </w:tc>
      </w:tr>
      <w:tr>
        <w:trPr>
          <w:cantSplit/>
        </w:trPr>
        <w:tc>
          <w:tcPr>
            <w:tcW w:type="dxa" w:w="510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RBAC dan maker-checker</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Admin Utama</w:t>
            </w:r>
          </w:p>
        </w:tc>
        <w:tc>
          <w:tcPr>
            <w:tcW w:type="dxa" w:w="124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WAJIB</w:t>
            </w:r>
          </w:p>
        </w:tc>
      </w:tr>
      <w:tr>
        <w:trPr>
          <w:cantSplit/>
        </w:trPr>
        <w:tc>
          <w:tcPr>
            <w:tcW w:type="dxa" w:w="510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Kontrak API generik dan idempotency</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Engineering</w:t>
            </w:r>
          </w:p>
        </w:tc>
        <w:tc>
          <w:tcPr>
            <w:tcW w:type="dxa" w:w="124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WAJIB</w:t>
            </w:r>
          </w:p>
        </w:tc>
      </w:tr>
      <w:tr>
        <w:trPr>
          <w:cantSplit/>
        </w:trPr>
        <w:tc>
          <w:tcPr>
            <w:tcW w:type="dxa" w:w="510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Desain local-first dan outbox</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Engineering</w:t>
            </w:r>
          </w:p>
        </w:tc>
        <w:tc>
          <w:tcPr>
            <w:tcW w:type="dxa" w:w="124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WAJIB</w:t>
            </w:r>
          </w:p>
        </w:tc>
      </w:tr>
      <w:tr>
        <w:trPr>
          <w:cantSplit/>
        </w:trPr>
        <w:tc>
          <w:tcPr>
            <w:tcW w:type="dxa" w:w="510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Data UAT minimal 50 per proses</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QA</w:t>
            </w:r>
          </w:p>
        </w:tc>
        <w:tc>
          <w:tcPr>
            <w:tcW w:type="dxa" w:w="124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WAJIB</w:t>
            </w:r>
          </w:p>
        </w:tc>
      </w:tr>
      <w:tr>
        <w:trPr>
          <w:cantSplit/>
        </w:trPr>
        <w:tc>
          <w:tcPr>
            <w:tcW w:type="dxa" w:w="510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Template screenshot beranotasi dan bukti laporan akhir</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QA + Dokumentasi</w:t>
            </w:r>
          </w:p>
        </w:tc>
        <w:tc>
          <w:tcPr>
            <w:tcW w:type="dxa" w:w="124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shd w:fill="F6F8FA"/>
          </w:tcPr>
          <w:p>
            <w:r/>
            <w:r>
              <w:rPr>
                <w:rFonts w:ascii="Aptos" w:hAnsi="Aptos"/>
                <w:color w:val="000000"/>
                <w:sz w:val="18"/>
              </w:rPr>
              <w:t>WAJIB</w:t>
            </w:r>
          </w:p>
        </w:tc>
      </w:tr>
      <w:tr>
        <w:trPr>
          <w:cantSplit/>
        </w:trPr>
        <w:tc>
          <w:tcPr>
            <w:tcW w:type="dxa" w:w="5102"/>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Prosedur pilot dan rollback</w:t>
            </w:r>
          </w:p>
        </w:tc>
        <w:tc>
          <w:tcPr>
            <w:tcW w:type="dxa" w:w="2494"/>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Operasional + Engineering</w:t>
            </w:r>
          </w:p>
        </w:tc>
        <w:tc>
          <w:tcPr>
            <w:tcW w:type="dxa" w:w="1247"/>
            <w:tcBorders>
              <w:top w:val="single" w:sz="6" w:color="D9E0E7"/>
              <w:left w:val="single" w:sz="6" w:color="D9E0E7"/>
              <w:bottom w:val="single" w:sz="6" w:color="D9E0E7"/>
              <w:right w:val="single" w:sz="6" w:color="D9E0E7"/>
              <w:insideH w:val="single" w:sz="6" w:color="D9E0E7"/>
              <w:insideV w:val="single" w:sz="6" w:color="D9E0E7"/>
            </w:tcBorders>
            <w:tcMar>
              <w:top w:w="100" w:type="dxa"/>
              <w:start w:w="120" w:type="dxa"/>
              <w:bottom w:w="100" w:type="dxa"/>
              <w:end w:w="120" w:type="dxa"/>
            </w:tcMar>
            <w:vAlign w:val="center"/>
          </w:tcPr>
          <w:p>
            <w:r/>
            <w:r>
              <w:rPr>
                <w:rFonts w:ascii="Aptos" w:hAnsi="Aptos"/>
                <w:color w:val="000000"/>
                <w:sz w:val="18"/>
              </w:rPr>
              <w:t>WAJIB</w:t>
            </w:r>
          </w:p>
        </w:tc>
      </w:tr>
    </w:tbl>
    <w:p>
      <w:pPr>
        <w:spacing w:after="20"/>
      </w:pPr>
    </w:p>
    <w:p>
      <w:pPr>
        <w:keepLines w:val="0"/>
      </w:pPr>
      <w:r>
        <w:rPr>
          <w:rFonts w:ascii="Aptos" w:hAnsi="Aptos"/>
          <w:color w:val="000000"/>
          <w:sz w:val="21"/>
        </w:rPr>
        <w:t>Dokumen ini menjadi baseline sesi pengembangan berikutnya. Perubahan desain harus memperbarui versi dokumen, alasan perubahan, dampak migrasi, dampak akun, skenario UAT, dan bukti persetujuan. Tidak ada klaim lulus UAT RPA sampai matriks UAT di atas telah dieksekusi penuh pada build dan server kandidat rilis.</w:t>
      </w: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7"/>
      </w:rPr>
      <w:t xml:space="preserve">AB Chicken  |  Panduan Integrasi RPA  |  Baseline 9 September 2026  |  Halaman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