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043E" w14:textId="3886460F" w:rsidR="002A203D" w:rsidRDefault="003A6AC7">
      <w:r w:rsidRPr="003A6AC7">
        <w:t>Dear Mr. Wang:</w:t>
      </w:r>
      <w:r w:rsidRPr="003A6AC7">
        <w:br/>
      </w:r>
      <w:r w:rsidRPr="003A6AC7">
        <w:br/>
        <w:t>Here is a copy of the decision letter for manuscript "Cue-Invariant Geometric Structure of the Population Codes in Macaque V1 and V2" by Corentin Massot, Xiaoqi Zhang, Zitong Wang, Harold Rockwell, George Papandreou, Alan Yuille, and Tai Lee [Paper #JN-RM-2154-25], for which you were a Contributing Author.</w:t>
      </w:r>
      <w:r w:rsidRPr="003A6AC7">
        <w:br/>
      </w:r>
      <w:r w:rsidRPr="003A6AC7">
        <w:br/>
      </w:r>
      <w:r w:rsidRPr="003A6AC7">
        <w:br/>
        <w:t>Sincerely,</w:t>
      </w:r>
      <w:r w:rsidRPr="003A6AC7">
        <w:br/>
      </w:r>
      <w:r w:rsidRPr="003A6AC7">
        <w:br/>
        <w:t>Jonathan Demb</w:t>
      </w:r>
      <w:r w:rsidRPr="003A6AC7">
        <w:br/>
        <w:t>Senior Editor</w:t>
      </w:r>
      <w:r w:rsidRPr="003A6AC7">
        <w:br/>
        <w:t>Journal of Neuroscience</w:t>
      </w:r>
      <w:r w:rsidRPr="003A6AC7">
        <w:br/>
      </w:r>
      <w:r w:rsidRPr="003A6AC7">
        <w:br/>
      </w:r>
      <w:r w:rsidRPr="003A6AC7">
        <w:br/>
        <w:t>------------------------------------------------------------------------</w:t>
      </w:r>
      <w:r w:rsidRPr="003A6AC7">
        <w:br/>
        <w:t>Subject: Decision on Journal of Neuroscience JN-RM-2154-25</w:t>
      </w:r>
      <w:r w:rsidRPr="003A6AC7">
        <w:br/>
      </w:r>
      <w:r w:rsidRPr="003A6AC7">
        <w:br/>
        <w:t>5th Mar 2026</w:t>
      </w:r>
      <w:r w:rsidRPr="003A6AC7">
        <w:br/>
      </w:r>
      <w:r w:rsidRPr="003A6AC7">
        <w:br/>
        <w:t>Dear Dr. Massot</w:t>
      </w:r>
      <w:r w:rsidRPr="003A6AC7">
        <w:br/>
      </w:r>
      <w:r w:rsidRPr="003A6AC7">
        <w:br/>
        <w:t>Thank you for submitting your manuscript "Cue-Invariant Geometric Structure of the Population Codes in Macaque V1 and V2"(JN-RM-2154-25) to The Journal of Neuroscience.</w:t>
      </w:r>
      <w:r w:rsidRPr="003A6AC7">
        <w:br/>
      </w:r>
      <w:r w:rsidRPr="003A6AC7">
        <w:br/>
        <w:t>We have received the reviews of your paper, which are appended to this email. Based on the reviewers' comments and our editorial assessment we regret to inform you that your manuscript is not suitable for publication in The Journal of Neuroscience in its present form and will need very major revisions.</w:t>
      </w:r>
      <w:r w:rsidRPr="003A6AC7">
        <w:br/>
      </w:r>
      <w:r w:rsidRPr="003A6AC7">
        <w:br/>
        <w:t>We think that the revisions are extensive, and it is not clear to us whether all major issues are addressable. If you thoroughly rework the manuscript to fully address the reviewers' criticisms and provide further support for your conclusions, we would be willing to consider a resubmission of this study.</w:t>
      </w:r>
      <w:r w:rsidRPr="003A6AC7">
        <w:br/>
      </w:r>
      <w:r w:rsidRPr="003A6AC7">
        <w:br/>
        <w:t xml:space="preserve">As you will see below, the reviewers expressed interest in understanding the structure of stimulus-evoked activity in early visual areas in the macaque brain. However, they also raised concerns with the interpretation of the main findings in the study and noted a </w:t>
      </w:r>
      <w:r w:rsidRPr="003A6AC7">
        <w:lastRenderedPageBreak/>
        <w:t>number of new analyses, which may affect the conclusions in unpredictable ways. There were also concerns with the experimental design, which prevented the use of noise correlations in the main analysis. There were several other concerns related to the presentation of the study, which seem addressable.</w:t>
      </w:r>
      <w:r w:rsidRPr="003A6AC7">
        <w:br/>
      </w:r>
      <w:r w:rsidRPr="003A6AC7">
        <w:br/>
        <w:t>Your resubmission must include the manuscript with new text indicated in a bold or highlighted font, as well as a clean copy of the manuscript. It is important that you revise your manuscript to address the reviewers' concerns and submit a point-by-point reply to each concern.</w:t>
      </w:r>
      <w:r w:rsidRPr="003A6AC7">
        <w:br/>
      </w:r>
      <w:r w:rsidRPr="003A6AC7">
        <w:br/>
        <w:t>Your submission must also include publication-quality figures, each in a separate EPS or TIFF (300 dpi) file. Please make sure your figures adhere to style requirements to avoid delays in manuscript processing. Detailed guidelines for figures are available here: </w:t>
      </w:r>
      <w:hyperlink r:id="rId4" w:anchor="figures" w:tgtFrame="_blank" w:history="1">
        <w:r w:rsidRPr="003A6AC7">
          <w:rPr>
            <w:rStyle w:val="Hyperlink"/>
          </w:rPr>
          <w:t>https://www.jneurosci.org/content/information-authors#figures</w:t>
        </w:r>
      </w:hyperlink>
      <w:r w:rsidRPr="003A6AC7">
        <w:br/>
      </w:r>
      <w:r w:rsidRPr="003A6AC7">
        <w:br/>
        <w:t>When uploading the resubmitted manuscript, the corresponding author will need to complete the electronic License to Publish form; if not completed during submission, a link to the form will also be available on the author's home page at </w:t>
      </w:r>
      <w:hyperlink r:id="rId5" w:tgtFrame="_blank" w:history="1">
        <w:r w:rsidRPr="003A6AC7">
          <w:rPr>
            <w:rStyle w:val="Hyperlink"/>
          </w:rPr>
          <w:t>https://jneurosci.msubmit.net</w:t>
        </w:r>
      </w:hyperlink>
      <w:r w:rsidRPr="003A6AC7">
        <w:t>.</w:t>
      </w:r>
      <w:r w:rsidRPr="003A6AC7">
        <w:br/>
      </w:r>
      <w:r w:rsidRPr="003A6AC7">
        <w:br/>
        <w:t>Please be aware that a resubmitted manuscript might be assigned to new reviewers, who might well bring up concerns or criticisms that had not been raised in the original reviews. Please return your resubmission within 6 months of this decision. If you need more time, please contact </w:t>
      </w:r>
      <w:hyperlink r:id="rId6" w:tgtFrame="_blank" w:history="1">
        <w:r w:rsidRPr="003A6AC7">
          <w:rPr>
            <w:rStyle w:val="Hyperlink"/>
          </w:rPr>
          <w:t>jn@sfn.org</w:t>
        </w:r>
      </w:hyperlink>
      <w:r w:rsidRPr="003A6AC7">
        <w:t>. When you are ready to submit your resubmission, log in using the link below and click on the manuscript number to create your resubmission.</w:t>
      </w:r>
      <w:r w:rsidRPr="003A6AC7">
        <w:br/>
      </w:r>
      <w:r w:rsidRPr="003A6AC7">
        <w:br/>
        <w:t>Thank you for giving us the opportunity to consider your paper for publication in The Journal of Neuroscience. Please let us know if you have any questions or concerns.</w:t>
      </w:r>
      <w:r w:rsidRPr="003A6AC7">
        <w:br/>
      </w:r>
      <w:r w:rsidRPr="003A6AC7">
        <w:br/>
        <w:t>Yours sincerely,</w:t>
      </w:r>
      <w:r w:rsidRPr="003A6AC7">
        <w:br/>
      </w:r>
      <w:r w:rsidRPr="003A6AC7">
        <w:br/>
        <w:t>Jonathan Demb</w:t>
      </w:r>
      <w:r w:rsidRPr="003A6AC7">
        <w:br/>
        <w:t>Senior Editor</w:t>
      </w:r>
      <w:r w:rsidRPr="003A6AC7">
        <w:br/>
      </w:r>
      <w:r w:rsidRPr="003A6AC7">
        <w:br/>
        <w:t>Tatiana Engel</w:t>
      </w:r>
      <w:r w:rsidRPr="003A6AC7">
        <w:br/>
        <w:t>Reviewing Editor</w:t>
      </w:r>
      <w:r w:rsidRPr="003A6AC7">
        <w:br/>
      </w:r>
      <w:r w:rsidRPr="003A6AC7">
        <w:br/>
        <w:t>Sabine Kastner</w:t>
      </w:r>
      <w:r w:rsidRPr="003A6AC7">
        <w:br/>
      </w:r>
      <w:r w:rsidRPr="003A6AC7">
        <w:lastRenderedPageBreak/>
        <w:t>Editor-in-Chief</w:t>
      </w:r>
      <w:r w:rsidRPr="003A6AC7">
        <w:br/>
        <w:t>The Journal of Neuroscience</w:t>
      </w:r>
      <w:r w:rsidRPr="003A6AC7">
        <w:br/>
      </w:r>
      <w:r w:rsidRPr="003A6AC7">
        <w:br/>
      </w:r>
      <w:r w:rsidRPr="003A6AC7">
        <w:br/>
      </w:r>
      <w:r w:rsidRPr="003A6AC7">
        <w:br/>
        <w:t>------------------------------------------------------------------------</w:t>
      </w:r>
      <w:r w:rsidRPr="003A6AC7">
        <w:br/>
        <w:t>Reviews</w:t>
      </w:r>
      <w:r w:rsidRPr="003A6AC7">
        <w:br/>
      </w:r>
      <w:r w:rsidRPr="003A6AC7">
        <w:br/>
        <w:t>Reviewer #1 (Rationale for Significance Rating for Authors):</w:t>
      </w:r>
      <w:r w:rsidRPr="003A6AC7">
        <w:br/>
      </w:r>
      <w:r w:rsidRPr="003A6AC7">
        <w:b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r w:rsidRPr="003A6AC7">
        <w:br/>
      </w:r>
      <w:r w:rsidRPr="003A6AC7">
        <w:br/>
        <w:t>Reviewer #1 :</w:t>
      </w:r>
      <w:r w:rsidRPr="003A6AC7">
        <w:br/>
      </w:r>
      <w:r w:rsidRPr="003A6AC7">
        <w:b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r w:rsidRPr="003A6AC7">
        <w:br/>
      </w:r>
      <w:r w:rsidRPr="003A6AC7">
        <w:br/>
        <w:t>Let's start with a note on terminology: "cue-invariant neural representations" doesn't quite sound right in two ways. First, even if there was an invariance of the neural representations, it would be with respect to the rendering/appearance, not with respect to other features of the visual cue. Second, the neural representations aren't actually invariant if they need to be mapped by a Procrustes transformation to generalize from one rendering style to another. I believe the correct mathematical term for such a situation would be "equivariant", so a term like "rendering-equivariant neural representations" would be more accurate. (As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r w:rsidRPr="003A6AC7">
        <w:br/>
      </w:r>
      <w:r w:rsidRPr="003A6AC7">
        <w:br/>
      </w:r>
      <w:r w:rsidRPr="003A6AC7">
        <w:lastRenderedPageBreak/>
        <w:t>The properties that are actually invariant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r w:rsidRPr="003A6AC7">
        <w:br/>
      </w:r>
      <w:r w:rsidRPr="003A6AC7">
        <w:br/>
        <w:t>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r w:rsidRPr="003A6AC7">
        <w:br/>
      </w:r>
      <w:r w:rsidRPr="003A6AC7">
        <w:br/>
        <w:t>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without rotating the neural representations or decision boundaries.</w:t>
      </w:r>
      <w:r w:rsidRPr="003A6AC7">
        <w:br/>
      </w:r>
      <w:r w:rsidRPr="003A6AC7">
        <w:br/>
        <w:t xml:space="preserve">The decoder that's actually used in this paper is of course a multi-class classifier and from </w:t>
      </w:r>
      <w:r w:rsidRPr="003A6AC7">
        <w:lastRenderedPageBreak/>
        <w:t>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makes it easier for the Procrustes transformation to effectively align the decision boundaries). This needs to be studied systematically before we can draw any conclusions about what cue-transfer decoding really tells us.</w:t>
      </w:r>
      <w:r w:rsidRPr="003A6AC7">
        <w:br/>
      </w:r>
      <w:r w:rsidRPr="003A6AC7">
        <w:br/>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r w:rsidRPr="003A6AC7">
        <w:br/>
      </w:r>
      <w:r w:rsidRPr="003A6AC7">
        <w:br/>
        <w:t>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implemented by the readout system if the brain was to take advantage of the structure of representation implied by cue-transfer decoding.</w:t>
      </w:r>
      <w:r w:rsidRPr="003A6AC7">
        <w:br/>
      </w:r>
      <w:r w:rsidRPr="003A6AC7">
        <w:lastRenderedPageBreak/>
        <w:br/>
        <w:t>Another subtle point in the analysis that requires careful considerations is that the neurons in the data set were presumably not simultaneously recorded. This means we actually have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r w:rsidRPr="003A6AC7">
        <w:br/>
      </w:r>
      <w:r w:rsidRPr="003A6AC7">
        <w:br/>
        <w:t>Hopefully this review doesn't sounds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actually tells us about the neural representations.</w:t>
      </w:r>
      <w:r w:rsidRPr="003A6AC7">
        <w:br/>
      </w:r>
      <w:r w:rsidRPr="003A6AC7">
        <w:br/>
      </w:r>
      <w:r w:rsidRPr="003A6AC7">
        <w:br/>
        <w:t>Reviewer #2 (Rationale for Significance Rating for Authors):</w:t>
      </w:r>
      <w:r w:rsidRPr="003A6AC7">
        <w:br/>
      </w:r>
      <w:r w:rsidRPr="003A6AC7">
        <w:b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r w:rsidRPr="003A6AC7">
        <w:br/>
      </w:r>
      <w:r w:rsidRPr="003A6AC7">
        <w:br/>
        <w:t>Reviewer #2 :</w:t>
      </w:r>
      <w:r w:rsidRPr="003A6AC7">
        <w:br/>
      </w:r>
      <w:r w:rsidRPr="003A6AC7">
        <w:br/>
        <w:t>Massot et al. ask whether V1 and V2 encode surface boundary information in a cue-invariant population geometry. They record 157 V1 and 258 V2 neurons in two macaques responding to 50 boundary patterns, each rendered as edge contours, natural image patches, and PCA-derived appearance contours. At the single-neuron level, tuning correlations across renderings are modest. At the population level, the authors apply Procrustes Transformation to align the geometric structure of population responses across renderings and show that this alignment boosts cue-transfer decoding accuracy two- to fourfold over raw transfer decoding.</w:t>
      </w:r>
      <w:r w:rsidRPr="003A6AC7">
        <w:br/>
        <w:t xml:space="preserve">The paper makes a genuine contribution and the cue-transfer decoding framework with Procrustes alignment is well-designed, and the demonstration that population geometry encodes invariances invisible to single-neuron analyses is valuable. However, several </w:t>
      </w:r>
      <w:r w:rsidRPr="003A6AC7">
        <w:lastRenderedPageBreak/>
        <w:t>concerns (e.g., about the specificity of this geometric invariance, the implications of pseudo-population construction, and cross-animal inconsistencies) need to be addressed before the central claims can be fully evaluated.</w:t>
      </w:r>
      <w:r w:rsidRPr="003A6AC7">
        <w:br/>
      </w:r>
      <w:r w:rsidRPr="003A6AC7">
        <w:br/>
        <w:t>Strengths</w:t>
      </w:r>
      <w:r w:rsidRPr="003A6AC7">
        <w:br/>
        <w:t>1. The stimulus set (natural boundary patterns rendered three ways) grounds cue-invariance in ecologically valid conditions rather than parametric stimuli.</w:t>
      </w:r>
      <w:r w:rsidRPr="003A6AC7">
        <w:br/>
        <w:t>2. The cue-transfer decoding framework is supported by well-chosen controls: stimulus-label shuffles (Fig. 11b) and neuron-index shuffles (Fig. 3c) confirm that PT alignment is non-trivial and identity-independent.</w:t>
      </w:r>
      <w:r w:rsidRPr="003A6AC7">
        <w:br/>
        <w:t>3. The multi-scale analysis (spanning single neurons, cortical layers, within- and across-area populations, and computational models) provides converging evidence.</w:t>
      </w:r>
      <w:r w:rsidRPr="003A6AC7">
        <w:br/>
        <w:t>4. The Gabor model comparison (Fig. 14-15) yields a useful dissociation between geometric and single-neuron tuning invariance. The authors report cross-animal inconsistencies transparently, and all data and code are publicly available.</w:t>
      </w:r>
      <w:r w:rsidRPr="003A6AC7">
        <w:br/>
      </w:r>
      <w:r w:rsidRPr="003A6AC7">
        <w:br/>
        <w:t>Major Concerns</w:t>
      </w:r>
      <w:r w:rsidRPr="003A6AC7">
        <w:b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r w:rsidRPr="003A6AC7">
        <w:br/>
        <w:t>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 but should sharpen this by statistically comparing neural versus Gabor PT decoding at matched population sizes and reporting intrinsic dimensionality (e.g., participation ratio) for both. If neural manifolds achieve comparable invariance in fewer effective dimensions, this would distinguish the biological finding from a generic filter-bank property.</w:t>
      </w:r>
      <w:r w:rsidRPr="003A6AC7">
        <w:br/>
        <w:t xml:space="preserve">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w:t>
      </w:r>
      <w:r w:rsidRPr="003A6AC7">
        <w:lastRenderedPageBreak/>
        <w:t>(EC-EX, EC-AC, AC-EX) would test whether AC-EX alignment is tighter than expected from genuine cue-invariance alone.</w:t>
      </w:r>
      <w:r w:rsidRPr="003A6AC7">
        <w:br/>
      </w:r>
      <w:r w:rsidRPr="003A6AC7">
        <w:br/>
        <w:t>Minor Concerns</w:t>
      </w:r>
      <w:r w:rsidRPr="003A6AC7">
        <w:br/>
        <w:t>1. The cue-transfer decoding methods (lines 552-605) are dense; pseudocode or a numbered step-by-step summary would improve accessibility.</w:t>
      </w:r>
      <w:r w:rsidRPr="003A6AC7">
        <w:br/>
        <w:t>2. Stimuli were 33×33 pixels for V1 and 45×45 for V2; the authors should discuss whether this size difference contributes to V1 &gt; V2 cue-invariance through spatial frequency content differences.</w:t>
      </w:r>
      <w:r w:rsidRPr="003A6AC7">
        <w:br/>
        <w:t>3. Was V2 downsampling to match V1 size (line 181) repeated across multiple random subsamples to verify stability?</w:t>
      </w:r>
      <w:r w:rsidRPr="003A6AC7">
        <w:br/>
        <w:t>4. Procrustes assumes rigid/similarity transformations. Comparing with CCA or CKA would test whether a more general alignment better characterizes the cross-rendering geometric relationship.</w:t>
      </w:r>
      <w:r w:rsidRPr="003A6AC7">
        <w:br/>
        <w:t>5. With 15 figures, the main text is dense. Figures 5, 7, 9, 12, and 13 could be designated supplementary.</w:t>
      </w:r>
      <w:r w:rsidRPr="003A6AC7">
        <w:br/>
        <w:t>6. The 2D PCA projections (Fig. 3a) are visually compelling but Procrustes operates in ~150D; reporting variance captured by the first two PCs would contextualize these visualizations.</w:t>
      </w:r>
      <w:r w:rsidRPr="003A6AC7">
        <w:br/>
      </w:r>
      <w:r w:rsidRPr="003A6AC7">
        <w:br/>
        <w:t>Reviewer #2 (Supplemental Material:):</w:t>
      </w:r>
      <w:r w:rsidRPr="003A6AC7">
        <w:br/>
      </w:r>
      <w:r w:rsidRPr="003A6AC7">
        <w:br/>
        <w:t>The paper contains 15 figures but does not designate any as supplementary. Some Figures should be moved to a formal Supplemental section to improve readability (while being consistent with JNeurosci policy that all essential data must appear in main figures).</w:t>
      </w:r>
    </w:p>
    <w:sectPr w:rsidR="002A2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1F"/>
    <w:rsid w:val="001A0A71"/>
    <w:rsid w:val="002A203D"/>
    <w:rsid w:val="003A6AC7"/>
    <w:rsid w:val="00634ADA"/>
    <w:rsid w:val="00703177"/>
    <w:rsid w:val="00757621"/>
    <w:rsid w:val="007D721F"/>
    <w:rsid w:val="00E45E05"/>
    <w:rsid w:val="00EE5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BF69"/>
  <w15:chartTrackingRefBased/>
  <w15:docId w15:val="{51B59378-F271-4436-8F82-379F9D88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1F"/>
    <w:rPr>
      <w:rFonts w:eastAsiaTheme="majorEastAsia" w:cstheme="majorBidi"/>
      <w:color w:val="272727" w:themeColor="text1" w:themeTint="D8"/>
    </w:rPr>
  </w:style>
  <w:style w:type="paragraph" w:styleId="Title">
    <w:name w:val="Title"/>
    <w:basedOn w:val="Normal"/>
    <w:next w:val="Normal"/>
    <w:link w:val="TitleChar"/>
    <w:uiPriority w:val="10"/>
    <w:qFormat/>
    <w:rsid w:val="007D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1F"/>
    <w:pPr>
      <w:spacing w:before="160"/>
      <w:jc w:val="center"/>
    </w:pPr>
    <w:rPr>
      <w:i/>
      <w:iCs/>
      <w:color w:val="404040" w:themeColor="text1" w:themeTint="BF"/>
    </w:rPr>
  </w:style>
  <w:style w:type="character" w:customStyle="1" w:styleId="QuoteChar">
    <w:name w:val="Quote Char"/>
    <w:basedOn w:val="DefaultParagraphFont"/>
    <w:link w:val="Quote"/>
    <w:uiPriority w:val="29"/>
    <w:rsid w:val="007D721F"/>
    <w:rPr>
      <w:i/>
      <w:iCs/>
      <w:color w:val="404040" w:themeColor="text1" w:themeTint="BF"/>
    </w:rPr>
  </w:style>
  <w:style w:type="paragraph" w:styleId="ListParagraph">
    <w:name w:val="List Paragraph"/>
    <w:basedOn w:val="Normal"/>
    <w:uiPriority w:val="34"/>
    <w:qFormat/>
    <w:rsid w:val="007D721F"/>
    <w:pPr>
      <w:ind w:left="720"/>
      <w:contextualSpacing/>
    </w:pPr>
  </w:style>
  <w:style w:type="character" w:styleId="IntenseEmphasis">
    <w:name w:val="Intense Emphasis"/>
    <w:basedOn w:val="DefaultParagraphFont"/>
    <w:uiPriority w:val="21"/>
    <w:qFormat/>
    <w:rsid w:val="007D721F"/>
    <w:rPr>
      <w:i/>
      <w:iCs/>
      <w:color w:val="0F4761" w:themeColor="accent1" w:themeShade="BF"/>
    </w:rPr>
  </w:style>
  <w:style w:type="paragraph" w:styleId="IntenseQuote">
    <w:name w:val="Intense Quote"/>
    <w:basedOn w:val="Normal"/>
    <w:next w:val="Normal"/>
    <w:link w:val="IntenseQuoteChar"/>
    <w:uiPriority w:val="30"/>
    <w:qFormat/>
    <w:rsid w:val="007D7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21F"/>
    <w:rPr>
      <w:i/>
      <w:iCs/>
      <w:color w:val="0F4761" w:themeColor="accent1" w:themeShade="BF"/>
    </w:rPr>
  </w:style>
  <w:style w:type="character" w:styleId="IntenseReference">
    <w:name w:val="Intense Reference"/>
    <w:basedOn w:val="DefaultParagraphFont"/>
    <w:uiPriority w:val="32"/>
    <w:qFormat/>
    <w:rsid w:val="007D721F"/>
    <w:rPr>
      <w:b/>
      <w:bCs/>
      <w:smallCaps/>
      <w:color w:val="0F4761" w:themeColor="accent1" w:themeShade="BF"/>
      <w:spacing w:val="5"/>
    </w:rPr>
  </w:style>
  <w:style w:type="character" w:styleId="Hyperlink">
    <w:name w:val="Hyperlink"/>
    <w:basedOn w:val="DefaultParagraphFont"/>
    <w:uiPriority w:val="99"/>
    <w:unhideWhenUsed/>
    <w:rsid w:val="003A6AC7"/>
    <w:rPr>
      <w:color w:val="467886" w:themeColor="hyperlink"/>
      <w:u w:val="single"/>
    </w:rPr>
  </w:style>
  <w:style w:type="character" w:styleId="UnresolvedMention">
    <w:name w:val="Unresolved Mention"/>
    <w:basedOn w:val="DefaultParagraphFont"/>
    <w:uiPriority w:val="99"/>
    <w:semiHidden/>
    <w:unhideWhenUsed/>
    <w:rsid w:val="003A6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n@sfn.org" TargetMode="External"/><Relationship Id="rId5" Type="http://schemas.openxmlformats.org/officeDocument/2006/relationships/hyperlink" Target="https://jneurosci.msubmit.net/" TargetMode="External"/><Relationship Id="rId4" Type="http://schemas.openxmlformats.org/officeDocument/2006/relationships/hyperlink" Target="https://www.jneurosci.org/content/information-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2744</Words>
  <Characters>15643</Characters>
  <Application>Microsoft Office Word</Application>
  <DocSecurity>0</DocSecurity>
  <Lines>130</Lines>
  <Paragraphs>36</Paragraphs>
  <ScaleCrop>false</ScaleCrop>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Zitong</dc:creator>
  <cp:keywords/>
  <dc:description/>
  <cp:lastModifiedBy>Wang, Zitong</cp:lastModifiedBy>
  <cp:revision>2</cp:revision>
  <dcterms:created xsi:type="dcterms:W3CDTF">2026-03-19T17:54:00Z</dcterms:created>
  <dcterms:modified xsi:type="dcterms:W3CDTF">2026-03-19T17:54:00Z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a0c12d39-4089-4e46-bbf2-0f9a78fed1e9</vt:lpwstr>
  </property>
</Properties>
</file>