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E65E7" w14:textId="0F90DAB3" w:rsidR="00136E98" w:rsidRPr="0065107E" w:rsidRDefault="00136E98" w:rsidP="00136E98">
      <w:pPr>
        <w:rPr>
          <w:color w:val="747474" w:themeColor="background2" w:themeShade="80"/>
        </w:rPr>
      </w:pPr>
      <w:r w:rsidRPr="0065107E">
        <w:rPr>
          <w:color w:val="747474" w:themeColor="background2" w:themeShade="80"/>
        </w:rPr>
        <w:t>Reviewer #1 (Rationale for Significance Rating for Authors):</w:t>
      </w:r>
    </w:p>
    <w:p w14:paraId="7CCB1A21" w14:textId="40978332" w:rsidR="00136E98" w:rsidRPr="0065107E" w:rsidRDefault="00136E98" w:rsidP="00136E98">
      <w:pPr>
        <w:rPr>
          <w:color w:val="747474" w:themeColor="background2" w:themeShade="80"/>
        </w:rPr>
      </w:pPr>
      <w:r w:rsidRPr="0065107E">
        <w:rPr>
          <w:color w:val="747474" w:themeColor="background2" w:themeShade="80"/>
        </w:rP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p>
    <w:p w14:paraId="6CD58D10" w14:textId="3B582BDD" w:rsidR="00136E98" w:rsidRPr="0065107E" w:rsidRDefault="00136E98" w:rsidP="00136E98">
      <w:pPr>
        <w:rPr>
          <w:color w:val="747474" w:themeColor="background2" w:themeShade="80"/>
        </w:rPr>
      </w:pPr>
      <w:r w:rsidRPr="0065107E">
        <w:rPr>
          <w:color w:val="747474" w:themeColor="background2" w:themeShade="80"/>
        </w:rPr>
        <w:t>Reviewer #1 :</w:t>
      </w:r>
    </w:p>
    <w:p w14:paraId="6E472CF8" w14:textId="5791A156" w:rsidR="00423EE5" w:rsidRPr="0065107E" w:rsidRDefault="00136E98" w:rsidP="00136E98">
      <w:r w:rsidRPr="0065107E">
        <w:rPr>
          <w:color w:val="747474" w:themeColor="background2" w:themeShade="80"/>
        </w:rP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p>
    <w:p w14:paraId="6297454F" w14:textId="77777777" w:rsidR="0065107E" w:rsidRDefault="0065107E" w:rsidP="00136E98"/>
    <w:p w14:paraId="27BB5ABA" w14:textId="3D7C3852" w:rsidR="0063788B" w:rsidRPr="0063788B" w:rsidRDefault="0063788B" w:rsidP="00136E98">
      <w:pPr>
        <w:outlineLvl w:val="0"/>
        <w:rPr>
          <w:b/>
          <w:bCs/>
          <w:i/>
          <w:iCs/>
        </w:rPr>
      </w:pPr>
      <w:r w:rsidRPr="0063788B">
        <w:rPr>
          <w:b/>
          <w:bCs/>
          <w:i/>
          <w:iCs/>
        </w:rPr>
        <w:t>Reviewer's point 1</w:t>
      </w:r>
      <w:r w:rsidR="00CB7D56">
        <w:rPr>
          <w:b/>
          <w:bCs/>
          <w:i/>
          <w:iCs/>
        </w:rPr>
        <w:t xml:space="preserve"> </w:t>
      </w:r>
      <w:r w:rsidR="0065107E">
        <w:rPr>
          <w:b/>
          <w:bCs/>
          <w:i/>
          <w:iCs/>
        </w:rPr>
        <w:t>–</w:t>
      </w:r>
      <w:r w:rsidR="00CB7D56" w:rsidRPr="00CB7D56">
        <w:rPr>
          <w:b/>
          <w:bCs/>
          <w:i/>
          <w:iCs/>
        </w:rPr>
        <w:t xml:space="preserve"> terminology</w:t>
      </w:r>
      <w:r w:rsidR="0065107E">
        <w:rPr>
          <w:rFonts w:hint="eastAsia"/>
          <w:b/>
          <w:bCs/>
          <w:i/>
          <w:iCs/>
        </w:rPr>
        <w:t xml:space="preserve"> </w:t>
      </w:r>
      <w:r w:rsidR="0065107E" w:rsidRPr="0065107E">
        <w:rPr>
          <w:b/>
          <w:bCs/>
          <w:i/>
          <w:iCs/>
        </w:rPr>
        <w:t xml:space="preserve">cue-invariant </w:t>
      </w:r>
      <w:r w:rsidR="0065107E">
        <w:rPr>
          <w:rFonts w:hint="eastAsia"/>
          <w:b/>
          <w:bCs/>
          <w:i/>
          <w:iCs/>
        </w:rPr>
        <w:t>or cue-</w:t>
      </w:r>
      <w:r w:rsidR="0065107E" w:rsidRPr="0065107E">
        <w:rPr>
          <w:b/>
          <w:bCs/>
          <w:i/>
          <w:iCs/>
        </w:rPr>
        <w:t>equivariant</w:t>
      </w:r>
      <w:r w:rsidR="008E7B00">
        <w:rPr>
          <w:b/>
          <w:bCs/>
          <w:i/>
          <w:iCs/>
        </w:rPr>
        <w:t xml:space="preserve"> </w:t>
      </w:r>
      <w:r w:rsidR="008E7B00" w:rsidRPr="008E7B00">
        <w:rPr>
          <w:b/>
          <w:bCs/>
          <w:i/>
          <w:iCs/>
          <w:color w:val="00B0F0"/>
        </w:rPr>
        <w:t>[0% done]</w:t>
      </w:r>
      <w:r w:rsidR="001D3298">
        <w:rPr>
          <w:b/>
          <w:bCs/>
          <w:i/>
          <w:iCs/>
          <w:color w:val="00B0F0"/>
        </w:rPr>
        <w:t xml:space="preserve"> </w:t>
      </w:r>
      <w:r w:rsidR="001D3298" w:rsidRPr="001D3298">
        <w:rPr>
          <w:b/>
          <w:bCs/>
          <w:i/>
          <w:iCs/>
          <w:color w:val="00B0F0"/>
        </w:rPr>
        <w:t>[framing/wording change]</w:t>
      </w:r>
    </w:p>
    <w:p w14:paraId="535700BF" w14:textId="6D80E6E1" w:rsidR="00136E98" w:rsidRDefault="00136E98" w:rsidP="00136E98">
      <w:r w:rsidRPr="00136E98">
        <w:t xml:space="preserve">Let's start with a note on terminology: "cue-invariant neural representations" doesn't quite sound right in two ways. First, even if there was an invariance of the neural representations, it would be with respect to the rendering/appearance, not with respect to other features of the visual cue. Second, the neural representations aren't actually invariant if they need to be mapped by a Procrustes transformation to generalize from one rendering style to another. I believe the correct mathematical term for such a situation would be "equivariant", so a term like "rendering-equivariant neural representations" would be more accurate. </w:t>
      </w:r>
      <w:r w:rsidRPr="003A6AC7">
        <w:t>(As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35868FB6" w14:textId="19E349D7" w:rsidR="0063788B" w:rsidRPr="00CB7D56" w:rsidRDefault="0063788B" w:rsidP="00136E98">
      <w:pPr>
        <w:outlineLvl w:val="1"/>
        <w:rPr>
          <w:b/>
          <w:bCs/>
          <w:i/>
          <w:iCs/>
        </w:rPr>
      </w:pPr>
      <w:r w:rsidRPr="00CB7D56">
        <w:rPr>
          <w:b/>
          <w:bCs/>
          <w:i/>
          <w:iCs/>
        </w:rPr>
        <w:t>Reply to point 1</w:t>
      </w:r>
    </w:p>
    <w:p w14:paraId="0F113E3E" w14:textId="77777777" w:rsidR="0058753E" w:rsidRDefault="0058753E" w:rsidP="00136E98"/>
    <w:p w14:paraId="38626C63" w14:textId="449D9EE4" w:rsidR="00CB7D56" w:rsidRDefault="00CB7D56" w:rsidP="00136E98">
      <w:pPr>
        <w:outlineLvl w:val="0"/>
      </w:pPr>
      <w:r w:rsidRPr="0063788B">
        <w:rPr>
          <w:b/>
          <w:bCs/>
          <w:i/>
          <w:iCs/>
        </w:rPr>
        <w:t xml:space="preserve">Reviewer's point </w:t>
      </w:r>
      <w:r>
        <w:rPr>
          <w:b/>
          <w:bCs/>
          <w:i/>
          <w:iCs/>
        </w:rPr>
        <w:t>2 –</w:t>
      </w:r>
      <w:r w:rsidRPr="00CB7D56">
        <w:rPr>
          <w:b/>
          <w:bCs/>
          <w:i/>
          <w:iCs/>
        </w:rPr>
        <w:t xml:space="preserve"> </w:t>
      </w:r>
      <w:r>
        <w:rPr>
          <w:b/>
          <w:bCs/>
          <w:i/>
          <w:iCs/>
        </w:rPr>
        <w:t>simple geometric measures like angles and distances</w:t>
      </w:r>
      <w:r w:rsidR="008E7B00">
        <w:rPr>
          <w:b/>
          <w:bCs/>
          <w:i/>
          <w:iCs/>
        </w:rPr>
        <w:t xml:space="preserve"> </w:t>
      </w:r>
      <w:r w:rsidR="008E7B00" w:rsidRPr="008E7B00">
        <w:rPr>
          <w:b/>
          <w:bCs/>
          <w:i/>
          <w:iCs/>
          <w:color w:val="00B0F0"/>
        </w:rPr>
        <w:t>[</w:t>
      </w:r>
      <w:r w:rsidR="008E7B00">
        <w:rPr>
          <w:b/>
          <w:bCs/>
          <w:i/>
          <w:iCs/>
          <w:color w:val="00B0F0"/>
        </w:rPr>
        <w:t>almost 10</w:t>
      </w:r>
      <w:r w:rsidR="008E7B00" w:rsidRPr="008E7B00">
        <w:rPr>
          <w:b/>
          <w:bCs/>
          <w:i/>
          <w:iCs/>
          <w:color w:val="00B0F0"/>
        </w:rPr>
        <w:t>0% done]</w:t>
      </w:r>
    </w:p>
    <w:p w14:paraId="126818D3" w14:textId="0F03EB9B" w:rsidR="00CB7D56" w:rsidRDefault="00CB7D56" w:rsidP="00136E98">
      <w:r w:rsidRPr="00CB7D56">
        <w:t>The properties that are actually invariant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406F6C3B" w14:textId="03606C07" w:rsidR="00CB7D56" w:rsidRPr="00F96282" w:rsidRDefault="00CB7D56" w:rsidP="00136E98">
      <w:pPr>
        <w:outlineLvl w:val="1"/>
        <w:rPr>
          <w:b/>
          <w:bCs/>
          <w:i/>
          <w:iCs/>
        </w:rPr>
      </w:pPr>
      <w:r w:rsidRPr="00F96282">
        <w:rPr>
          <w:b/>
          <w:bCs/>
          <w:i/>
          <w:iCs/>
        </w:rPr>
        <w:t>Reply to point 2</w:t>
      </w:r>
    </w:p>
    <w:p w14:paraId="625F301C" w14:textId="2E2A9BF2" w:rsidR="00CB7D56" w:rsidRPr="00883A53" w:rsidRDefault="00461841" w:rsidP="00136E98">
      <w:pPr>
        <w:rPr>
          <w:b/>
          <w:bCs/>
          <w:sz w:val="28"/>
          <w:szCs w:val="28"/>
        </w:rPr>
      </w:pPr>
      <w:r w:rsidRPr="00883A53">
        <w:rPr>
          <w:b/>
          <w:bCs/>
          <w:sz w:val="28"/>
          <w:szCs w:val="28"/>
        </w:rPr>
        <w:t xml:space="preserve">I. </w:t>
      </w:r>
      <w:r w:rsidR="004F0453" w:rsidRPr="00883A53">
        <w:rPr>
          <w:b/>
          <w:bCs/>
          <w:color w:val="EE0000"/>
          <w:sz w:val="28"/>
          <w:szCs w:val="28"/>
        </w:rPr>
        <w:t xml:space="preserve">The direct reply: simple geometries show equivariance/invariance but modest </w:t>
      </w:r>
      <w:r w:rsidR="004F0453" w:rsidRPr="00883A53">
        <w:rPr>
          <w:b/>
          <w:bCs/>
          <w:sz w:val="28"/>
          <w:szCs w:val="28"/>
        </w:rPr>
        <w:t xml:space="preserve">- </w:t>
      </w:r>
      <w:r w:rsidRPr="00883A53">
        <w:rPr>
          <w:b/>
          <w:bCs/>
          <w:sz w:val="28"/>
          <w:szCs w:val="28"/>
        </w:rPr>
        <w:t xml:space="preserve">response mean geometry: pairwise distances and centroid-anchored </w:t>
      </w:r>
      <w:r w:rsidR="009C4A97">
        <w:rPr>
          <w:b/>
          <w:bCs/>
          <w:sz w:val="28"/>
          <w:szCs w:val="28"/>
        </w:rPr>
        <w:t>angles</w:t>
      </w:r>
    </w:p>
    <w:p w14:paraId="6A354E4B" w14:textId="1A0970FC" w:rsidR="006C0F94" w:rsidRDefault="006C0F94" w:rsidP="00136E98">
      <w:pPr>
        <w:rPr>
          <w:b/>
          <w:bCs/>
        </w:rPr>
      </w:pPr>
      <w:r w:rsidRPr="006C0F94">
        <w:rPr>
          <w:b/>
          <w:bCs/>
        </w:rPr>
        <w:t>Related scripts:</w:t>
      </w:r>
      <w:r>
        <w:t xml:space="preserve"> </w:t>
      </w:r>
      <w:r w:rsidRPr="00461841">
        <w:t>geometric_metrics_basic.m</w:t>
      </w:r>
    </w:p>
    <w:p w14:paraId="55939B67" w14:textId="76B6CE48" w:rsidR="008B42FF" w:rsidRDefault="00804F58" w:rsidP="00136E98">
      <w:r>
        <w:rPr>
          <w:b/>
          <w:bCs/>
        </w:rPr>
        <w:lastRenderedPageBreak/>
        <w:t>Method</w:t>
      </w:r>
      <w:r w:rsidR="00B86B5A" w:rsidRPr="00B86B5A">
        <w:rPr>
          <w:b/>
          <w:bCs/>
        </w:rPr>
        <w:t>:</w:t>
      </w:r>
      <w:r w:rsidR="00B86B5A">
        <w:t xml:space="preserve"> </w:t>
      </w:r>
      <w:r w:rsidR="00B86B5A" w:rsidRPr="00B86B5A">
        <w:t>It builds two geometry matrices from the 50 stimulus-mean vectors in each rendering: pairwise Euclidean distances, and centroid-anchored cosine similarity (cosine between each mean and the others after subtracting the grand centroid of all 50 means). Cue-invariance is then the cross-rendering Pearson correlation of these matrices — over the 1225 unique off-diagonal pairs (triu(...,1), diagonal excluded so self-distance-0/self-cosine-1 don't inflate anything). For each rendering pair it draws three bootstrap distributions — Observed (per-</w:t>
      </w:r>
      <w:r w:rsidR="004F0453">
        <w:t>trial-</w:t>
      </w:r>
      <w:r w:rsidR="00B86B5A" w:rsidRPr="00B86B5A">
        <w:t xml:space="preserve">resample cross-rendering r), Null (stimulus-label shuffle nested inside the bootstrap so noise structure matches), Ceiling (two independent within-condition resamples per AC/EC/EX) — plus a trial-averaged point estimate (black triangle). Runs under </w:t>
      </w:r>
      <w:r w:rsidR="00B86B5A">
        <w:t>two</w:t>
      </w:r>
      <w:r w:rsidR="00B86B5A" w:rsidRPr="00B86B5A">
        <w:t xml:space="preserve"> normalize_modes: raw, </w:t>
      </w:r>
      <w:r w:rsidR="00B86B5A">
        <w:t xml:space="preserve">or </w:t>
      </w:r>
      <w:r w:rsidR="00B86B5A" w:rsidRPr="00B86B5A">
        <w:t>zscore (per-neuron on the 500×N matrix, matching the decoder).</w:t>
      </w:r>
    </w:p>
    <w:p w14:paraId="0004FD6E" w14:textId="6D345BA8" w:rsidR="00804F58" w:rsidRPr="00D732AF" w:rsidRDefault="00804F58" w:rsidP="00136E98">
      <w:pPr>
        <w:rPr>
          <w:b/>
          <w:bCs/>
        </w:rPr>
      </w:pPr>
      <w:r w:rsidRPr="00D732AF">
        <w:rPr>
          <w:b/>
          <w:bCs/>
        </w:rPr>
        <w:t xml:space="preserve">Result: </w:t>
      </w:r>
      <w:r w:rsidR="00CC1F26" w:rsidRPr="00CC1F26">
        <w:t xml:space="preserve">while the general pattern holds across monkeys and visual areas, </w:t>
      </w:r>
      <w:r w:rsidR="00CC1F26" w:rsidRPr="00CC1F26">
        <w:rPr>
          <w:b/>
          <w:bCs/>
        </w:rPr>
        <w:t>only KO V1 results</w:t>
      </w:r>
      <w:r w:rsidR="00CC1F26">
        <w:rPr>
          <w:b/>
          <w:bCs/>
        </w:rPr>
        <w:t xml:space="preserve"> (the best one)</w:t>
      </w:r>
      <w:r w:rsidR="00CC1F26" w:rsidRPr="00CC1F26">
        <w:rPr>
          <w:b/>
          <w:bCs/>
        </w:rPr>
        <w:t xml:space="preserve"> are shown here</w:t>
      </w:r>
      <w:r w:rsidR="00CC1F26" w:rsidRPr="00CC1F26">
        <w:t>. Other figures can be found at ..\decoding-analysis\neuronal_decoding\results\figures\simple_geometrics\mean_of_trials</w:t>
      </w:r>
    </w:p>
    <w:p w14:paraId="2339D25E" w14:textId="432F43AC" w:rsidR="001F4556" w:rsidRDefault="001F4556" w:rsidP="00136E98">
      <w:r>
        <w:t>Two groups of figures computed using raw or per-neuron zscored spike counts. They are similar in general patterns, with z-</w:t>
      </w:r>
      <w:r w:rsidR="008B42FF">
        <w:t>scoring having</w:t>
      </w:r>
      <w:r>
        <w:t xml:space="preserve"> higher values.</w:t>
      </w:r>
    </w:p>
    <w:p w14:paraId="2E13F637" w14:textId="18A56961" w:rsidR="001F4556" w:rsidRDefault="00D732AF" w:rsidP="00136E98">
      <w:r>
        <w:t>Start with the z-scored results.</w:t>
      </w:r>
    </w:p>
    <w:p w14:paraId="4A1F9FF1" w14:textId="5CAFE2DE" w:rsidR="00410BF2" w:rsidRPr="000132A1" w:rsidRDefault="000132A1" w:rsidP="00136E98">
      <w:pPr>
        <w:rPr>
          <w:b/>
          <w:bCs/>
        </w:rPr>
      </w:pPr>
      <w:r w:rsidRPr="000132A1">
        <w:rPr>
          <w:b/>
          <w:bCs/>
        </w:rPr>
        <w:t>i. heatmaps for stimulus-pairwise distance/cosine</w:t>
      </w:r>
    </w:p>
    <w:p w14:paraId="5EB00D2D" w14:textId="4EDC9EA0" w:rsidR="006C0F94" w:rsidRDefault="006C0F94" w:rsidP="00136E98">
      <w:r w:rsidRPr="006C0F94">
        <w:t xml:space="preserve">The </w:t>
      </w:r>
      <w:r w:rsidR="007D7D0E" w:rsidRPr="007D7D0E">
        <w:rPr>
          <w:b/>
          <w:bCs/>
        </w:rPr>
        <w:t>trial-</w:t>
      </w:r>
      <w:r w:rsidRPr="006C0F94">
        <w:rPr>
          <w:b/>
          <w:bCs/>
        </w:rPr>
        <w:t>averaged heatmaps</w:t>
      </w:r>
      <w:r>
        <w:rPr>
          <w:b/>
          <w:bCs/>
        </w:rPr>
        <w:t xml:space="preserve"> (named “</w:t>
      </w:r>
      <w:r w:rsidRPr="006C0F94">
        <w:rPr>
          <w:b/>
          <w:bCs/>
        </w:rPr>
        <w:t>heatmap_avg</w:t>
      </w:r>
      <w:r>
        <w:rPr>
          <w:b/>
          <w:bCs/>
        </w:rPr>
        <w:t>”)</w:t>
      </w:r>
      <w:r w:rsidRPr="006C0F94">
        <w:t xml:space="preserve"> show the geometry itself — three panels, one per rendering, each a picture of the fifty-by-fifty distance or angle matrix. </w:t>
      </w:r>
      <w:r w:rsidR="007D7D0E">
        <w:t xml:space="preserve">The metrics are computed with trial-averaged means. </w:t>
      </w:r>
      <w:r w:rsidRPr="006C0F94">
        <w:t xml:space="preserve">The three panels resembling one another is the invariance, made visible directly. The </w:t>
      </w:r>
      <w:r w:rsidR="007D7D0E" w:rsidRPr="007D7D0E">
        <w:rPr>
          <w:b/>
          <w:bCs/>
        </w:rPr>
        <w:t>trial-</w:t>
      </w:r>
      <w:r w:rsidRPr="006C0F94">
        <w:rPr>
          <w:b/>
          <w:bCs/>
        </w:rPr>
        <w:t>resampled heatmaps</w:t>
      </w:r>
      <w:r>
        <w:rPr>
          <w:b/>
          <w:bCs/>
        </w:rPr>
        <w:t xml:space="preserve"> (named “</w:t>
      </w:r>
      <w:r w:rsidRPr="006C0F94">
        <w:rPr>
          <w:b/>
          <w:bCs/>
        </w:rPr>
        <w:t>heatmap_</w:t>
      </w:r>
      <w:r>
        <w:rPr>
          <w:b/>
          <w:bCs/>
        </w:rPr>
        <w:t>rs”)</w:t>
      </w:r>
      <w:r w:rsidRPr="006C0F94">
        <w:t xml:space="preserve"> show the same thing built from the bootstrap-smoothed geometry instead</w:t>
      </w:r>
      <w:r w:rsidR="004F0453">
        <w:t>, i.e, resample trials with replacement to compute the stimulus mean and then compute the metric</w:t>
      </w:r>
      <w:r w:rsidRPr="006C0F94">
        <w:t>; they look almost identical to the averaged ones.</w:t>
      </w:r>
    </w:p>
    <w:p w14:paraId="211C24B0" w14:textId="29B012DB" w:rsidR="006C0F94" w:rsidRDefault="006C0F94" w:rsidP="00136E98">
      <w:r w:rsidRPr="00410BF2">
        <w:rPr>
          <w:b/>
          <w:bCs/>
        </w:rPr>
        <w:t>“dist_”</w:t>
      </w:r>
      <w:r>
        <w:t xml:space="preserve"> pairwise stimulus distance</w:t>
      </w:r>
    </w:p>
    <w:p w14:paraId="197E6690" w14:textId="4AAC163C" w:rsidR="006C0F94" w:rsidRDefault="006C0F94" w:rsidP="00136E98">
      <w:r w:rsidRPr="00410BF2">
        <w:rPr>
          <w:b/>
          <w:bCs/>
        </w:rPr>
        <w:t>“cos_”</w:t>
      </w:r>
      <w:r>
        <w:t xml:space="preserve"> grand centroid anchored</w:t>
      </w:r>
      <w:r w:rsidR="00410BF2">
        <w:t>, pairwise stimulus angle cosine value</w:t>
      </w:r>
      <w:r>
        <w:t xml:space="preserve"> </w:t>
      </w:r>
    </w:p>
    <w:p w14:paraId="06107810" w14:textId="6F5BF0C8" w:rsidR="006C0F94" w:rsidRDefault="006C0F94" w:rsidP="006C0F94">
      <w:pPr>
        <w:jc w:val="center"/>
      </w:pPr>
      <w:r>
        <w:t>“</w:t>
      </w:r>
      <w:r w:rsidRPr="006C0F94">
        <w:t>dist_heatmap_avg_zscore</w:t>
      </w:r>
      <w:r>
        <w:t>.png”</w:t>
      </w:r>
    </w:p>
    <w:p w14:paraId="4B91716B" w14:textId="3D67BACE" w:rsidR="006C0F94" w:rsidRDefault="006C0F94" w:rsidP="00136E98">
      <w:r>
        <w:rPr>
          <w:noProof/>
        </w:rPr>
        <w:drawing>
          <wp:inline distT="0" distB="0" distL="0" distR="0" wp14:anchorId="129FE083" wp14:editId="14AE3C91">
            <wp:extent cx="5932170" cy="1781810"/>
            <wp:effectExtent l="0" t="0" r="0" b="8890"/>
            <wp:docPr id="96111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8ABE0AC" w14:textId="65E1C18A" w:rsidR="006C0F94" w:rsidRDefault="006C0F94" w:rsidP="006C0F94">
      <w:pPr>
        <w:jc w:val="center"/>
      </w:pPr>
      <w:r>
        <w:t>“</w:t>
      </w:r>
      <w:r w:rsidRPr="006C0F94">
        <w:t>dist_heatmap_rs_zscore</w:t>
      </w:r>
      <w:r>
        <w:t>.png”</w:t>
      </w:r>
    </w:p>
    <w:p w14:paraId="1A330A1B" w14:textId="2AE66F98" w:rsidR="006C0F94" w:rsidRDefault="006C0F94" w:rsidP="00136E98">
      <w:r>
        <w:rPr>
          <w:noProof/>
        </w:rPr>
        <w:lastRenderedPageBreak/>
        <w:drawing>
          <wp:inline distT="0" distB="0" distL="0" distR="0" wp14:anchorId="445360D8" wp14:editId="0B2B3C20">
            <wp:extent cx="5932170" cy="1781810"/>
            <wp:effectExtent l="0" t="0" r="0" b="8890"/>
            <wp:docPr id="383205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6D26CBDA" w14:textId="4EF9445C" w:rsidR="00520F53" w:rsidRDefault="00520F53" w:rsidP="00520F53">
      <w:pPr>
        <w:jc w:val="center"/>
      </w:pPr>
      <w:r>
        <w:t>“</w:t>
      </w:r>
      <w:r w:rsidRPr="00520F53">
        <w:t>cos_heatmap_avg_zscore</w:t>
      </w:r>
      <w:r>
        <w:t>.png”</w:t>
      </w:r>
      <w:r>
        <w:rPr>
          <w:noProof/>
        </w:rPr>
        <w:drawing>
          <wp:inline distT="0" distB="0" distL="0" distR="0" wp14:anchorId="7F2490DC" wp14:editId="14473790">
            <wp:extent cx="5932170" cy="1781810"/>
            <wp:effectExtent l="0" t="0" r="0" b="8890"/>
            <wp:docPr id="86037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2DC0ACED" w14:textId="3584EE82" w:rsidR="00520F53" w:rsidRDefault="00520F53" w:rsidP="00520F53">
      <w:pPr>
        <w:jc w:val="center"/>
      </w:pPr>
      <w:r>
        <w:t>“</w:t>
      </w:r>
      <w:r w:rsidRPr="00520F53">
        <w:t>cos_heatmap_rs_zscore</w:t>
      </w:r>
      <w:r>
        <w:t>.png”</w:t>
      </w:r>
    </w:p>
    <w:p w14:paraId="6C0639E3" w14:textId="33DF9247" w:rsidR="00D732AF" w:rsidRDefault="00520F53" w:rsidP="00136E98">
      <w:r>
        <w:rPr>
          <w:noProof/>
        </w:rPr>
        <w:drawing>
          <wp:inline distT="0" distB="0" distL="0" distR="0" wp14:anchorId="7FF37DF6" wp14:editId="2DC25BC4">
            <wp:extent cx="5932170" cy="1781810"/>
            <wp:effectExtent l="0" t="0" r="0" b="8890"/>
            <wp:docPr id="12097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199FCB96" w14:textId="4B2285C1" w:rsidR="000132A1" w:rsidRDefault="000132A1" w:rsidP="00136E98">
      <w:r>
        <w:t>Interpretation: there are corresponding cross-like patterns across renderings. We need to quantify the invariance between cues, by computing the correlation.</w:t>
      </w:r>
    </w:p>
    <w:p w14:paraId="278098A9" w14:textId="77777777" w:rsidR="000132A1" w:rsidRDefault="000132A1" w:rsidP="00136E98"/>
    <w:p w14:paraId="7E9DC2CB" w14:textId="6CA7737B" w:rsidR="000132A1" w:rsidRPr="000132A1" w:rsidRDefault="000132A1" w:rsidP="00136E98">
      <w:pPr>
        <w:rPr>
          <w:b/>
          <w:bCs/>
        </w:rPr>
      </w:pPr>
      <w:r w:rsidRPr="000132A1">
        <w:rPr>
          <w:b/>
          <w:bCs/>
        </w:rPr>
        <w:t>ii. scatter plots of geometry metrics across renderings</w:t>
      </w:r>
    </w:p>
    <w:p w14:paraId="5B3463E2" w14:textId="14F59A37" w:rsidR="000132A1" w:rsidRDefault="000132A1" w:rsidP="00136E98">
      <w:r w:rsidRPr="000132A1">
        <w:t xml:space="preserve">The </w:t>
      </w:r>
      <w:r w:rsidRPr="000132A1">
        <w:rPr>
          <w:b/>
          <w:bCs/>
        </w:rPr>
        <w:t>averaged scatter plots</w:t>
      </w:r>
      <w:r>
        <w:rPr>
          <w:b/>
          <w:bCs/>
        </w:rPr>
        <w:t xml:space="preserve"> (named “</w:t>
      </w:r>
      <w:r w:rsidRPr="000132A1">
        <w:rPr>
          <w:b/>
          <w:bCs/>
        </w:rPr>
        <w:t>scatter_avg</w:t>
      </w:r>
      <w:r>
        <w:rPr>
          <w:b/>
          <w:bCs/>
        </w:rPr>
        <w:t>”)</w:t>
      </w:r>
      <w:r w:rsidRPr="000132A1">
        <w:t xml:space="preserve"> take those same two geometries and plot one condition against the other, one dot per stimulus pair, so a tight diagonal cloud means the two conditions rank their stimulus pairs the same way. The </w:t>
      </w:r>
      <w:r w:rsidRPr="000132A1">
        <w:rPr>
          <w:b/>
          <w:bCs/>
        </w:rPr>
        <w:t>resampled scatter</w:t>
      </w:r>
      <w:r w:rsidRPr="000132A1">
        <w:t xml:space="preserve"> </w:t>
      </w:r>
      <w:r>
        <w:rPr>
          <w:b/>
          <w:bCs/>
        </w:rPr>
        <w:t>(named “</w:t>
      </w:r>
      <w:r w:rsidR="00E310E1">
        <w:rPr>
          <w:b/>
          <w:bCs/>
        </w:rPr>
        <w:t>rs</w:t>
      </w:r>
      <w:r w:rsidRPr="000132A1">
        <w:rPr>
          <w:b/>
          <w:bCs/>
        </w:rPr>
        <w:t>_avg</w:t>
      </w:r>
      <w:r>
        <w:rPr>
          <w:b/>
          <w:bCs/>
        </w:rPr>
        <w:t>”)</w:t>
      </w:r>
      <w:r w:rsidR="00E310E1">
        <w:rPr>
          <w:b/>
          <w:bCs/>
        </w:rPr>
        <w:t xml:space="preserve"> </w:t>
      </w:r>
      <w:r w:rsidRPr="000132A1">
        <w:t>does this on the smoothed version</w:t>
      </w:r>
      <w:r w:rsidRPr="00782AAB">
        <w:t>.</w:t>
      </w:r>
      <w:r w:rsidR="00E310E1" w:rsidRPr="00782AAB">
        <w:t xml:space="preserve"> It is built from the average of all </w:t>
      </w:r>
      <w:r w:rsidR="00782AAB">
        <w:t>100</w:t>
      </w:r>
      <w:r w:rsidR="00E310E1" w:rsidRPr="00782AAB">
        <w:t xml:space="preserve"> resamples.</w:t>
      </w:r>
      <w:r w:rsidRPr="000132A1">
        <w:t xml:space="preserve"> These are the visual form of the correlation number.</w:t>
      </w:r>
    </w:p>
    <w:p w14:paraId="33D3A395" w14:textId="77777777" w:rsidR="000132A1" w:rsidRDefault="000132A1" w:rsidP="000132A1">
      <w:r w:rsidRPr="00410BF2">
        <w:rPr>
          <w:b/>
          <w:bCs/>
        </w:rPr>
        <w:t>“dist_”</w:t>
      </w:r>
      <w:r>
        <w:t xml:space="preserve"> pairwise stimulus distance</w:t>
      </w:r>
    </w:p>
    <w:p w14:paraId="59374832" w14:textId="1C65070E" w:rsidR="000132A1" w:rsidRDefault="000132A1" w:rsidP="000132A1">
      <w:r w:rsidRPr="00410BF2">
        <w:rPr>
          <w:b/>
          <w:bCs/>
        </w:rPr>
        <w:t>“cos_”</w:t>
      </w:r>
      <w:r>
        <w:t xml:space="preserve"> grand centroid anchored, pairwise stimulus angle cosine value</w:t>
      </w:r>
    </w:p>
    <w:p w14:paraId="691BA043" w14:textId="77777777" w:rsidR="00E310E1" w:rsidRDefault="00E310E1" w:rsidP="000132A1"/>
    <w:p w14:paraId="259418CC" w14:textId="28140B8B" w:rsidR="00E310E1" w:rsidRDefault="00E310E1" w:rsidP="00E310E1">
      <w:pPr>
        <w:jc w:val="center"/>
      </w:pPr>
      <w:r w:rsidRPr="00E310E1">
        <w:t>dist_scatter_avg_zscore</w:t>
      </w:r>
    </w:p>
    <w:p w14:paraId="3ED483A1" w14:textId="5A4433A9" w:rsidR="00E310E1" w:rsidRDefault="00E310E1" w:rsidP="000132A1">
      <w:r>
        <w:rPr>
          <w:noProof/>
        </w:rPr>
        <w:lastRenderedPageBreak/>
        <w:drawing>
          <wp:inline distT="0" distB="0" distL="0" distR="0" wp14:anchorId="12839267" wp14:editId="79AC03CB">
            <wp:extent cx="5932170" cy="1781810"/>
            <wp:effectExtent l="0" t="0" r="0" b="8890"/>
            <wp:docPr id="272291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5001FC3D" w14:textId="77777777" w:rsidR="00520F53" w:rsidRDefault="00520F53" w:rsidP="00136E98"/>
    <w:p w14:paraId="6D8A1EFC" w14:textId="349BCD39" w:rsidR="00E310E1" w:rsidRDefault="00E310E1" w:rsidP="00E310E1">
      <w:pPr>
        <w:jc w:val="center"/>
      </w:pPr>
      <w:r w:rsidRPr="00E310E1">
        <w:t>dist_scatter_rs_zscore</w:t>
      </w:r>
    </w:p>
    <w:p w14:paraId="65FEDA72" w14:textId="598ABFA5" w:rsidR="00E310E1" w:rsidRDefault="00E310E1" w:rsidP="00136E98">
      <w:r>
        <w:rPr>
          <w:noProof/>
        </w:rPr>
        <w:drawing>
          <wp:inline distT="0" distB="0" distL="0" distR="0" wp14:anchorId="32D34473" wp14:editId="48F1A74D">
            <wp:extent cx="5932170" cy="1781810"/>
            <wp:effectExtent l="0" t="0" r="0" b="8890"/>
            <wp:docPr id="1194908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49654A87" w14:textId="77777777" w:rsidR="00E310E1" w:rsidRDefault="00E310E1" w:rsidP="00136E98"/>
    <w:p w14:paraId="7C42FA0E" w14:textId="286E1D09" w:rsidR="00E310E1" w:rsidRDefault="00E310E1" w:rsidP="00E310E1">
      <w:pPr>
        <w:jc w:val="center"/>
      </w:pPr>
      <w:r w:rsidRPr="00E310E1">
        <w:t>cos_scatter_avg_zscore</w:t>
      </w:r>
    </w:p>
    <w:p w14:paraId="36561F1B" w14:textId="34EFDE1B" w:rsidR="00E310E1" w:rsidRDefault="00E310E1" w:rsidP="00136E98">
      <w:r>
        <w:rPr>
          <w:noProof/>
        </w:rPr>
        <w:drawing>
          <wp:inline distT="0" distB="0" distL="0" distR="0" wp14:anchorId="576D5BF5" wp14:editId="0FD3BC76">
            <wp:extent cx="5932170" cy="1781810"/>
            <wp:effectExtent l="0" t="0" r="0" b="8890"/>
            <wp:docPr id="212878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CAA43A8" w14:textId="77777777" w:rsidR="00E310E1" w:rsidRDefault="00E310E1" w:rsidP="00136E98"/>
    <w:p w14:paraId="0101A0C2" w14:textId="757A55A1" w:rsidR="00E310E1" w:rsidRDefault="00E310E1" w:rsidP="00E310E1">
      <w:pPr>
        <w:jc w:val="center"/>
      </w:pPr>
      <w:r w:rsidRPr="00E310E1">
        <w:t>cos_scatter_rs_zscore</w:t>
      </w:r>
    </w:p>
    <w:p w14:paraId="6E9ACA98" w14:textId="40D01063" w:rsidR="00E310E1" w:rsidRDefault="00E310E1" w:rsidP="00136E98">
      <w:r>
        <w:rPr>
          <w:noProof/>
        </w:rPr>
        <w:drawing>
          <wp:inline distT="0" distB="0" distL="0" distR="0" wp14:anchorId="16B308FA" wp14:editId="6A4C6536">
            <wp:extent cx="5932170" cy="1781810"/>
            <wp:effectExtent l="0" t="0" r="0" b="8890"/>
            <wp:docPr id="155820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01F45834" w14:textId="77777777" w:rsidR="00520F53" w:rsidRDefault="00520F53" w:rsidP="00136E98"/>
    <w:p w14:paraId="79857C2B" w14:textId="5AC6E21B" w:rsidR="007D7D0E" w:rsidRDefault="007D7D0E" w:rsidP="00136E98">
      <w:r w:rsidRPr="007D7D0E">
        <w:rPr>
          <w:b/>
          <w:bCs/>
        </w:rPr>
        <w:t>Interpretation:</w:t>
      </w:r>
      <w:r>
        <w:t xml:space="preserve"> The scatter plots showed some modest correlation. We further quantify it by plotting the resampled and averaged correlation values against the self-ceiling and nulls.</w:t>
      </w:r>
    </w:p>
    <w:p w14:paraId="7E77006B" w14:textId="77777777" w:rsidR="00B31B84" w:rsidRDefault="00B31B84" w:rsidP="00136E98"/>
    <w:p w14:paraId="0E103443" w14:textId="77777777" w:rsidR="00E21950" w:rsidRPr="0045637F" w:rsidRDefault="00B31B84" w:rsidP="00E21950">
      <w:pPr>
        <w:pStyle w:val="pdq2pgselectionanchorcontainer"/>
        <w:rPr>
          <w:color w:val="A6A6A6" w:themeColor="background1" w:themeShade="A6"/>
        </w:rPr>
      </w:pPr>
      <w:r w:rsidRPr="0045637F">
        <w:rPr>
          <w:i/>
          <w:iCs/>
          <w:color w:val="A6A6A6" w:themeColor="background1" w:themeShade="A6"/>
        </w:rPr>
        <w:t xml:space="preserve">Conclusion:  </w:t>
      </w:r>
      <w:r w:rsidR="00E21950" w:rsidRPr="0045637F">
        <w:rPr>
          <w:color w:val="A6A6A6" w:themeColor="background1" w:themeShade="A6"/>
        </w:rPr>
        <w:t>Across both cosine similarity and Euclidean distance, there is a consistent but metric-dependent correspondence among AC, EC, and EX representations.</w:t>
      </w:r>
    </w:p>
    <w:p w14:paraId="1EB1ACAF"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For </w:t>
      </w:r>
      <w:r w:rsidRPr="0045637F">
        <w:rPr>
          <w:b/>
          <w:bCs/>
          <w:color w:val="A6A6A6" w:themeColor="background1" w:themeShade="A6"/>
        </w:rPr>
        <w:t>cosine similarity</w:t>
      </w:r>
      <w:r w:rsidRPr="0045637F">
        <w:rPr>
          <w:color w:val="A6A6A6" w:themeColor="background1" w:themeShade="A6"/>
        </w:rPr>
        <w:t>, the pairwise correlations are:</w:t>
      </w:r>
    </w:p>
    <w:p w14:paraId="213A6DD9" w14:textId="77777777" w:rsidR="00E21950" w:rsidRPr="0045637F" w:rsidRDefault="00E21950" w:rsidP="00E21950">
      <w:pPr>
        <w:numPr>
          <w:ilvl w:val="0"/>
          <w:numId w:val="6"/>
        </w:numPr>
        <w:spacing w:before="100" w:beforeAutospacing="1" w:after="100" w:afterAutospacing="1"/>
        <w:rPr>
          <w:color w:val="A6A6A6" w:themeColor="background1" w:themeShade="A6"/>
        </w:rPr>
      </w:pPr>
      <w:r w:rsidRPr="0045637F">
        <w:rPr>
          <w:color w:val="A6A6A6" w:themeColor="background1" w:themeShade="A6"/>
        </w:rPr>
        <w:t xml:space="preserve">AC–EC: </w:t>
      </w:r>
      <m:oMath>
        <m:r>
          <w:rPr>
            <w:rFonts w:ascii="Cambria Math" w:hAnsi="Cambria Math"/>
            <w:color w:val="A6A6A6" w:themeColor="background1" w:themeShade="A6"/>
          </w:rPr>
          <m:t>r=0.424</m:t>
        </m:r>
      </m:oMath>
    </w:p>
    <w:p w14:paraId="5994E11E" w14:textId="77777777" w:rsidR="00E21950" w:rsidRPr="0045637F" w:rsidRDefault="00E21950" w:rsidP="00E21950">
      <w:pPr>
        <w:numPr>
          <w:ilvl w:val="0"/>
          <w:numId w:val="6"/>
        </w:numPr>
        <w:spacing w:before="100" w:beforeAutospacing="1" w:after="100" w:afterAutospacing="1"/>
        <w:rPr>
          <w:color w:val="A6A6A6" w:themeColor="background1" w:themeShade="A6"/>
        </w:rPr>
      </w:pPr>
      <w:r w:rsidRPr="0045637F">
        <w:rPr>
          <w:color w:val="A6A6A6" w:themeColor="background1" w:themeShade="A6"/>
        </w:rPr>
        <w:t xml:space="preserve">EC–EX: </w:t>
      </w:r>
      <m:oMath>
        <m:r>
          <w:rPr>
            <w:rFonts w:ascii="Cambria Math" w:hAnsi="Cambria Math"/>
            <w:color w:val="A6A6A6" w:themeColor="background1" w:themeShade="A6"/>
          </w:rPr>
          <m:t>r=0.346</m:t>
        </m:r>
      </m:oMath>
    </w:p>
    <w:p w14:paraId="3F8D1A15" w14:textId="77777777" w:rsidR="00E21950" w:rsidRPr="0045637F" w:rsidRDefault="00E21950" w:rsidP="00E21950">
      <w:pPr>
        <w:numPr>
          <w:ilvl w:val="0"/>
          <w:numId w:val="6"/>
        </w:numPr>
        <w:spacing w:before="100" w:beforeAutospacing="1" w:after="100" w:afterAutospacing="1"/>
        <w:rPr>
          <w:color w:val="A6A6A6" w:themeColor="background1" w:themeShade="A6"/>
        </w:rPr>
      </w:pPr>
      <w:r w:rsidRPr="0045637F">
        <w:rPr>
          <w:color w:val="A6A6A6" w:themeColor="background1" w:themeShade="A6"/>
        </w:rPr>
        <w:t xml:space="preserve">AC–EX: </w:t>
      </w:r>
      <m:oMath>
        <m:r>
          <w:rPr>
            <w:rFonts w:ascii="Cambria Math" w:hAnsi="Cambria Math"/>
            <w:color w:val="A6A6A6" w:themeColor="background1" w:themeShade="A6"/>
          </w:rPr>
          <m:t>r=0.205</m:t>
        </m:r>
      </m:oMath>
    </w:p>
    <w:p w14:paraId="232E7DD5"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For </w:t>
      </w:r>
      <w:r w:rsidRPr="0045637F">
        <w:rPr>
          <w:b/>
          <w:bCs/>
          <w:color w:val="A6A6A6" w:themeColor="background1" w:themeShade="A6"/>
        </w:rPr>
        <w:t>Euclidean distance</w:t>
      </w:r>
      <w:r w:rsidRPr="0045637F">
        <w:rPr>
          <w:color w:val="A6A6A6" w:themeColor="background1" w:themeShade="A6"/>
        </w:rPr>
        <w:t>, the corresponding correlations are weaker:</w:t>
      </w:r>
    </w:p>
    <w:p w14:paraId="499E24ED" w14:textId="77777777" w:rsidR="00E21950" w:rsidRPr="0045637F" w:rsidRDefault="00E21950" w:rsidP="00E21950">
      <w:pPr>
        <w:numPr>
          <w:ilvl w:val="0"/>
          <w:numId w:val="7"/>
        </w:numPr>
        <w:spacing w:before="100" w:beforeAutospacing="1" w:after="100" w:afterAutospacing="1"/>
        <w:rPr>
          <w:color w:val="A6A6A6" w:themeColor="background1" w:themeShade="A6"/>
        </w:rPr>
      </w:pPr>
      <w:r w:rsidRPr="0045637F">
        <w:rPr>
          <w:color w:val="A6A6A6" w:themeColor="background1" w:themeShade="A6"/>
        </w:rPr>
        <w:t xml:space="preserve">AC–EC: </w:t>
      </w:r>
      <m:oMath>
        <m:r>
          <w:rPr>
            <w:rFonts w:ascii="Cambria Math" w:hAnsi="Cambria Math"/>
            <w:color w:val="A6A6A6" w:themeColor="background1" w:themeShade="A6"/>
          </w:rPr>
          <m:t>r=0.335</m:t>
        </m:r>
      </m:oMath>
    </w:p>
    <w:p w14:paraId="52FB7C0D" w14:textId="77777777" w:rsidR="00E21950" w:rsidRPr="0045637F" w:rsidRDefault="00E21950" w:rsidP="00E21950">
      <w:pPr>
        <w:numPr>
          <w:ilvl w:val="0"/>
          <w:numId w:val="7"/>
        </w:numPr>
        <w:spacing w:before="100" w:beforeAutospacing="1" w:after="100" w:afterAutospacing="1"/>
        <w:rPr>
          <w:color w:val="A6A6A6" w:themeColor="background1" w:themeShade="A6"/>
        </w:rPr>
      </w:pPr>
      <w:r w:rsidRPr="0045637F">
        <w:rPr>
          <w:color w:val="A6A6A6" w:themeColor="background1" w:themeShade="A6"/>
        </w:rPr>
        <w:t xml:space="preserve">AC–EX: </w:t>
      </w:r>
      <m:oMath>
        <m:r>
          <w:rPr>
            <w:rFonts w:ascii="Cambria Math" w:hAnsi="Cambria Math"/>
            <w:color w:val="A6A6A6" w:themeColor="background1" w:themeShade="A6"/>
          </w:rPr>
          <m:t>r=0.197</m:t>
        </m:r>
      </m:oMath>
    </w:p>
    <w:p w14:paraId="14D2E467" w14:textId="77777777" w:rsidR="00E21950" w:rsidRPr="0045637F" w:rsidRDefault="00E21950" w:rsidP="00E21950">
      <w:pPr>
        <w:numPr>
          <w:ilvl w:val="0"/>
          <w:numId w:val="7"/>
        </w:numPr>
        <w:spacing w:before="100" w:beforeAutospacing="1" w:after="100" w:afterAutospacing="1"/>
        <w:rPr>
          <w:color w:val="A6A6A6" w:themeColor="background1" w:themeShade="A6"/>
        </w:rPr>
      </w:pPr>
      <w:r w:rsidRPr="0045637F">
        <w:rPr>
          <w:color w:val="A6A6A6" w:themeColor="background1" w:themeShade="A6"/>
        </w:rPr>
        <w:t xml:space="preserve">EC–EX: </w:t>
      </w:r>
      <m:oMath>
        <m:r>
          <w:rPr>
            <w:rFonts w:ascii="Cambria Math" w:hAnsi="Cambria Math"/>
            <w:color w:val="A6A6A6" w:themeColor="background1" w:themeShade="A6"/>
          </w:rPr>
          <m:t>r=0.184</m:t>
        </m:r>
      </m:oMath>
    </w:p>
    <w:p w14:paraId="7991098C"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Taken together, these results suggest that representational correspondence across cue types is stronger for </w:t>
      </w:r>
      <w:r w:rsidRPr="0045637F">
        <w:rPr>
          <w:b/>
          <w:bCs/>
          <w:color w:val="A6A6A6" w:themeColor="background1" w:themeShade="A6"/>
        </w:rPr>
        <w:t>angular or directional structure</w:t>
      </w:r>
      <w:r w:rsidRPr="0045637F">
        <w:rPr>
          <w:color w:val="A6A6A6" w:themeColor="background1" w:themeShade="A6"/>
        </w:rPr>
        <w:t xml:space="preserve"> than for </w:t>
      </w:r>
      <w:r w:rsidRPr="0045637F">
        <w:rPr>
          <w:b/>
          <w:bCs/>
          <w:color w:val="A6A6A6" w:themeColor="background1" w:themeShade="A6"/>
        </w:rPr>
        <w:t>absolute metric structure</w:t>
      </w:r>
      <w:r w:rsidRPr="0045637F">
        <w:rPr>
          <w:color w:val="A6A6A6" w:themeColor="background1" w:themeShade="A6"/>
        </w:rPr>
        <w:t>. Cosine similarity is insensitive to overall response magnitude and therefore primarily reflects whether population-response vectors point in similar directions. Euclidean distance, by contrast, depends on both direction and magnitude and therefore more directly reflects the preservation of absolute pairwise spacing in representational space.</w:t>
      </w:r>
    </w:p>
    <w:p w14:paraId="4C2840A9"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The strongest and most consistent relationship is between </w:t>
      </w:r>
      <w:r w:rsidRPr="0045637F">
        <w:rPr>
          <w:b/>
          <w:bCs/>
          <w:color w:val="A6A6A6" w:themeColor="background1" w:themeShade="A6"/>
        </w:rPr>
        <w:t>AC and EC</w:t>
      </w:r>
      <w:r w:rsidRPr="0045637F">
        <w:rPr>
          <w:color w:val="A6A6A6" w:themeColor="background1" w:themeShade="A6"/>
        </w:rPr>
        <w:t>, which shows the highest correlation under both cosine similarity (</w:t>
      </w:r>
      <m:oMath>
        <m:r>
          <w:rPr>
            <w:rFonts w:ascii="Cambria Math" w:hAnsi="Cambria Math"/>
            <w:color w:val="A6A6A6" w:themeColor="background1" w:themeShade="A6"/>
          </w:rPr>
          <m:t>r=0.424</m:t>
        </m:r>
      </m:oMath>
      <w:r w:rsidRPr="0045637F">
        <w:rPr>
          <w:color w:val="A6A6A6" w:themeColor="background1" w:themeShade="A6"/>
        </w:rPr>
        <w:t>) and Euclidean distance (</w:t>
      </w:r>
      <m:oMath>
        <m:r>
          <w:rPr>
            <w:rFonts w:ascii="Cambria Math" w:hAnsi="Cambria Math"/>
            <w:color w:val="A6A6A6" w:themeColor="background1" w:themeShade="A6"/>
          </w:rPr>
          <m:t>r=0.335</m:t>
        </m:r>
      </m:oMath>
      <w:r w:rsidRPr="0045637F">
        <w:rPr>
          <w:color w:val="A6A6A6" w:themeColor="background1" w:themeShade="A6"/>
        </w:rPr>
        <w:t>). This suggests that AC and EC preserve both relative response-pattern structure and, to a lesser extent, the metric organization of the representation.</w:t>
      </w:r>
    </w:p>
    <w:p w14:paraId="3F457686"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The </w:t>
      </w:r>
      <w:r w:rsidRPr="0045637F">
        <w:rPr>
          <w:b/>
          <w:bCs/>
          <w:color w:val="A6A6A6" w:themeColor="background1" w:themeShade="A6"/>
        </w:rPr>
        <w:t>EC–EX</w:t>
      </w:r>
      <w:r w:rsidRPr="0045637F">
        <w:rPr>
          <w:color w:val="A6A6A6" w:themeColor="background1" w:themeShade="A6"/>
        </w:rPr>
        <w:t xml:space="preserve"> relationship is particularly informative. Its correlation is moderately strong for cosine similarity (</w:t>
      </w:r>
      <m:oMath>
        <m:r>
          <w:rPr>
            <w:rFonts w:ascii="Cambria Math" w:hAnsi="Cambria Math"/>
            <w:color w:val="A6A6A6" w:themeColor="background1" w:themeShade="A6"/>
          </w:rPr>
          <m:t>r=0.346</m:t>
        </m:r>
      </m:oMath>
      <w:r w:rsidRPr="0045637F">
        <w:rPr>
          <w:color w:val="A6A6A6" w:themeColor="background1" w:themeShade="A6"/>
        </w:rPr>
        <w:t>) but falls substantially for Euclidean distance (</w:t>
      </w:r>
      <m:oMath>
        <m:r>
          <w:rPr>
            <w:rFonts w:ascii="Cambria Math" w:hAnsi="Cambria Math"/>
            <w:color w:val="A6A6A6" w:themeColor="background1" w:themeShade="A6"/>
          </w:rPr>
          <m:t>r=0.184</m:t>
        </m:r>
      </m:oMath>
      <w:r w:rsidRPr="0045637F">
        <w:rPr>
          <w:color w:val="A6A6A6" w:themeColor="background1" w:themeShade="A6"/>
        </w:rPr>
        <w:t>). This indicates that EC and EX retain some similarity in the directions of their neural population-response vectors, while the actual distances among stimuli are much less well preserved. In other words, the relative response pattern may remain similar even though the representational space undergoes considerable changes in scale and/or pairwise spacing.</w:t>
      </w:r>
    </w:p>
    <w:p w14:paraId="66E0D86E" w14:textId="77777777"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The </w:t>
      </w:r>
      <w:r w:rsidRPr="0045637F">
        <w:rPr>
          <w:b/>
          <w:bCs/>
          <w:color w:val="A6A6A6" w:themeColor="background1" w:themeShade="A6"/>
        </w:rPr>
        <w:t>AC–EX</w:t>
      </w:r>
      <w:r w:rsidRPr="0045637F">
        <w:rPr>
          <w:color w:val="A6A6A6" w:themeColor="background1" w:themeShade="A6"/>
        </w:rPr>
        <w:t xml:space="preserve"> relationship is relatively weak for both measures, with </w:t>
      </w:r>
      <m:oMath>
        <m:r>
          <w:rPr>
            <w:rFonts w:ascii="Cambria Math" w:hAnsi="Cambria Math"/>
            <w:color w:val="A6A6A6" w:themeColor="background1" w:themeShade="A6"/>
          </w:rPr>
          <m:t>r=0.205</m:t>
        </m:r>
      </m:oMath>
      <w:r w:rsidRPr="0045637F">
        <w:rPr>
          <w:color w:val="A6A6A6" w:themeColor="background1" w:themeShade="A6"/>
        </w:rPr>
        <w:t xml:space="preserve">for cosine similarity and </w:t>
      </w:r>
      <m:oMath>
        <m:r>
          <w:rPr>
            <w:rFonts w:ascii="Cambria Math" w:hAnsi="Cambria Math"/>
            <w:color w:val="A6A6A6" w:themeColor="background1" w:themeShade="A6"/>
          </w:rPr>
          <m:t>r=0.197</m:t>
        </m:r>
      </m:oMath>
      <w:r w:rsidRPr="0045637F">
        <w:rPr>
          <w:color w:val="A6A6A6" w:themeColor="background1" w:themeShade="A6"/>
        </w:rPr>
        <w:t>for Euclidean distance, suggesting comparatively little shared representational geometry between these two conditions.</w:t>
      </w:r>
    </w:p>
    <w:p w14:paraId="16FDF830" w14:textId="50175A22" w:rsidR="00E21950" w:rsidRPr="0045637F" w:rsidRDefault="00E21950" w:rsidP="00E21950">
      <w:pPr>
        <w:spacing w:before="100" w:beforeAutospacing="1" w:after="100" w:afterAutospacing="1"/>
        <w:rPr>
          <w:color w:val="A6A6A6" w:themeColor="background1" w:themeShade="A6"/>
        </w:rPr>
      </w:pPr>
      <w:r w:rsidRPr="0045637F">
        <w:rPr>
          <w:color w:val="A6A6A6" w:themeColor="background1" w:themeShade="A6"/>
        </w:rPr>
        <w:t xml:space="preserve">In conclusion, Representational structure is partially preserved across AC, EC, and EX, but this preservation is stronger for response-vector direction than for absolute pairwise distance. AC and EC show the greatest correspondence under both metrics, whereas EC and EX show relatively </w:t>
      </w:r>
      <w:r w:rsidRPr="0045637F">
        <w:rPr>
          <w:color w:val="A6A6A6" w:themeColor="background1" w:themeShade="A6"/>
        </w:rPr>
        <w:lastRenderedPageBreak/>
        <w:t>strong angular correspondence but substantially weaker preservation of Euclidean geometry, consistent with a metric warping of the representation across conditions.</w:t>
      </w:r>
    </w:p>
    <w:p w14:paraId="48CB799A" w14:textId="77777777" w:rsidR="0045637F" w:rsidRDefault="0045637F" w:rsidP="00E21950">
      <w:pPr>
        <w:spacing w:before="100" w:beforeAutospacing="1" w:after="100" w:afterAutospacing="1"/>
      </w:pPr>
    </w:p>
    <w:p w14:paraId="1EC28406" w14:textId="77777777" w:rsidR="00416881" w:rsidRDefault="00416881" w:rsidP="00E21950">
      <w:pPr>
        <w:spacing w:before="100" w:beforeAutospacing="1" w:after="100" w:afterAutospacing="1"/>
      </w:pPr>
    </w:p>
    <w:p w14:paraId="340B1FE8" w14:textId="77777777" w:rsidR="00416881" w:rsidRDefault="00416881" w:rsidP="00E21950">
      <w:pPr>
        <w:spacing w:before="100" w:beforeAutospacing="1" w:after="100" w:afterAutospacing="1"/>
      </w:pPr>
    </w:p>
    <w:p w14:paraId="727D3633" w14:textId="5CA2B232" w:rsidR="0045637F" w:rsidRPr="0045637F" w:rsidRDefault="0045637F" w:rsidP="00E21950">
      <w:pPr>
        <w:spacing w:before="100" w:beforeAutospacing="1" w:after="100" w:afterAutospacing="1"/>
        <w:rPr>
          <w:i/>
          <w:iCs/>
        </w:rPr>
      </w:pPr>
      <w:r w:rsidRPr="00416881">
        <w:rPr>
          <w:i/>
          <w:iCs/>
          <w:highlight w:val="yellow"/>
        </w:rPr>
        <w:t>Concise interpretation:  We found that the representational structure is partially preserved across AC, EC, and EX, but preservation is stronger for response-vector direction than for absolute pairwise distance. AC and EC show the strongest correspondence under both cosine similarity (</w:t>
      </w:r>
      <m:oMath>
        <m:r>
          <w:rPr>
            <w:rFonts w:ascii="Cambria Math" w:hAnsi="Cambria Math"/>
            <w:highlight w:val="yellow"/>
          </w:rPr>
          <m:t>r=0.424</m:t>
        </m:r>
      </m:oMath>
      <w:r w:rsidRPr="00416881">
        <w:rPr>
          <w:i/>
          <w:iCs/>
          <w:highlight w:val="yellow"/>
        </w:rPr>
        <w:t>) and Euclidean distance (</w:t>
      </w:r>
      <m:oMath>
        <m:r>
          <w:rPr>
            <w:rFonts w:ascii="Cambria Math" w:hAnsi="Cambria Math"/>
            <w:highlight w:val="yellow"/>
          </w:rPr>
          <m:t>r=0.335</m:t>
        </m:r>
      </m:oMath>
      <w:r w:rsidRPr="00416881">
        <w:rPr>
          <w:i/>
          <w:iCs/>
          <w:highlight w:val="yellow"/>
        </w:rPr>
        <w:t>). EC and EX retain moderate angular correspondence (</w:t>
      </w:r>
      <m:oMath>
        <m:r>
          <w:rPr>
            <w:rFonts w:ascii="Cambria Math" w:hAnsi="Cambria Math"/>
            <w:highlight w:val="yellow"/>
          </w:rPr>
          <m:t>r=0.346</m:t>
        </m:r>
      </m:oMath>
      <w:r w:rsidRPr="00416881">
        <w:rPr>
          <w:i/>
          <w:iCs/>
          <w:highlight w:val="yellow"/>
        </w:rPr>
        <w:t>) but much weaker Euclidean correspondence (</w:t>
      </w:r>
      <m:oMath>
        <m:r>
          <w:rPr>
            <w:rFonts w:ascii="Cambria Math" w:hAnsi="Cambria Math"/>
            <w:highlight w:val="yellow"/>
          </w:rPr>
          <m:t>r=0.184</m:t>
        </m:r>
      </m:oMath>
      <w:r w:rsidRPr="00416881">
        <w:rPr>
          <w:i/>
          <w:iCs/>
          <w:highlight w:val="yellow"/>
        </w:rPr>
        <w:t>), suggesting that EX introduces additional variability that distorts pairwise spacing. One plausible explanation is that EX contains more extraneous visual information—such as texture, background structure, and shading—which may modulate neural response magnitudes and geometry while preserving some of the underlying response-direction structure. AC and EX are weakly related under both metrics (</w:t>
      </w:r>
      <m:oMath>
        <m:r>
          <w:rPr>
            <w:rFonts w:ascii="Cambria Math" w:hAnsi="Cambria Math"/>
            <w:highlight w:val="yellow"/>
          </w:rPr>
          <m:t>r=0.205</m:t>
        </m:r>
      </m:oMath>
      <w:r w:rsidRPr="00416881">
        <w:rPr>
          <w:i/>
          <w:iCs/>
          <w:highlight w:val="yellow"/>
        </w:rPr>
        <w:t xml:space="preserve"> cosine; </w:t>
      </w:r>
      <m:oMath>
        <m:r>
          <w:rPr>
            <w:rFonts w:ascii="Cambria Math" w:hAnsi="Cambria Math"/>
            <w:highlight w:val="yellow"/>
          </w:rPr>
          <m:t>r=0.197</m:t>
        </m:r>
      </m:oMath>
      <w:r w:rsidRPr="00416881">
        <w:rPr>
          <w:i/>
          <w:iCs/>
          <w:highlight w:val="yellow"/>
        </w:rPr>
        <w:t>Euclidean).</w:t>
      </w:r>
    </w:p>
    <w:p w14:paraId="41B52721" w14:textId="5ADBE76D" w:rsidR="00E21950" w:rsidRDefault="00E21950" w:rsidP="00136E98"/>
    <w:p w14:paraId="02A12111" w14:textId="1CD7AEA1" w:rsidR="007D7D0E" w:rsidRDefault="007D7D0E" w:rsidP="00136E98">
      <w:pPr>
        <w:rPr>
          <w:b/>
          <w:bCs/>
        </w:rPr>
      </w:pPr>
      <w:r w:rsidRPr="007D7D0E">
        <w:rPr>
          <w:b/>
          <w:bCs/>
        </w:rPr>
        <w:t>iii. Distribution of correlation values</w:t>
      </w:r>
    </w:p>
    <w:p w14:paraId="4273DE18" w14:textId="006868AE" w:rsidR="007D7D0E" w:rsidRDefault="007D7D0E" w:rsidP="00136E98">
      <w:pPr>
        <w:rPr>
          <w:b/>
          <w:bCs/>
        </w:rPr>
      </w:pPr>
      <w:r>
        <w:rPr>
          <w:b/>
          <w:bCs/>
        </w:rPr>
        <w:t>First, some explanations:</w:t>
      </w:r>
    </w:p>
    <w:p w14:paraId="7321981A" w14:textId="77777777" w:rsidR="007D7D0E" w:rsidRDefault="007D7D0E" w:rsidP="007D7D0E">
      <w:r>
        <w:rPr>
          <w:b/>
          <w:bCs/>
        </w:rPr>
        <w:t>T</w:t>
      </w:r>
      <w:r w:rsidRPr="008B42FF">
        <w:rPr>
          <w:b/>
          <w:bCs/>
        </w:rPr>
        <w:t>rial-averaged Pass (deterministic).</w:t>
      </w:r>
      <w:r w:rsidRPr="008B42FF">
        <w:t xml:space="preserve"> </w:t>
      </w:r>
      <w:r w:rsidRPr="00710755">
        <w:t>just averages all ten repeats of each stimulus, builds the geometry once, and correlates the two conditions once. This is the honest point estimate</w:t>
      </w:r>
      <w:r>
        <w:t>:</w:t>
      </w:r>
      <w:r w:rsidRPr="00710755">
        <w:t xml:space="preserve"> </w:t>
      </w:r>
      <w:r w:rsidRPr="00710755">
        <w:rPr>
          <w:b/>
          <w:bCs/>
        </w:rPr>
        <w:t>the black triangle</w:t>
      </w:r>
      <w:r>
        <w:rPr>
          <w:b/>
          <w:bCs/>
        </w:rPr>
        <w:t>s</w:t>
      </w:r>
      <w:r w:rsidRPr="00710755">
        <w:t xml:space="preserve"> in the distribution plots.</w:t>
      </w:r>
    </w:p>
    <w:p w14:paraId="6AD50F8F" w14:textId="77777777" w:rsidR="007D7D0E" w:rsidRPr="008B42FF" w:rsidRDefault="007D7D0E" w:rsidP="007D7D0E">
      <w:r>
        <w:rPr>
          <w:b/>
          <w:bCs/>
        </w:rPr>
        <w:t xml:space="preserve">Bootstrapped </w:t>
      </w:r>
      <w:r w:rsidRPr="008B42FF">
        <w:rPr>
          <w:b/>
          <w:bCs/>
        </w:rPr>
        <w:t xml:space="preserve">Pass </w:t>
      </w:r>
      <w:r>
        <w:rPr>
          <w:b/>
          <w:bCs/>
        </w:rPr>
        <w:t>(</w:t>
      </w:r>
      <w:r w:rsidRPr="008B42FF">
        <w:rPr>
          <w:b/>
          <w:bCs/>
        </w:rPr>
        <w:t>100 iterations</w:t>
      </w:r>
      <w:r>
        <w:rPr>
          <w:b/>
          <w:bCs/>
        </w:rPr>
        <w:t>)</w:t>
      </w:r>
      <w:r w:rsidRPr="008B42FF">
        <w:rPr>
          <w:b/>
          <w:bCs/>
        </w:rPr>
        <w:t>.</w:t>
      </w:r>
      <w:r w:rsidRPr="008B42FF">
        <w:t xml:space="preserve"> </w:t>
      </w:r>
      <w:r>
        <w:t>R</w:t>
      </w:r>
      <w:r w:rsidRPr="00710755">
        <w:t xml:space="preserve">epeat </w:t>
      </w:r>
      <w:r>
        <w:t>the above</w:t>
      </w:r>
      <w:r w:rsidRPr="00710755">
        <w:t xml:space="preserve"> process a hundred times, each time drawing ten repeats with replacement before averaging, so the stimulus points wobble a little from draw to draw. Two useful things fall out of this. Averaging the hundred wobbled geometries together gives a smoothed version of the geometry, and recording the cross-condition correlation on each individual draw gives a whole spread of correlations rather than a single number — that spread is the </w:t>
      </w:r>
      <w:r w:rsidRPr="00710755">
        <w:rPr>
          <w:b/>
          <w:bCs/>
        </w:rPr>
        <w:t>so called "</w:t>
      </w:r>
      <w:r>
        <w:rPr>
          <w:b/>
          <w:bCs/>
        </w:rPr>
        <w:t>obs</w:t>
      </w:r>
      <w:r w:rsidRPr="00710755">
        <w:rPr>
          <w:b/>
          <w:bCs/>
        </w:rPr>
        <w:t>"</w:t>
      </w:r>
      <w:r w:rsidRPr="00710755">
        <w:t xml:space="preserve"> distribution.</w:t>
      </w:r>
    </w:p>
    <w:p w14:paraId="0AC2D35E" w14:textId="77777777" w:rsidR="007D7D0E" w:rsidRPr="008B42FF" w:rsidRDefault="007D7D0E" w:rsidP="007D7D0E">
      <w:r w:rsidRPr="008B42FF">
        <w:rPr>
          <w:b/>
          <w:bCs/>
        </w:rPr>
        <w:t>Ceiling pass — 100 iterations.</w:t>
      </w:r>
      <w:r w:rsidRPr="008B42FF">
        <w:t xml:space="preserve"> </w:t>
      </w:r>
      <w:r w:rsidRPr="00710755">
        <w:t>sks how faithfully a single rendering even reproduces its own geometry. Within one condition it draws the trials twice, independently, builds two geometries, and correlates them. Because these are the same stimuli under the same condition, this is the most agreement you could ever hope to see across conditions; the true cross-condition correlation is bounded by it.</w:t>
      </w:r>
      <w:r>
        <w:t xml:space="preserve"> It is called </w:t>
      </w:r>
      <w:r w:rsidRPr="00710755">
        <w:rPr>
          <w:b/>
          <w:bCs/>
        </w:rPr>
        <w:t>“AC/EC/EX self”</w:t>
      </w:r>
    </w:p>
    <w:p w14:paraId="1FED7155" w14:textId="7CF2D62C" w:rsidR="007D7D0E" w:rsidRPr="007D7D0E" w:rsidRDefault="007D7D0E" w:rsidP="00136E98">
      <w:r w:rsidRPr="008B42FF">
        <w:rPr>
          <w:b/>
          <w:bCs/>
        </w:rPr>
        <w:t xml:space="preserve">Null pass </w:t>
      </w:r>
      <w:r>
        <w:rPr>
          <w:b/>
          <w:bCs/>
        </w:rPr>
        <w:t>(</w:t>
      </w:r>
      <w:r w:rsidRPr="008B42FF">
        <w:rPr>
          <w:b/>
          <w:bCs/>
        </w:rPr>
        <w:t>1000 iterations</w:t>
      </w:r>
      <w:r>
        <w:rPr>
          <w:b/>
          <w:bCs/>
        </w:rPr>
        <w:t>)</w:t>
      </w:r>
      <w:r w:rsidRPr="008B42FF">
        <w:rPr>
          <w:b/>
          <w:bCs/>
        </w:rPr>
        <w:t>.</w:t>
      </w:r>
      <w:r w:rsidRPr="008B42FF">
        <w:t xml:space="preserve"> </w:t>
      </w:r>
      <w:r>
        <w:t xml:space="preserve">It </w:t>
      </w:r>
      <w:r w:rsidRPr="00710755">
        <w:t>is the opposite reference. It resamples exactly as before but scrambles which stimulus is which in one condition before correlating, so any real correspondence between the two geometries is deliberately destroyed. Whatever correlation survives that scrambling is what you'd get by chance.</w:t>
      </w:r>
    </w:p>
    <w:p w14:paraId="513FDD86" w14:textId="13B224AD" w:rsidR="00461841" w:rsidRDefault="007D7D0E" w:rsidP="007D7D0E">
      <w:pPr>
        <w:jc w:val="center"/>
      </w:pPr>
      <w:r w:rsidRPr="00682B66">
        <w:rPr>
          <w:highlight w:val="yellow"/>
        </w:rPr>
        <w:lastRenderedPageBreak/>
        <w:t>dist_distributions_zscore</w:t>
      </w:r>
      <w:r>
        <w:rPr>
          <w:noProof/>
        </w:rPr>
        <w:drawing>
          <wp:inline distT="0" distB="0" distL="0" distR="0" wp14:anchorId="28E2E22D" wp14:editId="61FC7932">
            <wp:extent cx="5932170" cy="1981200"/>
            <wp:effectExtent l="0" t="0" r="0" b="0"/>
            <wp:docPr id="133203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0DC089E5" w14:textId="7C70C515" w:rsidR="007D7D0E" w:rsidRDefault="007D7D0E" w:rsidP="007D7D0E">
      <w:pPr>
        <w:jc w:val="center"/>
      </w:pPr>
      <w:r w:rsidRPr="00682B66">
        <w:rPr>
          <w:highlight w:val="yellow"/>
        </w:rPr>
        <w:t>cos_distributions_zscore</w:t>
      </w:r>
    </w:p>
    <w:p w14:paraId="1CE74505" w14:textId="5EE83F47" w:rsidR="007D7D0E" w:rsidRDefault="007D7D0E" w:rsidP="007D7D0E">
      <w:pPr>
        <w:jc w:val="center"/>
      </w:pPr>
      <w:r>
        <w:rPr>
          <w:noProof/>
        </w:rPr>
        <w:drawing>
          <wp:inline distT="0" distB="0" distL="0" distR="0" wp14:anchorId="2B74BA88" wp14:editId="58020EBE">
            <wp:extent cx="5932170" cy="1981200"/>
            <wp:effectExtent l="0" t="0" r="0" b="0"/>
            <wp:docPr id="942495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530C34B5" w14:textId="5F61B66D" w:rsidR="004F0453" w:rsidRDefault="004F0453" w:rsidP="004F0453">
      <w:r>
        <w:t xml:space="preserve">I only attached the summarized distribution for raw spike count here; other lower-level computation figures can be found in Git Repo: </w:t>
      </w:r>
      <w:r w:rsidRPr="004F0453">
        <w:t>decoding-analysis\neuronal_decoding\results\figures\simple_geometrics\mean_of_trials</w:t>
      </w:r>
    </w:p>
    <w:p w14:paraId="472FAF6D" w14:textId="28D75554" w:rsidR="002514BC" w:rsidRDefault="002514BC" w:rsidP="002514BC">
      <w:pPr>
        <w:jc w:val="center"/>
      </w:pPr>
      <w:r w:rsidRPr="002514BC">
        <w:t>dist_distributions_raw</w:t>
      </w:r>
    </w:p>
    <w:p w14:paraId="7E040BD9" w14:textId="65869B78" w:rsidR="004F0453" w:rsidRDefault="002514BC" w:rsidP="004F0453">
      <w:r>
        <w:rPr>
          <w:noProof/>
        </w:rPr>
        <w:drawing>
          <wp:inline distT="0" distB="0" distL="0" distR="0" wp14:anchorId="3DB1B145" wp14:editId="53F0CD55">
            <wp:extent cx="5932170" cy="1981200"/>
            <wp:effectExtent l="0" t="0" r="0" b="0"/>
            <wp:docPr id="1583517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F71C5BE" w14:textId="284A0073" w:rsidR="002514BC" w:rsidRDefault="002514BC" w:rsidP="002514BC">
      <w:pPr>
        <w:jc w:val="center"/>
      </w:pPr>
      <w:r w:rsidRPr="002514BC">
        <w:t>cos_distributions_raw</w:t>
      </w:r>
    </w:p>
    <w:p w14:paraId="51363417" w14:textId="01CCBB70" w:rsidR="002514BC" w:rsidRDefault="002514BC" w:rsidP="004F0453">
      <w:r>
        <w:rPr>
          <w:noProof/>
        </w:rPr>
        <w:lastRenderedPageBreak/>
        <w:drawing>
          <wp:inline distT="0" distB="0" distL="0" distR="0" wp14:anchorId="0209646D" wp14:editId="46D42734">
            <wp:extent cx="5932170" cy="1981200"/>
            <wp:effectExtent l="0" t="0" r="0" b="0"/>
            <wp:docPr id="1933888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CFD0618" w14:textId="77777777" w:rsidR="002514BC" w:rsidRDefault="002514BC" w:rsidP="004F0453"/>
    <w:p w14:paraId="35C7EC97" w14:textId="6ACEBE6C" w:rsidR="00CC1F26" w:rsidRDefault="002514BC" w:rsidP="00CC1F26">
      <w:r w:rsidRPr="00883A53">
        <w:rPr>
          <w:b/>
          <w:bCs/>
          <w:color w:val="EE0000"/>
        </w:rPr>
        <w:t>Overall conclusion</w:t>
      </w:r>
      <w:r w:rsidR="00AD4CA6">
        <w:rPr>
          <w:b/>
          <w:bCs/>
          <w:color w:val="EE0000"/>
        </w:rPr>
        <w:t xml:space="preserve"> for point 2 Section I</w:t>
      </w:r>
      <w:r w:rsidRPr="00883A53">
        <w:rPr>
          <w:b/>
          <w:bCs/>
          <w:color w:val="EE0000"/>
        </w:rPr>
        <w:t>:</w:t>
      </w:r>
      <w:r>
        <w:t xml:space="preserve"> </w:t>
      </w:r>
      <w:r w:rsidR="00CC1F26" w:rsidRPr="00210C9C">
        <w:rPr>
          <w:rFonts w:hint="eastAsia"/>
          <w:color w:val="EE0000"/>
        </w:rPr>
        <w:t xml:space="preserve">cross-rendering geometry correlation is </w:t>
      </w:r>
      <w:r w:rsidR="00CC1F26" w:rsidRPr="00210C9C">
        <w:rPr>
          <w:rFonts w:hint="eastAsia"/>
          <w:b/>
          <w:bCs/>
          <w:color w:val="EE0000"/>
        </w:rPr>
        <w:t>clearly above null but well below ceiling</w:t>
      </w:r>
      <w:r w:rsidR="00CC1F26">
        <w:rPr>
          <w:rFonts w:hint="eastAsia"/>
        </w:rPr>
        <w:t xml:space="preserve"> — e.g. KO V1 z-scored: AC-EC ≈ 0.38, EC-EX ≈ 0.32, AC-EX ≈ 0.19, against ceilings 0.88–0.91 and null ≈ 0. Partial, not perfect, preservation of the shape — which is the hones</w:t>
      </w:r>
      <w:r w:rsidR="00CC1F26">
        <w:t>t decoder-free version of the claim. Note raw distance is nearly flat (0.06–0.11) and z-scoring is what reveals the structure; the paper's decoding pipeline z-scores too, so this is consistent.</w:t>
      </w:r>
    </w:p>
    <w:p w14:paraId="37521B3B" w14:textId="77777777" w:rsidR="0045637F" w:rsidRDefault="0045637F" w:rsidP="00CC1F26"/>
    <w:p w14:paraId="44A3815A" w14:textId="74869935" w:rsidR="00F71FC6" w:rsidRPr="00416881" w:rsidRDefault="00306202" w:rsidP="00CC1F26">
      <w:pPr>
        <w:rPr>
          <w:i/>
          <w:iCs/>
          <w:highlight w:val="yellow"/>
        </w:rPr>
      </w:pPr>
      <w:r w:rsidRPr="00416881">
        <w:rPr>
          <w:i/>
          <w:iCs/>
          <w:highlight w:val="yellow"/>
        </w:rPr>
        <w:t>Interpretation:</w:t>
      </w:r>
      <w:r w:rsidR="00416881" w:rsidRPr="00416881">
        <w:rPr>
          <w:i/>
          <w:iCs/>
          <w:highlight w:val="yellow"/>
        </w:rPr>
        <w:t xml:space="preserve">  The above plots asked how similar are the AC, EC and EX geometries. But,  i</w:t>
      </w:r>
      <w:r w:rsidRPr="00416881">
        <w:rPr>
          <w:i/>
          <w:iCs/>
          <w:highlight w:val="yellow"/>
        </w:rPr>
        <w:t xml:space="preserve">s the observed cross-condition similarity real relative to chance, and how large is it relative to the similarity that could be achieved given trial noise? </w:t>
      </w:r>
    </w:p>
    <w:p w14:paraId="0F0B06D0" w14:textId="7727FE63" w:rsidR="00416881" w:rsidRPr="00416881" w:rsidRDefault="00416881" w:rsidP="00CC1F26">
      <w:pPr>
        <w:rPr>
          <w:i/>
          <w:iCs/>
        </w:rPr>
      </w:pPr>
      <w:r w:rsidRPr="00416881">
        <w:rPr>
          <w:i/>
          <w:iCs/>
          <w:highlight w:val="yellow"/>
        </w:rPr>
        <w:t>The plots show that the relatively modest cross-condition correlations</w:t>
      </w:r>
      <w:r w:rsidRPr="00416881">
        <w:rPr>
          <w:b/>
          <w:bCs/>
          <w:i/>
          <w:iCs/>
          <w:highlight w:val="yellow"/>
        </w:rPr>
        <w:t xml:space="preserve"> </w:t>
      </w:r>
      <w:r w:rsidRPr="00416881">
        <w:rPr>
          <w:rStyle w:val="Strong"/>
          <w:b w:val="0"/>
          <w:bCs w:val="0"/>
          <w:i/>
          <w:iCs/>
          <w:highlight w:val="yellow"/>
        </w:rPr>
        <w:t>cannot simply be attributed to noisy neural responses</w:t>
      </w:r>
      <w:r w:rsidRPr="00416881">
        <w:rPr>
          <w:i/>
          <w:iCs/>
          <w:highlight w:val="yellow"/>
        </w:rPr>
        <w:t>, because the same-condition geometries (SELF) can be recovered with very high correlation from independent trial samples. Given the relatively high measurement reliability. This suggests that AC, EC, and EX have substantially different geometries</w:t>
      </w:r>
      <w:r w:rsidRPr="00416881">
        <w:rPr>
          <w:b/>
          <w:bCs/>
          <w:i/>
          <w:iCs/>
          <w:highlight w:val="yellow"/>
        </w:rPr>
        <w:t xml:space="preserve">. </w:t>
      </w:r>
      <w:r w:rsidRPr="00416881">
        <w:rPr>
          <w:rStyle w:val="Strong"/>
          <w:b w:val="0"/>
          <w:bCs w:val="0"/>
          <w:i/>
          <w:iCs/>
          <w:highlight w:val="yellow"/>
        </w:rPr>
        <w:t>The cross-condition geometry is genuinely shared, but only partially</w:t>
      </w:r>
      <w:r w:rsidRPr="00416881">
        <w:rPr>
          <w:i/>
          <w:iCs/>
          <w:highlight w:val="yellow"/>
        </w:rPr>
        <w:t>. AC, EC, and EX share a genuine representational structure that is far above chance, but cue transformation substantially changes that structure. AC–EC shows the strongest preservation, while relationships involving EX are generally weaker, consistent with the additional texture, shading, background, and other visual information in EX introducing condition-specific neural responses.  Moreover, much of the cross-condition representational correspondence resides in the pattern of relative neural responses rather than in absolute firing-rate magnitude. Normalizing responses therefore reveals shared geometry that is obscured in raw spike-count distances.</w:t>
      </w:r>
    </w:p>
    <w:p w14:paraId="7D55309B" w14:textId="77777777" w:rsidR="00416881" w:rsidRDefault="00416881" w:rsidP="00CC1F26"/>
    <w:p w14:paraId="714CD6F5" w14:textId="77777777" w:rsidR="00416881" w:rsidRDefault="00416881" w:rsidP="00CC1F26"/>
    <w:p w14:paraId="351CAB90" w14:textId="45EAFB2B" w:rsidR="00F71FC6" w:rsidRPr="00F71FC6" w:rsidRDefault="00F71FC6" w:rsidP="00CC1F26">
      <w:pPr>
        <w:rPr>
          <w:b/>
          <w:bCs/>
        </w:rPr>
      </w:pPr>
      <w:r w:rsidRPr="00F71FC6">
        <w:rPr>
          <w:b/>
          <w:bCs/>
          <w:sz w:val="28"/>
          <w:szCs w:val="28"/>
        </w:rPr>
        <w:t>II. Noise-correlation-removed control for simple geometries</w:t>
      </w:r>
      <w:r w:rsidR="009C4A97">
        <w:rPr>
          <w:b/>
          <w:bCs/>
          <w:sz w:val="28"/>
          <w:szCs w:val="28"/>
        </w:rPr>
        <w:t xml:space="preserve"> – removing NC has little effect on the simple geometries. </w:t>
      </w:r>
    </w:p>
    <w:p w14:paraId="3F7EC67B" w14:textId="0B3AA1A2" w:rsidR="00F71FC6" w:rsidRPr="00F71FC6" w:rsidRDefault="00F71FC6" w:rsidP="00F71FC6">
      <w:r w:rsidRPr="00F71FC6">
        <w:t xml:space="preserve">A natural </w:t>
      </w:r>
      <w:r>
        <w:t>follow-up question</w:t>
      </w:r>
      <w:r w:rsidRPr="00F71FC6">
        <w:t xml:space="preserve"> is </w:t>
      </w:r>
      <w:r w:rsidR="009C4A97">
        <w:t>whether</w:t>
      </w:r>
      <w:r w:rsidRPr="00F71FC6">
        <w:t xml:space="preserve"> the cross-rendering geometry could be manufactured by shared trial-to-trial noise correlations in the pseudopopulation rather than by genuine signal structure. This subsection repeats the distribution analysis of </w:t>
      </w:r>
      <w:r>
        <w:t>I-</w:t>
      </w:r>
      <w:r w:rsidRPr="00F71FC6">
        <w:t>iii with noise correlations removed.</w:t>
      </w:r>
    </w:p>
    <w:p w14:paraId="7D9132EC" w14:textId="7BCB26E9" w:rsidR="00F71FC6" w:rsidRPr="00F71FC6" w:rsidRDefault="00F71FC6" w:rsidP="00F71FC6">
      <w:r w:rsidRPr="00F71FC6">
        <w:rPr>
          <w:b/>
          <w:bCs/>
        </w:rPr>
        <w:t>Method</w:t>
      </w:r>
      <w:r>
        <w:rPr>
          <w:b/>
          <w:bCs/>
        </w:rPr>
        <w:t>:</w:t>
      </w:r>
      <w:r w:rsidRPr="00F71FC6">
        <w:t xml:space="preserve"> The Null / self-ceiling / Obs distributions of </w:t>
      </w:r>
      <w:r w:rsidRPr="00F71FC6">
        <w:rPr>
          <w:b/>
          <w:bCs/>
        </w:rPr>
        <w:t>I-iii</w:t>
      </w:r>
      <w:r w:rsidRPr="00F71FC6">
        <w:t>, with the trial-averaged point estimate (triangle), are recomputed after breaking noise correlations and overlaid on the original (darker = original, lighter = NC removed). Noise correlations are removed with the same deterministic affine trial-cycling shift used in the decoding controls: within each (neuron, stimulus) block</w:t>
      </w:r>
      <w:r>
        <w:t>,</w:t>
      </w:r>
      <w:r w:rsidRPr="00F71FC6">
        <w:t xml:space="preserve"> the </w:t>
      </w:r>
      <w:r w:rsidRPr="00F71FC6">
        <w:lastRenderedPageBreak/>
        <w:t xml:space="preserve">ten trials are cyclically reordered by a per-neuron pattern keyed to </w:t>
      </w:r>
      <w:r>
        <w:t xml:space="preserve">the </w:t>
      </w:r>
      <w:r w:rsidRPr="00F71FC6">
        <w:t>recording session, so simultaneously recorded neurons no longer share trial-aligned covariability. Each neuron's marginal response distribution per stimulus is preserved exactly — the same values, only reordered — and only the cross-neuron correlation structure is destroyed. Because the geometry is built from trial-</w:t>
      </w:r>
      <w:r w:rsidRPr="00F71FC6">
        <w:rPr>
          <w:i/>
          <w:iCs/>
        </w:rPr>
        <w:t>averaged</w:t>
      </w:r>
      <w:r w:rsidRPr="00F71FC6">
        <w:t xml:space="preserve"> responses and the shift merely permutes trials within a block, the full-sample mean is unchanged to machine precision: the point estimate (triangle) is invariant by construction, and noise correlations can act </w:t>
      </w:r>
      <w:r w:rsidRPr="00F71FC6">
        <w:rPr>
          <w:i/>
          <w:iCs/>
        </w:rPr>
        <w:t>only</w:t>
      </w:r>
      <w:r w:rsidRPr="00F71FC6">
        <w:t xml:space="preserve"> on the bootstrap distributions, through the joint fluctuation of the per-neuron mean estimates across resamples. Original and NC-removed runs share matched resamples (same seed), so each category is compared with a paired signed-rank test.</w:t>
      </w:r>
    </w:p>
    <w:p w14:paraId="6F1D9429" w14:textId="5CC9E80C" w:rsidR="00F71FC6" w:rsidRDefault="00F71FC6" w:rsidP="00CC1F26">
      <w:r w:rsidRPr="00F71FC6">
        <w:t>(results/figures/simple_geometrics/nc_control/KO_V1/)</w:t>
      </w:r>
    </w:p>
    <w:p w14:paraId="6FEF5823" w14:textId="409EFCE4" w:rsidR="00F71FC6" w:rsidRDefault="00F71FC6" w:rsidP="00CC1F26">
      <w:r w:rsidRPr="00F71FC6">
        <w:t>[zscore]</w:t>
      </w:r>
      <w:r w:rsidRPr="00F71FC6">
        <w:br/>
      </w:r>
      <w:r w:rsidRPr="00682B66">
        <w:rPr>
          <w:highlight w:val="yellow"/>
        </w:rPr>
        <w:t>dist_distributions_nc_zscore</w:t>
      </w:r>
      <w:r>
        <w:rPr>
          <w:noProof/>
        </w:rPr>
        <w:drawing>
          <wp:inline distT="0" distB="0" distL="0" distR="0" wp14:anchorId="5FC9FDC8" wp14:editId="33EC58E5">
            <wp:extent cx="5943600" cy="1932305"/>
            <wp:effectExtent l="0" t="0" r="0" b="0"/>
            <wp:docPr id="1089587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647E4BFA" w14:textId="5AA00DFD" w:rsidR="00F71FC6" w:rsidRDefault="00F71FC6" w:rsidP="00CC1F26">
      <w:r w:rsidRPr="00F71FC6">
        <w:br/>
      </w:r>
      <w:r w:rsidRPr="00682B66">
        <w:rPr>
          <w:highlight w:val="yellow"/>
        </w:rPr>
        <w:t>cos_distributions_nc_zscore</w:t>
      </w:r>
      <w:r>
        <w:rPr>
          <w:noProof/>
        </w:rPr>
        <w:drawing>
          <wp:inline distT="0" distB="0" distL="0" distR="0" wp14:anchorId="4945836B" wp14:editId="0D3135DF">
            <wp:extent cx="5943600" cy="1932305"/>
            <wp:effectExtent l="0" t="0" r="0" b="0"/>
            <wp:docPr id="1290659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0FB52279" w14:textId="74901853" w:rsidR="00F71FC6" w:rsidRDefault="00F71FC6" w:rsidP="00CC1F26">
      <w:r w:rsidRPr="00F71FC6">
        <w:lastRenderedPageBreak/>
        <w:br/>
        <w:t>[raw]</w:t>
      </w:r>
      <w:r w:rsidR="002B2F7B">
        <w:t xml:space="preserve"> </w:t>
      </w:r>
      <w:r w:rsidRPr="00F71FC6">
        <w:t>dist_distributions_nc_raw</w:t>
      </w:r>
      <w:r>
        <w:rPr>
          <w:noProof/>
        </w:rPr>
        <w:drawing>
          <wp:inline distT="0" distB="0" distL="0" distR="0" wp14:anchorId="7E874D1A" wp14:editId="29D5E14E">
            <wp:extent cx="5943600" cy="1932305"/>
            <wp:effectExtent l="0" t="0" r="0" b="0"/>
            <wp:docPr id="92010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2D49364C" w14:textId="5F7BAC33" w:rsidR="00F71FC6" w:rsidRPr="00F71FC6" w:rsidRDefault="00F71FC6" w:rsidP="00F71FC6">
      <w:r w:rsidRPr="00F71FC6">
        <w:br/>
        <w:t>cos_distributions_nc_raw</w:t>
      </w:r>
      <w:r>
        <w:rPr>
          <w:noProof/>
        </w:rPr>
        <w:drawing>
          <wp:inline distT="0" distB="0" distL="0" distR="0" wp14:anchorId="052432D8" wp14:editId="14700E00">
            <wp:extent cx="5943600" cy="1932305"/>
            <wp:effectExtent l="0" t="0" r="0" b="0"/>
            <wp:docPr id="1642890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r w:rsidRPr="00F71FC6">
        <w:br/>
      </w:r>
      <w:r w:rsidRPr="00F71FC6">
        <w:rPr>
          <w:b/>
          <w:bCs/>
        </w:rPr>
        <w:t>Result:</w:t>
      </w:r>
      <w:r w:rsidRPr="00F71FC6">
        <w:t xml:space="preserve"> Three features recur in every panel. (1) The two triangles coincide exactly — the trial-averaged cross-rendering correlation is untouched by NC removal, as guaranteed. (2) The null is unchanged and stays at zero. (3) The within-condition self-ceilings rise significantly once NC is removed (z-scored distance: AC 0.82→0.87, EC 0.90→0.95, EX 0.89→0.94; the noisiest, widest ceilings tighten most, e.g. raw EC-self 0.59→0.69), because stripping correlated bootstrap fluctuation makes each condition's geometry more reproducible across two independent resamples. Against that backdrop the observed cross-rendering distribution barely moves: for distance it is statistically indistinguishable between versions (n.s. in every panel, both normalizations), and for cosine it shifts </w:t>
      </w:r>
      <w:r w:rsidRPr="00F71FC6">
        <w:rPr>
          <w:i/>
          <w:iCs/>
        </w:rPr>
        <w:t>upward</w:t>
      </w:r>
      <w:r w:rsidRPr="00F71FC6">
        <w:t xml:space="preserve"> by only ~0.01–0.03 (the paired test flags this in the z-scored panels because iterations are matched, but the effect is negligible in size and points away from the null, not toward it). At no point does removing NC pull the observed correlation down toward null or close its gap to the ceiling.</w:t>
      </w:r>
    </w:p>
    <w:p w14:paraId="6CB4BA67" w14:textId="461450E4" w:rsidR="00F71FC6" w:rsidRPr="00F71FC6" w:rsidRDefault="00F71FC6" w:rsidP="00F71FC6">
      <w:r w:rsidRPr="00F71FC6">
        <w:rPr>
          <w:b/>
          <w:bCs/>
          <w:color w:val="EE0000"/>
        </w:rPr>
        <w:t>Conclusion for rev point 2 Section I</w:t>
      </w:r>
      <w:r>
        <w:rPr>
          <w:b/>
          <w:bCs/>
          <w:color w:val="EE0000"/>
        </w:rPr>
        <w:t>I</w:t>
      </w:r>
      <w:r w:rsidRPr="00F71FC6">
        <w:rPr>
          <w:b/>
          <w:bCs/>
          <w:color w:val="EE0000"/>
        </w:rPr>
        <w:t>:</w:t>
      </w:r>
      <w:r w:rsidRPr="00F71FC6">
        <w:t xml:space="preserve"> The cue-invariant geometry is not an artifact of pseudopopulation noise correlations. Were the cross-rendering correspondence driven by shared noise, breaking that noise would collapse the observed distribution toward null; instead it is left intact, if anything marginally higher. The one material consequence of removing NC is that the within-condition reliability ceiling rises — noise correlations limit how </w:t>
      </w:r>
      <w:r w:rsidRPr="00F71FC6">
        <w:rPr>
          <w:i/>
          <w:iCs/>
        </w:rPr>
        <w:t>precisely</w:t>
      </w:r>
      <w:r w:rsidRPr="00F71FC6">
        <w:t xml:space="preserve"> the geometry can be estimated, but do not create the invariance itself. The partial-but-real preservation reported in </w:t>
      </w:r>
      <w:r>
        <w:t>I-</w:t>
      </w:r>
      <w:r w:rsidRPr="00F71FC6">
        <w:t>i–ii</w:t>
      </w:r>
      <w:r>
        <w:t>i</w:t>
      </w:r>
      <w:r w:rsidRPr="00F71FC6">
        <w:t xml:space="preserve"> therefore holds unchanged with noise correlations removed.</w:t>
      </w:r>
    </w:p>
    <w:p w14:paraId="4A9EC2EA" w14:textId="6C5FF57B" w:rsidR="00F71FC6" w:rsidRDefault="00F71FC6" w:rsidP="00CC1F26"/>
    <w:p w14:paraId="044FBDF3" w14:textId="58F65D6B" w:rsidR="00682B66" w:rsidRDefault="00682B66" w:rsidP="00CC1F26">
      <w:r>
        <w:lastRenderedPageBreak/>
        <w:t>Interpretation:</w:t>
      </w:r>
    </w:p>
    <w:p w14:paraId="39C7150E" w14:textId="77777777" w:rsidR="00682B66" w:rsidRPr="00360E37" w:rsidRDefault="00682B66" w:rsidP="00682B66">
      <w:pPr>
        <w:spacing w:before="100" w:beforeAutospacing="1" w:after="100" w:afterAutospacing="1"/>
        <w:rPr>
          <w:rFonts w:asciiTheme="minorHAnsi" w:hAnsiTheme="minorHAnsi"/>
          <w:i/>
          <w:iCs/>
          <w:highlight w:val="yellow"/>
        </w:rPr>
      </w:pPr>
      <w:r w:rsidRPr="00360E37">
        <w:rPr>
          <w:rFonts w:asciiTheme="minorHAnsi" w:hAnsiTheme="minorHAnsi"/>
          <w:i/>
          <w:iCs/>
          <w:highlight w:val="yellow"/>
        </w:rPr>
        <w:t>The question is whether the cross-rendering geometric correspondence could be artificially produced by trial-by-trial noise correlations across neurons. If shared population noise contributes similarly across conditions, then in principle it could inflate correlations between their representational geometries.</w:t>
      </w:r>
    </w:p>
    <w:p w14:paraId="257F88D6" w14:textId="6F2A7A7A" w:rsidR="00682B66" w:rsidRPr="00360E37" w:rsidRDefault="00682B66" w:rsidP="00682B66">
      <w:pPr>
        <w:spacing w:before="100" w:beforeAutospacing="1" w:after="100" w:afterAutospacing="1"/>
        <w:rPr>
          <w:rFonts w:asciiTheme="minorHAnsi" w:hAnsiTheme="minorHAnsi"/>
          <w:i/>
          <w:iCs/>
          <w:highlight w:val="yellow"/>
        </w:rPr>
      </w:pPr>
      <w:r w:rsidRPr="00360E37">
        <w:rPr>
          <w:rFonts w:asciiTheme="minorHAnsi" w:hAnsiTheme="minorHAnsi"/>
          <w:i/>
          <w:iCs/>
          <w:highlight w:val="yellow"/>
        </w:rPr>
        <w:t>We repeat the geometry analysis after removing trial-by-trial noise correlations using a trial-cycling/shuffling procedure. This preserves each neuron’s stimulus-locked mean response but disrupts the simultaneous trial-to-trial covariance structure across neurons. We then recompute the null, within-condition self-consistency ceilings, and cross-rendering correlations for both Euclidean distance and cosine similarity, comparing the original and noise-correlation-removed data.</w:t>
      </w:r>
    </w:p>
    <w:p w14:paraId="28B14FE9" w14:textId="77777777" w:rsidR="00682B66" w:rsidRPr="00360E37" w:rsidRDefault="00682B66" w:rsidP="00682B66">
      <w:pPr>
        <w:spacing w:before="100" w:beforeAutospacing="1" w:after="100" w:afterAutospacing="1"/>
        <w:rPr>
          <w:rFonts w:asciiTheme="minorHAnsi" w:hAnsiTheme="minorHAnsi"/>
          <w:i/>
          <w:iCs/>
          <w:highlight w:val="yellow"/>
        </w:rPr>
      </w:pPr>
      <w:r w:rsidRPr="00360E37">
        <w:rPr>
          <w:rFonts w:asciiTheme="minorHAnsi" w:hAnsiTheme="minorHAnsi"/>
          <w:i/>
          <w:iCs/>
          <w:highlight w:val="yellow"/>
        </w:rPr>
        <w:t>The results are very consistent across panels. First, the deterministic trial-averaged cross-rendering point estimate is unchanged, as expected, because trial shuffling does not alter the mean response vector for each stimulus. Second, the null distribution remains centered near zero. Third, removing noise correlations improves the within-condition self-consistency ceilings, for example from about 0.82 to 0.87 for AC, 0.90 to 0.95 for EC, and 0.89 to 0.94 for EX in the z-scored distance analysis. This indicates that correlated trial-to-trial fluctuations reduce the reproducibility of the estimated geometry.</w:t>
      </w:r>
    </w:p>
    <w:p w14:paraId="6923EB93" w14:textId="7B4EC435" w:rsidR="00682B66" w:rsidRPr="00360E37" w:rsidRDefault="00682B66" w:rsidP="00682B66">
      <w:pPr>
        <w:spacing w:before="100" w:beforeAutospacing="1" w:after="100" w:afterAutospacing="1"/>
        <w:rPr>
          <w:rFonts w:asciiTheme="minorHAnsi" w:hAnsiTheme="minorHAnsi"/>
          <w:i/>
          <w:iCs/>
        </w:rPr>
      </w:pPr>
      <w:r w:rsidRPr="00360E37">
        <w:rPr>
          <w:rFonts w:asciiTheme="minorHAnsi" w:hAnsiTheme="minorHAnsi"/>
          <w:i/>
          <w:iCs/>
          <w:highlight w:val="yellow"/>
        </w:rPr>
        <w:t>Crucially, however, the cross-rendering correlations do not decrease after noise-correlation removal. For Euclidean distance, the observed distributions are essentially unchanged; for cosine similarity, they shift only slightly upward. Thus the effect goes in the opposite direction from what would be expected if shared noise were manufacturing the cross-rendering correspondence</w:t>
      </w:r>
      <w:r w:rsidR="00D31C6D">
        <w:rPr>
          <w:i/>
          <w:iCs/>
          <w:highlight w:val="yellow"/>
        </w:rPr>
        <w:t xml:space="preserve"> </w:t>
      </w:r>
      <w:r w:rsidRPr="00360E37">
        <w:rPr>
          <w:rFonts w:asciiTheme="minorHAnsi" w:hAnsiTheme="minorHAnsi"/>
          <w:i/>
          <w:iCs/>
          <w:highlight w:val="yellow"/>
        </w:rPr>
        <w:t>.In conclusion, the cross-rendering geometric correspondence is not explained by trial-by-trial noise correlations. Removing noise correlations improves within-condition geometric reliability but leaves the cross-rendering correlations essentially unchanged, or slightly increased. Noise correlations therefore limit the precision with which representational geometry is estimated, but do not appear to generate the shared geometry across AC, EC, and EX.</w:t>
      </w:r>
    </w:p>
    <w:p w14:paraId="607A920F" w14:textId="77777777" w:rsidR="00682B66" w:rsidRDefault="00682B66" w:rsidP="00CC1F26"/>
    <w:p w14:paraId="51CC2E27" w14:textId="77777777" w:rsidR="00CC1F26" w:rsidRDefault="00CC1F26" w:rsidP="00CC1F26"/>
    <w:p w14:paraId="78A6FC12" w14:textId="64BDF4F4" w:rsidR="002514BC" w:rsidRPr="00883A53" w:rsidRDefault="00F71FC6" w:rsidP="00CC1F26">
      <w:pPr>
        <w:rPr>
          <w:b/>
          <w:bCs/>
        </w:rPr>
      </w:pPr>
      <w:r>
        <w:rPr>
          <w:b/>
          <w:bCs/>
          <w:color w:val="000000" w:themeColor="text1"/>
          <w:sz w:val="28"/>
          <w:szCs w:val="28"/>
        </w:rPr>
        <w:t>III</w:t>
      </w:r>
      <w:r w:rsidR="00883A53" w:rsidRPr="00883A53">
        <w:rPr>
          <w:b/>
          <w:bCs/>
          <w:color w:val="000000" w:themeColor="text1"/>
          <w:sz w:val="28"/>
          <w:szCs w:val="28"/>
        </w:rPr>
        <w:t>.</w:t>
      </w:r>
      <w:r w:rsidR="00883A53" w:rsidRPr="00883A53">
        <w:rPr>
          <w:b/>
          <w:bCs/>
          <w:color w:val="EE0000"/>
          <w:sz w:val="28"/>
          <w:szCs w:val="28"/>
        </w:rPr>
        <w:t xml:space="preserve"> </w:t>
      </w:r>
      <w:r w:rsidR="00CC1F26" w:rsidRPr="00883A53">
        <w:rPr>
          <w:b/>
          <w:bCs/>
          <w:color w:val="000000" w:themeColor="text1"/>
          <w:sz w:val="28"/>
          <w:szCs w:val="28"/>
        </w:rPr>
        <w:t>Supporting / documented negatives (use to show the search was thorough)</w:t>
      </w:r>
    </w:p>
    <w:p w14:paraId="21A97ACB" w14:textId="0AF6F320" w:rsidR="007D7D0E" w:rsidRPr="00FA767F" w:rsidRDefault="002C695D" w:rsidP="00136E98">
      <w:pPr>
        <w:rPr>
          <w:b/>
          <w:bCs/>
        </w:rPr>
      </w:pPr>
      <w:r>
        <w:rPr>
          <w:b/>
          <w:bCs/>
        </w:rPr>
        <w:t>III-</w:t>
      </w:r>
      <w:r w:rsidR="00FA767F" w:rsidRPr="00FA767F">
        <w:rPr>
          <w:b/>
          <w:bCs/>
        </w:rPr>
        <w:t xml:space="preserve">i. </w:t>
      </w:r>
      <w:r w:rsidR="00FA767F" w:rsidRPr="00210C9C">
        <w:rPr>
          <w:b/>
          <w:bCs/>
          <w:color w:val="EE0000"/>
        </w:rPr>
        <w:t xml:space="preserve">negative: which trials carry the geometry; do the trials away from the per-stimulus </w:t>
      </w:r>
      <w:r w:rsidR="008A3AC9" w:rsidRPr="00210C9C">
        <w:rPr>
          <w:b/>
          <w:bCs/>
          <w:color w:val="EE0000"/>
        </w:rPr>
        <w:t xml:space="preserve">or across-all-stimuli </w:t>
      </w:r>
      <w:r w:rsidR="00FA767F" w:rsidRPr="00210C9C">
        <w:rPr>
          <w:b/>
          <w:bCs/>
          <w:color w:val="EE0000"/>
        </w:rPr>
        <w:t>mean preserves (outliers) the geometric structures better? The answer is no.</w:t>
      </w:r>
    </w:p>
    <w:p w14:paraId="66F0976C" w14:textId="62063C4F" w:rsidR="00FA767F" w:rsidRDefault="00FA767F" w:rsidP="00136E98">
      <w:r w:rsidRPr="00FA767F">
        <w:rPr>
          <w:b/>
          <w:bCs/>
        </w:rPr>
        <w:t>Related scripts:</w:t>
      </w:r>
      <w:r>
        <w:t xml:space="preserve"> </w:t>
      </w:r>
      <w:r w:rsidRPr="00FA767F">
        <w:t>geometric_metrics_characteristic_trials.m</w:t>
      </w:r>
    </w:p>
    <w:p w14:paraId="6987D2FD" w14:textId="77777777" w:rsidR="00FA767F" w:rsidRPr="00FA767F" w:rsidRDefault="00FA767F" w:rsidP="00FA767F">
      <w:pPr>
        <w:jc w:val="both"/>
      </w:pPr>
      <w:r w:rsidRPr="00FA767F">
        <w:rPr>
          <w:b/>
          <w:bCs/>
        </w:rPr>
        <w:t>Method:</w:t>
      </w:r>
      <w:r>
        <w:t xml:space="preserve"> </w:t>
      </w:r>
      <w:r w:rsidRPr="00FA767F">
        <w:t>pre-empts the alternative explanation that single-trial decoding rides on a few high-magnitude/outlier trials.</w:t>
      </w:r>
    </w:p>
    <w:p w14:paraId="310D1B62" w14:textId="77777777" w:rsidR="00657566" w:rsidRPr="00657566" w:rsidRDefault="00657566" w:rsidP="00657566">
      <w:pPr>
        <w:jc w:val="both"/>
      </w:pPr>
      <w:r w:rsidRPr="00657566">
        <w:t xml:space="preserve">It's a variant of the basic geometry script built to answer one question: </w:t>
      </w:r>
      <w:r w:rsidRPr="00657566">
        <w:rPr>
          <w:b/>
          <w:bCs/>
        </w:rPr>
        <w:t>which trials actually carry the cue-invariant structure?</w:t>
      </w:r>
      <w:r w:rsidRPr="00657566">
        <w:t xml:space="preserve"> The motivating hypothesis was that high-magnitude responses — trials sitting far out from the population center — might carry the shared geometry better than </w:t>
      </w:r>
      <w:r w:rsidRPr="00657566">
        <w:lastRenderedPageBreak/>
        <w:t>ordinary trials, which would explain how single-trial cue-transfer decoding succeeds even though the mean-level geometry correlation is only modest.</w:t>
      </w:r>
    </w:p>
    <w:p w14:paraId="5EE03E10" w14:textId="77777777" w:rsidR="00657566" w:rsidRPr="00657566" w:rsidRDefault="00657566" w:rsidP="00657566">
      <w:pPr>
        <w:jc w:val="both"/>
      </w:pPr>
      <w:r w:rsidRPr="00657566">
        <w:t xml:space="preserve">Instead of building each stimulus's point from all ten repeats, it builds the point from </w:t>
      </w:r>
      <w:r w:rsidRPr="00657566">
        <w:rPr>
          <w:b/>
          <w:bCs/>
        </w:rPr>
        <w:t>k selected trials</w:t>
      </w:r>
      <w:r w:rsidRPr="00657566">
        <w:t xml:space="preserve"> and sweeps k from 1 to 10. Each trial is scored by its distance from a reference center, and three selection rules compete:</w:t>
      </w:r>
    </w:p>
    <w:p w14:paraId="5BB9E63E" w14:textId="77777777" w:rsidR="00657566" w:rsidRPr="00657566" w:rsidRDefault="00657566" w:rsidP="00657566">
      <w:pPr>
        <w:numPr>
          <w:ilvl w:val="0"/>
          <w:numId w:val="2"/>
        </w:numPr>
        <w:jc w:val="both"/>
      </w:pPr>
      <w:r w:rsidRPr="00657566">
        <w:rPr>
          <w:b/>
          <w:bCs/>
        </w:rPr>
        <w:t>near</w:t>
      </w:r>
      <w:r w:rsidRPr="00657566">
        <w:t xml:space="preserve"> — the k trials closest to the center,</w:t>
      </w:r>
    </w:p>
    <w:p w14:paraId="05C2D116" w14:textId="77777777" w:rsidR="00657566" w:rsidRPr="00657566" w:rsidRDefault="00657566" w:rsidP="00657566">
      <w:pPr>
        <w:numPr>
          <w:ilvl w:val="0"/>
          <w:numId w:val="2"/>
        </w:numPr>
        <w:jc w:val="both"/>
      </w:pPr>
      <w:r w:rsidRPr="00657566">
        <w:rPr>
          <w:b/>
          <w:bCs/>
        </w:rPr>
        <w:t>far</w:t>
      </w:r>
      <w:r w:rsidRPr="00657566">
        <w:t xml:space="preserve"> — the k trials farthest from the center,</w:t>
      </w:r>
    </w:p>
    <w:p w14:paraId="1DDBF670" w14:textId="77777777" w:rsidR="00657566" w:rsidRPr="00657566" w:rsidRDefault="00657566" w:rsidP="00657566">
      <w:pPr>
        <w:numPr>
          <w:ilvl w:val="0"/>
          <w:numId w:val="2"/>
        </w:numPr>
        <w:jc w:val="both"/>
      </w:pPr>
      <w:r w:rsidRPr="00657566">
        <w:rPr>
          <w:b/>
          <w:bCs/>
        </w:rPr>
        <w:t>random</w:t>
      </w:r>
      <w:r w:rsidRPr="00657566">
        <w:t xml:space="preserve"> — k trials picked at random (the noise-matched baseline).</w:t>
      </w:r>
    </w:p>
    <w:p w14:paraId="1A89D811" w14:textId="77777777" w:rsidR="00657566" w:rsidRPr="00657566" w:rsidRDefault="00657566" w:rsidP="00657566">
      <w:pPr>
        <w:jc w:val="both"/>
      </w:pPr>
      <w:r w:rsidRPr="00657566">
        <w:t xml:space="preserve">Two more curves anchor the plot: </w:t>
      </w:r>
      <w:r w:rsidRPr="00657566">
        <w:rPr>
          <w:b/>
          <w:bCs/>
        </w:rPr>
        <w:t>mean</w:t>
      </w:r>
      <w:r w:rsidRPr="00657566">
        <w:t xml:space="preserve">, the full ten-trial average (the dashed line every rule must reach at k=10), and </w:t>
      </w:r>
      <w:r w:rsidRPr="00657566">
        <w:rPr>
          <w:b/>
          <w:bCs/>
        </w:rPr>
        <w:t>null</w:t>
      </w:r>
      <w:r w:rsidRPr="00657566">
        <w:t>, the random-k geometry with the stimulus correspondence between renderings scrambled (the chance floor).</w:t>
      </w:r>
    </w:p>
    <w:p w14:paraId="3532D28D" w14:textId="207DCA90" w:rsidR="00657566" w:rsidRPr="00657566" w:rsidRDefault="00657566" w:rsidP="00657566">
      <w:pPr>
        <w:jc w:val="both"/>
      </w:pPr>
      <w:r w:rsidRPr="00657566">
        <w:t xml:space="preserve">The reference center comes in </w:t>
      </w:r>
      <w:r w:rsidRPr="00AD4CA6">
        <w:rPr>
          <w:b/>
          <w:bCs/>
        </w:rPr>
        <w:t>two flavors</w:t>
      </w:r>
      <w:r w:rsidRPr="00657566">
        <w:t xml:space="preserve">. In </w:t>
      </w:r>
      <w:r w:rsidRPr="00657566">
        <w:rPr>
          <w:b/>
          <w:bCs/>
        </w:rPr>
        <w:t>global</w:t>
      </w:r>
      <w:r w:rsidRPr="00657566">
        <w:t xml:space="preserve"> mode</w:t>
      </w:r>
      <w:r w:rsidR="00AD4CA6">
        <w:t>,</w:t>
      </w:r>
      <w:r w:rsidRPr="00657566">
        <w:t xml:space="preserve"> the center is the grand mean of all 500 trials, so "far" means the most population-distinctive . In </w:t>
      </w:r>
      <w:r w:rsidRPr="00657566">
        <w:rPr>
          <w:b/>
          <w:bCs/>
        </w:rPr>
        <w:t>own</w:t>
      </w:r>
      <w:r w:rsidRPr="00657566">
        <w:t xml:space="preserve"> mode</w:t>
      </w:r>
      <w:r w:rsidR="00AD4CA6">
        <w:t>,</w:t>
      </w:r>
      <w:r w:rsidRPr="00657566">
        <w:t xml:space="preserve"> the center is each stimulus's own mean, so "far" just means that stimulus's noisiest repeats. If distinctiveness genuinely helped, global-far would help while own-far hurt.</w:t>
      </w:r>
    </w:p>
    <w:p w14:paraId="79C444E9" w14:textId="77777777" w:rsidR="00657566" w:rsidRPr="00657566" w:rsidRDefault="00657566" w:rsidP="00657566">
      <w:pPr>
        <w:jc w:val="both"/>
      </w:pPr>
      <w:r w:rsidRPr="00657566">
        <w:t>Everything runs inside a single bootstrap loop of 500 iterations. Each iteration resamples the ten repeats per stimulus once, and that one resample feeds every selection rule and every k, so all the curves share identical trial-sampling variability (their bands are directly comparable). For each rendering pair, each k, and each rule, it forms the two geometry matrices (pairwise distance, centroid cosine) and correlates them across the two renderings. The shaded bands are the spread of those correlations across the 500 iterations.</w:t>
      </w:r>
    </w:p>
    <w:p w14:paraId="799488BD" w14:textId="77777777" w:rsidR="00657566" w:rsidRPr="00657566" w:rsidRDefault="00657566" w:rsidP="00657566">
      <w:pPr>
        <w:jc w:val="both"/>
      </w:pPr>
      <w:r w:rsidRPr="00657566">
        <w:t xml:space="preserve">One structural fact explains the shape of every panel: for k ≤ 5 the near and far sets are disjoint, but as k grows they must overlap, and at k=10 all three rules </w:t>
      </w:r>
      <w:r w:rsidRPr="00657566">
        <w:rPr>
          <w:i/>
          <w:iCs/>
        </w:rPr>
        <w:t>are</w:t>
      </w:r>
      <w:r w:rsidRPr="00657566">
        <w:t xml:space="preserve"> the full ten-trial mean — so all four curves necessarily collapse onto the dashed mean line at the right edge. The interesting information is entirely in </w:t>
      </w:r>
      <w:r w:rsidRPr="00657566">
        <w:rPr>
          <w:i/>
          <w:iCs/>
        </w:rPr>
        <w:t>how</w:t>
      </w:r>
      <w:r w:rsidRPr="00657566">
        <w:t xml:space="preserve"> each rule approaches that shared endpoint from the left.</w:t>
      </w:r>
    </w:p>
    <w:p w14:paraId="1AB61B64" w14:textId="70051D08" w:rsidR="00FA767F" w:rsidRPr="002D7CBB" w:rsidRDefault="005E5260" w:rsidP="00FA767F">
      <w:pPr>
        <w:jc w:val="both"/>
        <w:rPr>
          <w:b/>
          <w:bCs/>
        </w:rPr>
      </w:pPr>
      <w:r w:rsidRPr="002D7CBB">
        <w:rPr>
          <w:b/>
          <w:bCs/>
        </w:rPr>
        <w:t xml:space="preserve">Result: </w:t>
      </w:r>
    </w:p>
    <w:p w14:paraId="64D9F6B7" w14:textId="07A5AFA9" w:rsidR="005E5260" w:rsidRDefault="005E5260" w:rsidP="00FA767F">
      <w:pPr>
        <w:jc w:val="both"/>
      </w:pPr>
      <w:r w:rsidRPr="005E5260">
        <w:t>To ask which trials carry the cue-invariant geometry, each stimulus was represented not by its full ten-trial average but by the average of k selected trials, sweeping k from 1 to 10. Trials were scored by their distance from a reference center and selected three ways — the k nearest the center, the k farthest, and k at random — with the full ten-trial mean as the upper anchor and a stimulus-shuffled version as the chance floor. If high-magnitude, outlying responses carried the shared structure, the "far" rule would sit above the others. Because at k=10 every rule becomes the full mean, all curves necessarily converge on the dashed reference at the right edge; the information is in how each rule approaches it from the left.</w:t>
      </w:r>
    </w:p>
    <w:p w14:paraId="6A0BD8F4" w14:textId="77777777" w:rsidR="0042692C" w:rsidRDefault="0042692C" w:rsidP="00FA767F">
      <w:pPr>
        <w:jc w:val="both"/>
      </w:pPr>
    </w:p>
    <w:p w14:paraId="7FB80AA1" w14:textId="77777777" w:rsidR="0042692C" w:rsidRDefault="0042692C" w:rsidP="00FA767F">
      <w:pPr>
        <w:jc w:val="both"/>
      </w:pPr>
    </w:p>
    <w:p w14:paraId="19485AFA" w14:textId="77777777" w:rsidR="0042692C" w:rsidRDefault="0042692C" w:rsidP="00FA767F">
      <w:pPr>
        <w:jc w:val="both"/>
      </w:pPr>
    </w:p>
    <w:p w14:paraId="240419ED" w14:textId="69EF6F5A" w:rsidR="002D7CBB" w:rsidRDefault="002D7CBB" w:rsidP="002D7CBB">
      <w:pPr>
        <w:jc w:val="center"/>
      </w:pPr>
      <w:r>
        <w:rPr>
          <w:rFonts w:hint="eastAsia"/>
        </w:rPr>
        <w:t>“</w:t>
      </w:r>
      <w:r w:rsidRPr="002D7CBB">
        <w:t>cos_ksweep_zscore_global</w:t>
      </w:r>
      <w:r>
        <w:rPr>
          <w:rFonts w:hint="eastAsia"/>
        </w:rPr>
        <w:t>”</w:t>
      </w:r>
    </w:p>
    <w:p w14:paraId="349AA5E0" w14:textId="45C94C64" w:rsidR="002D7CBB" w:rsidRDefault="002D7CBB" w:rsidP="00FA767F">
      <w:pPr>
        <w:jc w:val="both"/>
      </w:pPr>
      <w:r>
        <w:rPr>
          <w:noProof/>
        </w:rPr>
        <w:lastRenderedPageBreak/>
        <w:drawing>
          <wp:inline distT="0" distB="0" distL="0" distR="0" wp14:anchorId="35201F1F" wp14:editId="3B30E352">
            <wp:extent cx="5926455" cy="1863090"/>
            <wp:effectExtent l="0" t="0" r="0" b="3810"/>
            <wp:docPr id="3305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76D0BCA8" w14:textId="6C8642F8" w:rsidR="002D7CBB" w:rsidRDefault="002D7CBB" w:rsidP="002D7CBB">
      <w:pPr>
        <w:jc w:val="center"/>
      </w:pPr>
      <w:r>
        <w:rPr>
          <w:rFonts w:hint="eastAsia"/>
        </w:rPr>
        <w:t>“</w:t>
      </w:r>
      <w:r w:rsidRPr="002D7CBB">
        <w:t>cos_ksweep_raw_global</w:t>
      </w:r>
      <w:r>
        <w:rPr>
          <w:rFonts w:hint="eastAsia"/>
        </w:rPr>
        <w:t>”</w:t>
      </w:r>
    </w:p>
    <w:p w14:paraId="3178D4AA" w14:textId="3727B20B" w:rsidR="002D7CBB" w:rsidRDefault="002D7CBB" w:rsidP="00FA767F">
      <w:pPr>
        <w:jc w:val="both"/>
      </w:pPr>
      <w:r>
        <w:rPr>
          <w:noProof/>
        </w:rPr>
        <w:drawing>
          <wp:inline distT="0" distB="0" distL="0" distR="0" wp14:anchorId="2CF27C21" wp14:editId="053AC8AA">
            <wp:extent cx="5926455" cy="1863090"/>
            <wp:effectExtent l="0" t="0" r="0" b="3810"/>
            <wp:docPr id="187258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7D2AB1F6" w14:textId="4C5AB13D" w:rsidR="002D7CBB" w:rsidRDefault="002D7CBB" w:rsidP="00FA767F">
      <w:pPr>
        <w:jc w:val="both"/>
      </w:pPr>
      <w:r w:rsidRPr="002D7CBB">
        <w:t>The centroid-cosine geometry under the global center</w:t>
      </w:r>
      <w:r>
        <w:t xml:space="preserve">. </w:t>
      </w:r>
      <w:r w:rsidRPr="002D7CBB">
        <w:t>"</w:t>
      </w:r>
      <w:r>
        <w:t>F</w:t>
      </w:r>
      <w:r w:rsidRPr="002D7CBB">
        <w:t>ar" here means the trials most distinctive relative to the population grand mean</w:t>
      </w:r>
      <w:r w:rsidRPr="002D7CBB">
        <w:rPr>
          <w:b/>
          <w:bCs/>
        </w:rPr>
        <w:t xml:space="preserve">. The hypothesis is refuted: the far curve (blue) is the </w:t>
      </w:r>
      <w:r w:rsidRPr="002D7CBB">
        <w:rPr>
          <w:b/>
          <w:bCs/>
          <w:i/>
          <w:iCs/>
        </w:rPr>
        <w:t>lowest</w:t>
      </w:r>
      <w:r w:rsidRPr="002D7CBB">
        <w:rPr>
          <w:b/>
          <w:bCs/>
        </w:rPr>
        <w:t xml:space="preserve"> at every k across all three rendering pairs, approaching the full-mean value from below, while near and random sit together above it and the shuffled null hugs zero.</w:t>
      </w:r>
      <w:r w:rsidRPr="002D7CBB">
        <w:t xml:space="preserve"> </w:t>
      </w:r>
      <w:r w:rsidRPr="002D7CBB">
        <w:rPr>
          <w:b/>
          <w:bCs/>
        </w:rPr>
        <w:t xml:space="preserve">Trials out at the population extremes carry </w:t>
      </w:r>
      <w:r w:rsidRPr="002D7CBB">
        <w:rPr>
          <w:b/>
          <w:bCs/>
          <w:i/>
          <w:iCs/>
        </w:rPr>
        <w:t>less</w:t>
      </w:r>
      <w:r w:rsidRPr="002D7CBB">
        <w:rPr>
          <w:b/>
          <w:bCs/>
        </w:rPr>
        <w:t xml:space="preserve"> of the shared geometry than typical, central trials, not more.</w:t>
      </w:r>
      <w:r w:rsidRPr="002D7CBB">
        <w:t xml:space="preserve"> The effect is present in both normalizations, and as elsewhere the zscore panels are cleaner and higher than raw, confirming it isn't a normalization artifact.</w:t>
      </w:r>
    </w:p>
    <w:p w14:paraId="23973463" w14:textId="77777777" w:rsidR="0042692C" w:rsidRDefault="0042692C" w:rsidP="00FA767F">
      <w:pPr>
        <w:jc w:val="both"/>
      </w:pPr>
    </w:p>
    <w:p w14:paraId="59833922" w14:textId="77777777" w:rsidR="0042692C" w:rsidRDefault="0042692C" w:rsidP="00FA767F">
      <w:pPr>
        <w:jc w:val="both"/>
      </w:pPr>
    </w:p>
    <w:p w14:paraId="4BE6A5DC" w14:textId="77777777" w:rsidR="0042692C" w:rsidRDefault="0042692C" w:rsidP="00FA767F">
      <w:pPr>
        <w:jc w:val="both"/>
      </w:pPr>
    </w:p>
    <w:p w14:paraId="6BC0E080" w14:textId="77777777" w:rsidR="0042692C" w:rsidRDefault="0042692C" w:rsidP="00FA767F">
      <w:pPr>
        <w:jc w:val="both"/>
      </w:pPr>
    </w:p>
    <w:p w14:paraId="5CBB9E4A" w14:textId="77777777" w:rsidR="0042692C" w:rsidRDefault="0042692C" w:rsidP="00FA767F">
      <w:pPr>
        <w:jc w:val="both"/>
      </w:pPr>
    </w:p>
    <w:p w14:paraId="2E88BAB0" w14:textId="097CF2EB" w:rsidR="002D7CBB" w:rsidRDefault="002D7CBB" w:rsidP="00FA767F">
      <w:pPr>
        <w:jc w:val="both"/>
      </w:pPr>
      <w:r w:rsidRPr="002D7CBB">
        <w:t>cos_ksweep_zscore_own</w:t>
      </w:r>
    </w:p>
    <w:p w14:paraId="639559E4" w14:textId="5A167363" w:rsidR="002D7CBB" w:rsidRDefault="002D7CBB" w:rsidP="00FA767F">
      <w:pPr>
        <w:jc w:val="both"/>
      </w:pPr>
      <w:r>
        <w:rPr>
          <w:noProof/>
        </w:rPr>
        <w:drawing>
          <wp:inline distT="0" distB="0" distL="0" distR="0" wp14:anchorId="2A5590E1" wp14:editId="0D5B5E3B">
            <wp:extent cx="5926455" cy="1863090"/>
            <wp:effectExtent l="0" t="0" r="0" b="3810"/>
            <wp:docPr id="77108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0451614D" w14:textId="77777777" w:rsidR="002D7CBB" w:rsidRDefault="002D7CBB" w:rsidP="00FA767F">
      <w:pPr>
        <w:jc w:val="both"/>
      </w:pPr>
    </w:p>
    <w:p w14:paraId="54E3CC14" w14:textId="5E995269" w:rsidR="002D7CBB" w:rsidRDefault="002D7CBB" w:rsidP="00FA767F">
      <w:pPr>
        <w:jc w:val="both"/>
      </w:pPr>
      <w:r w:rsidRPr="002D7CBB">
        <w:lastRenderedPageBreak/>
        <w:t>cos_ksweep_raw_own</w:t>
      </w:r>
    </w:p>
    <w:p w14:paraId="7E30842F" w14:textId="5F4D1EE1" w:rsidR="002D7CBB" w:rsidRDefault="002D7CBB" w:rsidP="00FA767F">
      <w:pPr>
        <w:jc w:val="both"/>
      </w:pPr>
      <w:r>
        <w:rPr>
          <w:noProof/>
        </w:rPr>
        <w:drawing>
          <wp:inline distT="0" distB="0" distL="0" distR="0" wp14:anchorId="59CFC6C7" wp14:editId="253C176C">
            <wp:extent cx="5926455" cy="1863090"/>
            <wp:effectExtent l="0" t="0" r="0" b="3810"/>
            <wp:docPr id="1296716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0C205998" w14:textId="0426AD5A" w:rsidR="002D7CBB" w:rsidRDefault="002D7CBB" w:rsidP="00FA767F">
      <w:pPr>
        <w:jc w:val="both"/>
      </w:pPr>
      <w:r w:rsidRPr="002D7CBB">
        <w:t xml:space="preserve">The same metric under the own-stimulus center, the negative control: </w:t>
      </w:r>
      <w:r w:rsidRPr="002D7CBB">
        <w:rPr>
          <w:b/>
          <w:bCs/>
        </w:rPr>
        <w:t>here "far" simply means each stimulus's noisiest repeats.</w:t>
      </w:r>
      <w:r w:rsidRPr="002D7CBB">
        <w:t xml:space="preserve"> </w:t>
      </w:r>
      <w:r w:rsidRPr="002D7CBB">
        <w:rPr>
          <w:b/>
          <w:bCs/>
        </w:rPr>
        <w:t>Far remains the worst rule throughout.</w:t>
      </w:r>
      <w:r w:rsidRPr="002D7CBB">
        <w:t xml:space="preserve"> This matters because it shows the effect is not peculiar to the global definition of extremeness — whether "far" is defined against the whole population or against a stimulus's own mean, extreme trials recover the cue-invariant geometry least well. The central bulk of the response distribution, not its tails, carries the invariance.</w:t>
      </w:r>
    </w:p>
    <w:p w14:paraId="51C8F341" w14:textId="6C83C7B7" w:rsidR="002D7CBB" w:rsidRDefault="002D7CBB" w:rsidP="00FA767F">
      <w:pPr>
        <w:jc w:val="both"/>
      </w:pPr>
    </w:p>
    <w:p w14:paraId="571AC39F" w14:textId="7C4842B6" w:rsidR="0042692C" w:rsidRDefault="0042692C" w:rsidP="00FA767F">
      <w:pPr>
        <w:jc w:val="both"/>
      </w:pPr>
      <w:r w:rsidRPr="0042692C">
        <w:t>dist_ksweep_zscore_global</w:t>
      </w:r>
      <w:r>
        <w:rPr>
          <w:noProof/>
        </w:rPr>
        <w:drawing>
          <wp:inline distT="0" distB="0" distL="0" distR="0" wp14:anchorId="7D086F27" wp14:editId="055E2370">
            <wp:extent cx="5926455" cy="1863090"/>
            <wp:effectExtent l="0" t="0" r="0" b="3810"/>
            <wp:docPr id="624758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5B1B3DDB" w14:textId="331EB06E" w:rsidR="0042692C" w:rsidRDefault="0042692C" w:rsidP="00FA767F">
      <w:pPr>
        <w:jc w:val="both"/>
      </w:pPr>
    </w:p>
    <w:p w14:paraId="4F373F8E" w14:textId="0F549C74" w:rsidR="00FA767F" w:rsidRDefault="0042692C" w:rsidP="0042692C">
      <w:pPr>
        <w:jc w:val="both"/>
      </w:pPr>
      <w:r w:rsidRPr="0042692C">
        <w:t>dist_ksweep_raw_globa</w:t>
      </w:r>
      <w:r>
        <w:t>l</w:t>
      </w:r>
      <w:r>
        <w:rPr>
          <w:noProof/>
        </w:rPr>
        <w:drawing>
          <wp:inline distT="0" distB="0" distL="0" distR="0" wp14:anchorId="4DADE209" wp14:editId="2CE0CAE3">
            <wp:extent cx="5926455" cy="1863090"/>
            <wp:effectExtent l="0" t="0" r="0" b="3810"/>
            <wp:docPr id="141120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52882806" w14:textId="1136D89F" w:rsidR="0042692C" w:rsidRDefault="0042692C" w:rsidP="0042692C">
      <w:pPr>
        <w:jc w:val="both"/>
      </w:pPr>
      <w:r w:rsidRPr="0042692C">
        <w:t xml:space="preserve">The pairwise-distance geometry under the global center, testing whether the same ordering holds for the second, independent metric. It does: near and random above, far below, converging at k=10. </w:t>
      </w:r>
      <w:r w:rsidRPr="0042692C">
        <w:rPr>
          <w:b/>
          <w:bCs/>
        </w:rPr>
        <w:t>The distance metric is noisier</w:t>
      </w:r>
      <w:r w:rsidRPr="0042692C">
        <w:t xml:space="preserve"> — the bootstrap bands are wider</w:t>
      </w:r>
      <w:r>
        <w:t>,</w:t>
      </w:r>
      <w:r w:rsidRPr="0042692C">
        <w:t xml:space="preserve"> and the far curve dips slightly </w:t>
      </w:r>
      <w:r w:rsidRPr="0042692C">
        <w:lastRenderedPageBreak/>
        <w:t>negative at the smallest k in the stronger pairs — but the ordering is unchanged, so the conclusion doesn't depend on which geometric quantity is measured.</w:t>
      </w:r>
    </w:p>
    <w:p w14:paraId="0D8AB1B9" w14:textId="77777777" w:rsidR="0042692C" w:rsidRDefault="0042692C" w:rsidP="0042692C">
      <w:pPr>
        <w:jc w:val="both"/>
      </w:pPr>
    </w:p>
    <w:p w14:paraId="0EE62951" w14:textId="227FD5D1" w:rsidR="0042692C" w:rsidRDefault="0042692C" w:rsidP="0042692C">
      <w:pPr>
        <w:jc w:val="both"/>
      </w:pPr>
      <w:r w:rsidRPr="0042692C">
        <w:t>dist_ksweep_zscore_own</w:t>
      </w:r>
      <w:r>
        <w:rPr>
          <w:noProof/>
        </w:rPr>
        <w:drawing>
          <wp:inline distT="0" distB="0" distL="0" distR="0" wp14:anchorId="5F01D20A" wp14:editId="08201479">
            <wp:extent cx="5926455" cy="1863090"/>
            <wp:effectExtent l="0" t="0" r="0" b="3810"/>
            <wp:docPr id="1687585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r w:rsidRPr="0042692C">
        <w:t>dist_ksweep_raw_own</w:t>
      </w:r>
      <w:r>
        <w:rPr>
          <w:noProof/>
        </w:rPr>
        <w:drawing>
          <wp:inline distT="0" distB="0" distL="0" distR="0" wp14:anchorId="753B0EAB" wp14:editId="186C26FA">
            <wp:extent cx="5926455" cy="1863090"/>
            <wp:effectExtent l="0" t="0" r="0" b="3810"/>
            <wp:docPr id="409310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675A0DDA" w14:textId="71507728" w:rsidR="0042692C" w:rsidRDefault="0042692C" w:rsidP="0042692C">
      <w:pPr>
        <w:jc w:val="both"/>
      </w:pPr>
      <w:r w:rsidRPr="0042692C">
        <w:t>The distance metric under the own center rounds out the 2×2×2 grid. Separation between rules is weakest here — the noisiest metric crossed with the noisiest center definition — but the direction is consistent with every other panel, with far no better than the alternatives. Across all eight panels</w:t>
      </w:r>
      <w:r>
        <w:t>,</w:t>
      </w:r>
      <w:r w:rsidRPr="0042692C">
        <w:t xml:space="preserve"> the ordering never reverses.</w:t>
      </w:r>
    </w:p>
    <w:p w14:paraId="25ED031E" w14:textId="666B2688" w:rsidR="0042692C" w:rsidRDefault="003E2052" w:rsidP="0042692C">
      <w:pPr>
        <w:jc w:val="both"/>
        <w:rPr>
          <w:b/>
          <w:bCs/>
        </w:rPr>
      </w:pPr>
      <w:r>
        <w:rPr>
          <w:b/>
          <w:bCs/>
          <w:color w:val="EE0000"/>
        </w:rPr>
        <w:t>C</w:t>
      </w:r>
      <w:r w:rsidRPr="00883A53">
        <w:rPr>
          <w:b/>
          <w:bCs/>
          <w:color w:val="EE0000"/>
        </w:rPr>
        <w:t>onclusion</w:t>
      </w:r>
      <w:r>
        <w:rPr>
          <w:b/>
          <w:bCs/>
          <w:color w:val="EE0000"/>
        </w:rPr>
        <w:t xml:space="preserve"> for point 2 Section I</w:t>
      </w:r>
      <w:r w:rsidR="00F71FC6">
        <w:rPr>
          <w:b/>
          <w:bCs/>
          <w:color w:val="EE0000"/>
        </w:rPr>
        <w:t>I</w:t>
      </w:r>
      <w:r>
        <w:rPr>
          <w:b/>
          <w:bCs/>
          <w:color w:val="EE0000"/>
        </w:rPr>
        <w:t>I-i</w:t>
      </w:r>
      <w:r w:rsidRPr="00883A53">
        <w:rPr>
          <w:b/>
          <w:bCs/>
          <w:color w:val="EE0000"/>
        </w:rPr>
        <w:t>:</w:t>
      </w:r>
      <w:r>
        <w:rPr>
          <w:b/>
          <w:bCs/>
          <w:color w:val="EE0000"/>
        </w:rPr>
        <w:t xml:space="preserve"> </w:t>
      </w:r>
      <w:r w:rsidRPr="003E2052">
        <w:t>Two consistent secondary patterns are visible throughout: the AC-EX pair is the weakest of the three (ceiling roughly 0.1–0.18) while AC-EC and EC-EX are stronger, matching the pair ordering in the main analysis</w:t>
      </w:r>
      <w:r w:rsidRPr="003E2052">
        <w:rPr>
          <w:b/>
          <w:bCs/>
        </w:rPr>
        <w:t>. The upshot is a clean, robust negative: it actively rules out the alternative that single-trial cue-transfer decoding rides on high-magnitude outlier trials, and instead localizes the cue-invariant geometry in the typical, central portion of the response distribution.</w:t>
      </w:r>
    </w:p>
    <w:p w14:paraId="79840661" w14:textId="77777777" w:rsidR="00106BE0" w:rsidRDefault="00106BE0" w:rsidP="0042692C">
      <w:pPr>
        <w:jc w:val="both"/>
        <w:rPr>
          <w:b/>
          <w:bCs/>
        </w:rPr>
      </w:pPr>
    </w:p>
    <w:p w14:paraId="6657528A" w14:textId="6C3E4ED9" w:rsidR="00106BE0" w:rsidRDefault="00106BE0" w:rsidP="0042692C">
      <w:pPr>
        <w:jc w:val="both"/>
        <w:rPr>
          <w:b/>
          <w:bCs/>
        </w:rPr>
      </w:pPr>
      <w:r>
        <w:rPr>
          <w:b/>
          <w:bCs/>
        </w:rPr>
        <w:t>Interpretation:</w:t>
      </w:r>
    </w:p>
    <w:p w14:paraId="6A9A5CA8" w14:textId="375DCCBE" w:rsidR="00106BE0" w:rsidRPr="00106BE0" w:rsidRDefault="00106BE0" w:rsidP="0042692C">
      <w:pPr>
        <w:jc w:val="both"/>
        <w:rPr>
          <w:i/>
          <w:iCs/>
          <w:highlight w:val="yellow"/>
        </w:rPr>
      </w:pPr>
      <w:r w:rsidRPr="00106BE0">
        <w:rPr>
          <w:i/>
          <w:iCs/>
          <w:highlight w:val="yellow"/>
        </w:rPr>
        <w:t xml:space="preserve">As an additional robustness check, we also asked whether single-trial cue-transfer decoding was driven disproportionately by extreme, high-magnitude trials within each stimulus-response cluster. It was not: removing or down-weighting these extreme trials did not eliminate the transfer effect, indicating that the cue-invariant structure is expressed in the typical, central portion of the trial distribution rather than being carried by rare outliers. </w:t>
      </w:r>
    </w:p>
    <w:p w14:paraId="064AB539" w14:textId="48C063A0" w:rsidR="00106BE0" w:rsidRPr="00106BE0" w:rsidRDefault="00106BE0" w:rsidP="0042692C">
      <w:pPr>
        <w:jc w:val="both"/>
        <w:rPr>
          <w:b/>
          <w:bCs/>
          <w:i/>
          <w:iCs/>
        </w:rPr>
      </w:pPr>
      <w:r w:rsidRPr="00106BE0">
        <w:rPr>
          <w:i/>
          <w:iCs/>
          <w:highlight w:val="yellow"/>
        </w:rPr>
        <w:t>Thus, both analyses argue against a noise-based explanation: correlated trial-to-trial fluctuations do not generate the cross-rendering geometry, and the effect is not carried by a small set of extreme trials.</w:t>
      </w:r>
    </w:p>
    <w:p w14:paraId="14AC8764" w14:textId="77777777" w:rsidR="002C695D" w:rsidRDefault="002C695D" w:rsidP="0042692C">
      <w:pPr>
        <w:jc w:val="both"/>
        <w:rPr>
          <w:b/>
          <w:bCs/>
        </w:rPr>
      </w:pPr>
    </w:p>
    <w:p w14:paraId="291719E1" w14:textId="58334DA3" w:rsidR="002C695D" w:rsidRPr="002C695D" w:rsidRDefault="002C695D" w:rsidP="002C695D">
      <w:pPr>
        <w:jc w:val="both"/>
      </w:pPr>
      <w:r w:rsidRPr="002C695D">
        <w:rPr>
          <w:b/>
          <w:bCs/>
        </w:rPr>
        <w:t>III-ii. Noise-signal alignment</w:t>
      </w:r>
      <w:r>
        <w:rPr>
          <w:b/>
          <w:bCs/>
        </w:rPr>
        <w:t xml:space="preserve"> (angel between 1</w:t>
      </w:r>
      <w:r w:rsidRPr="002C695D">
        <w:rPr>
          <w:b/>
          <w:bCs/>
          <w:vertAlign w:val="superscript"/>
        </w:rPr>
        <w:t>st</w:t>
      </w:r>
      <w:r>
        <w:rPr>
          <w:b/>
          <w:bCs/>
        </w:rPr>
        <w:t xml:space="preserve"> PCs of two stimuli)</w:t>
      </w:r>
      <w:r w:rsidRPr="002C695D">
        <w:rPr>
          <w:b/>
          <w:bCs/>
        </w:rPr>
        <w:t>: is it present, and is it cue-invariant?</w:t>
      </w:r>
      <w:r w:rsidR="00CF45E7">
        <w:rPr>
          <w:b/>
          <w:bCs/>
        </w:rPr>
        <w:t xml:space="preserve"> – </w:t>
      </w:r>
      <w:r w:rsidR="00CF45E7" w:rsidRPr="00CF45E7">
        <w:rPr>
          <w:b/>
          <w:bCs/>
          <w:color w:val="EE0000"/>
        </w:rPr>
        <w:t>very noisy, no reliable information available</w:t>
      </w:r>
    </w:p>
    <w:p w14:paraId="7648909F" w14:textId="77777777" w:rsidR="002C695D" w:rsidRPr="002C695D" w:rsidRDefault="002C695D" w:rsidP="002C695D">
      <w:pPr>
        <w:jc w:val="both"/>
      </w:pPr>
      <w:r w:rsidRPr="002C695D">
        <w:t xml:space="preserve">Section I established that the </w:t>
      </w:r>
      <w:r w:rsidRPr="002C695D">
        <w:rPr>
          <w:i/>
          <w:iCs/>
        </w:rPr>
        <w:t>signal</w:t>
      </w:r>
      <w:r w:rsidRPr="002C695D">
        <w:t xml:space="preserve"> geometry (the configuration of stimulus means) is partially cue-invariant. A separate question is whether the </w:t>
      </w:r>
      <w:r w:rsidRPr="002C695D">
        <w:rPr>
          <w:i/>
          <w:iCs/>
        </w:rPr>
        <w:t>noise</w:t>
      </w:r>
      <w:r w:rsidRPr="002C695D">
        <w:t xml:space="preserve"> geometry carries cue-invariant structure too — specifically, whether each stimulus cloud's principal noise axis is systematically oriented relative to the signal directions, and whether that orientation is preserved across renderings. This is the noise-side analog of Section I.</w:t>
      </w:r>
    </w:p>
    <w:p w14:paraId="58E11354" w14:textId="2973FB38" w:rsidR="002C695D" w:rsidRPr="00CF45E7" w:rsidRDefault="002C695D" w:rsidP="002C695D">
      <w:pPr>
        <w:jc w:val="both"/>
      </w:pPr>
      <w:r w:rsidRPr="00CF45E7">
        <w:rPr>
          <w:b/>
          <w:bCs/>
        </w:rPr>
        <w:t>Method</w:t>
      </w:r>
      <w:r w:rsidR="00CF45E7" w:rsidRPr="00CF45E7">
        <w:rPr>
          <w:b/>
          <w:bCs/>
        </w:rPr>
        <w:t>:</w:t>
      </w:r>
      <w:r w:rsidRPr="00CF45E7">
        <w:t xml:space="preserve"> For each stimulus, the within-cloud first principal axis (PC1) is taken as the dominant noise direction, and its acute angle to each signal direction — the unit vector from that stimulus's mean to another stimulus's mean — is measured (0° = noise aligned with the discrimination axis, "information-limiting"; 90° = orthogonal, "harmless"). This gives an asymmetric alignment matrix per rendering (each entry uses one cloud's PC1 and its outgoing signal direction). Two questions follow: </w:t>
      </w:r>
      <w:r w:rsidRPr="00CF45E7">
        <w:rPr>
          <w:b/>
          <w:bCs/>
        </w:rPr>
        <w:t>(a)</w:t>
      </w:r>
      <w:r w:rsidRPr="00CF45E7">
        <w:t xml:space="preserve"> within a rendering, is the angle distribution shifted away from the near-90° concentration expected of random directions in high dimensions; and </w:t>
      </w:r>
      <w:r w:rsidRPr="00CF45E7">
        <w:rPr>
          <w:b/>
          <w:bCs/>
        </w:rPr>
        <w:t>(b)</w:t>
      </w:r>
      <w:r w:rsidRPr="00CF45E7">
        <w:t xml:space="preserve"> across renderings, is the per-pair alignment correlated, the same cross-rendering test as Section I applied to this matrix. Two nulls support them: a random-orientation null for (a) (replace each PC1 with a random unit vector, keep the real signal directions), and a stimulus-correspondence shuffle for (b).</w:t>
      </w:r>
    </w:p>
    <w:p w14:paraId="4DAF6930" w14:textId="4F17674C" w:rsidR="002C695D" w:rsidRDefault="002C695D" w:rsidP="002C695D">
      <w:pPr>
        <w:jc w:val="both"/>
      </w:pPr>
      <w:r w:rsidRPr="00CF45E7">
        <w:t>Because PC1 is estimated from only ten trials</w:t>
      </w:r>
      <w:r w:rsidR="00CF45E7">
        <w:t xml:space="preserve"> (</w:t>
      </w:r>
      <w:r w:rsidRPr="00CF45E7">
        <w:t xml:space="preserve"> the diagnostic in III-i shows it is a weak, near-isotropic direction</w:t>
      </w:r>
      <w:r w:rsidR="00CF45E7">
        <w:t xml:space="preserve">), </w:t>
      </w:r>
      <w:r w:rsidRPr="00CF45E7">
        <w:t xml:space="preserve">the analysis is exploratory and is run against two artifact axes that both inflate apparent alignment. First, if a cloud's PC1 and its mean are estimated from the same trials, the mean's sampling error tends to fall along PC1, dragging the signal direction toward PC1 and biasing alignment upward; the split-half version removes this by estimating PC1 and the mean from disjoint five-trial halves (full = biased all-trials; split = bias-free). Second, raw firing-rate heterogeneity across neurons manufactures a dominant PC1 on its own; per-neuron z-scoring removes it. The clean estimate is therefore </w:t>
      </w:r>
      <w:r w:rsidRPr="00CF45E7">
        <w:rPr>
          <w:b/>
          <w:bCs/>
        </w:rPr>
        <w:t>zscore + split</w:t>
      </w:r>
      <w:r w:rsidRPr="00CF45E7">
        <w:t>, with the other three configurations showing what each control removes.</w:t>
      </w:r>
    </w:p>
    <w:p w14:paraId="520C3DBD" w14:textId="1C8DD600" w:rsidR="00CF45E7" w:rsidRPr="00CF45E7" w:rsidRDefault="00CF45E7" w:rsidP="002C695D">
      <w:pPr>
        <w:jc w:val="both"/>
      </w:pPr>
      <w:r w:rsidRPr="00CF45E7">
        <w:t>(results/figures/simple_geometrics/pc1_angle/KO_V1/)</w:t>
      </w:r>
    </w:p>
    <w:p w14:paraId="6C542105" w14:textId="77777777" w:rsidR="00CF45E7" w:rsidRDefault="002C695D" w:rsidP="002C695D">
      <w:pPr>
        <w:jc w:val="both"/>
      </w:pPr>
      <w:r w:rsidRPr="00CF45E7">
        <w:t xml:space="preserve">[within-rendering (a), clean vs biased] </w:t>
      </w:r>
    </w:p>
    <w:p w14:paraId="2AF704E7" w14:textId="2D5BCEE7" w:rsidR="00CF45E7" w:rsidRDefault="002C695D" w:rsidP="002C695D">
      <w:pPr>
        <w:jc w:val="both"/>
      </w:pPr>
      <w:r w:rsidRPr="00CF45E7">
        <w:br/>
        <w:t>angle_within_zscore_split</w:t>
      </w:r>
      <w:r w:rsidR="00CF45E7">
        <w:rPr>
          <w:noProof/>
        </w:rPr>
        <w:drawing>
          <wp:inline distT="0" distB="0" distL="0" distR="0" wp14:anchorId="16E4DA8E" wp14:editId="4368C6C0">
            <wp:extent cx="5926455" cy="1699260"/>
            <wp:effectExtent l="0" t="0" r="0" b="0"/>
            <wp:docPr id="502716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17F63CD5" w14:textId="00A3777D" w:rsidR="00CF45E7" w:rsidRDefault="002C695D" w:rsidP="002C695D">
      <w:pPr>
        <w:jc w:val="both"/>
      </w:pPr>
      <w:r w:rsidRPr="00CF45E7">
        <w:lastRenderedPageBreak/>
        <w:br/>
        <w:t>angle_within_raw_full</w:t>
      </w:r>
      <w:r w:rsidR="00CF45E7">
        <w:rPr>
          <w:noProof/>
        </w:rPr>
        <w:drawing>
          <wp:inline distT="0" distB="0" distL="0" distR="0" wp14:anchorId="1A2BA6D1" wp14:editId="52CDFCD1">
            <wp:extent cx="5926455" cy="1699260"/>
            <wp:effectExtent l="0" t="0" r="0" b="0"/>
            <wp:docPr id="3517530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3F5A993E" w14:textId="50D53FF5" w:rsidR="002C695D" w:rsidRPr="00CF45E7" w:rsidRDefault="002C695D" w:rsidP="002C695D">
      <w:pPr>
        <w:jc w:val="both"/>
      </w:pPr>
      <w:r w:rsidRPr="00CF45E7">
        <w:br/>
        <w:t>[within-rendering (a), single-control intermediates]</w:t>
      </w:r>
    </w:p>
    <w:p w14:paraId="77E2ABF4" w14:textId="69EF859C" w:rsidR="00CF45E7" w:rsidRDefault="002C695D" w:rsidP="002C695D">
      <w:pPr>
        <w:jc w:val="both"/>
      </w:pPr>
      <w:r w:rsidRPr="00CF45E7">
        <w:br/>
        <w:t>angle_within_zscore_full</w:t>
      </w:r>
      <w:r w:rsidR="00CF45E7">
        <w:rPr>
          <w:noProof/>
        </w:rPr>
        <w:drawing>
          <wp:inline distT="0" distB="0" distL="0" distR="0" wp14:anchorId="2E0FE47E" wp14:editId="54621BB6">
            <wp:extent cx="5926455" cy="1699260"/>
            <wp:effectExtent l="0" t="0" r="0" b="0"/>
            <wp:docPr id="249210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63531F68" w14:textId="5A5C2FDC" w:rsidR="00CF45E7" w:rsidRDefault="002C695D" w:rsidP="002C695D">
      <w:pPr>
        <w:jc w:val="both"/>
      </w:pPr>
      <w:r w:rsidRPr="00CF45E7">
        <w:br/>
        <w:t>angle_within_raw_split</w:t>
      </w:r>
      <w:r w:rsidR="00CF45E7">
        <w:rPr>
          <w:noProof/>
        </w:rPr>
        <w:drawing>
          <wp:inline distT="0" distB="0" distL="0" distR="0" wp14:anchorId="1DA4FC4A" wp14:editId="0C9F3FE0">
            <wp:extent cx="5926455" cy="1699260"/>
            <wp:effectExtent l="0" t="0" r="0" b="0"/>
            <wp:docPr id="1416866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0F2D59A7" w14:textId="59D525C5" w:rsidR="00CF45E7" w:rsidRDefault="00CF45E7" w:rsidP="002C695D">
      <w:pPr>
        <w:jc w:val="both"/>
      </w:pPr>
      <w:r w:rsidRPr="00CF45E7">
        <w:rPr>
          <w:b/>
          <w:bCs/>
        </w:rPr>
        <w:t>Result — within renderings (a).</w:t>
      </w:r>
      <w:r w:rsidRPr="00CF45E7">
        <w:t xml:space="preserve"> Uncontrolled, the angle distributions look meaningfully tilted toward alignment: raw + full gives observed medians of roughly 75–77° against the 85.6° random-orientation null, an apparent ~9–11° pull toward the signal directions. </w:t>
      </w:r>
      <w:r w:rsidRPr="00CF45E7">
        <w:rPr>
          <w:b/>
          <w:bCs/>
        </w:rPr>
        <w:t>But almost all of it is artifact.</w:t>
      </w:r>
      <w:r w:rsidRPr="00CF45E7">
        <w:t xml:space="preserve"> Both controls move the medians back toward the null, and they act nearly additively: z-scoring accounts for the larger share (~6–7°; raw-full ~75° → zscore-full ~81°), the split-half correction a smaller one (~2–3°; full → split). With both applied, the clean </w:t>
      </w:r>
      <w:r w:rsidRPr="00CF45E7">
        <w:rPr>
          <w:b/>
          <w:bCs/>
        </w:rPr>
        <w:t>zscore + split</w:t>
      </w:r>
      <w:r w:rsidRPr="00CF45E7">
        <w:t xml:space="preserve"> configuration leaves observed medians of ~83–84° — only about 2–3° below the 85.6° null. So once the estimation biases are removed, each cloud's principal noise axis is very nearly orthogonal to the signal directions, with at most a small residual tilt.</w:t>
      </w:r>
    </w:p>
    <w:p w14:paraId="04C888A0" w14:textId="4DEB9F82" w:rsidR="002C695D" w:rsidRPr="00CF45E7" w:rsidRDefault="002C695D" w:rsidP="002C695D">
      <w:pPr>
        <w:jc w:val="both"/>
      </w:pPr>
      <w:r w:rsidRPr="00CF45E7">
        <w:lastRenderedPageBreak/>
        <w:br/>
        <w:t>[across-rendering (b), all four]</w:t>
      </w:r>
    </w:p>
    <w:p w14:paraId="79716B13" w14:textId="5434C2BA" w:rsidR="00CF45E7" w:rsidRDefault="002C695D" w:rsidP="002C695D">
      <w:pPr>
        <w:jc w:val="both"/>
      </w:pPr>
      <w:r w:rsidRPr="00CF45E7">
        <w:br/>
        <w:t>angle_across_zscore_split</w:t>
      </w:r>
      <w:r w:rsidR="00CF45E7">
        <w:rPr>
          <w:noProof/>
        </w:rPr>
        <w:drawing>
          <wp:inline distT="0" distB="0" distL="0" distR="0" wp14:anchorId="071F4CBD" wp14:editId="3B725983">
            <wp:extent cx="5934710" cy="1992630"/>
            <wp:effectExtent l="0" t="0" r="8890" b="7620"/>
            <wp:docPr id="1848878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33FB023B" w14:textId="16F4CC58" w:rsidR="00CF45E7" w:rsidRDefault="002C695D" w:rsidP="002C695D">
      <w:pPr>
        <w:jc w:val="both"/>
      </w:pPr>
      <w:r w:rsidRPr="00CF45E7">
        <w:br/>
        <w:t>angle_across_raw_full</w:t>
      </w:r>
      <w:r w:rsidR="00CF45E7">
        <w:rPr>
          <w:noProof/>
        </w:rPr>
        <w:drawing>
          <wp:inline distT="0" distB="0" distL="0" distR="0" wp14:anchorId="78F4E1A5" wp14:editId="69429C48">
            <wp:extent cx="5934710" cy="1992630"/>
            <wp:effectExtent l="0" t="0" r="8890" b="7620"/>
            <wp:docPr id="4655646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470FA226" w14:textId="27F5DCEE" w:rsidR="00CF45E7" w:rsidRDefault="002C695D" w:rsidP="002C695D">
      <w:pPr>
        <w:jc w:val="both"/>
      </w:pPr>
      <w:r w:rsidRPr="00CF45E7">
        <w:br/>
        <w:t>angle_across_zscore_full</w:t>
      </w:r>
      <w:r w:rsidR="00CF45E7">
        <w:rPr>
          <w:noProof/>
        </w:rPr>
        <w:drawing>
          <wp:inline distT="0" distB="0" distL="0" distR="0" wp14:anchorId="323EB733" wp14:editId="3549BF74">
            <wp:extent cx="5934710" cy="1992630"/>
            <wp:effectExtent l="0" t="0" r="8890" b="7620"/>
            <wp:docPr id="10186645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5D6330F3" w14:textId="1C751A4A" w:rsidR="002C695D" w:rsidRPr="00CF45E7" w:rsidRDefault="002C695D" w:rsidP="002C695D">
      <w:pPr>
        <w:jc w:val="both"/>
      </w:pPr>
      <w:r w:rsidRPr="00CF45E7">
        <w:br/>
        <w:t>angle_across_raw_split</w:t>
      </w:r>
      <w:r w:rsidR="00CF45E7">
        <w:rPr>
          <w:noProof/>
        </w:rPr>
        <w:lastRenderedPageBreak/>
        <w:drawing>
          <wp:inline distT="0" distB="0" distL="0" distR="0" wp14:anchorId="537E4E31" wp14:editId="6B72FC66">
            <wp:extent cx="5934710" cy="1992630"/>
            <wp:effectExtent l="0" t="0" r="8890" b="7620"/>
            <wp:docPr id="308608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r w:rsidRPr="00CF45E7">
        <w:br/>
      </w:r>
    </w:p>
    <w:p w14:paraId="2BCC98A3" w14:textId="77777777" w:rsidR="002C695D" w:rsidRPr="00CF45E7" w:rsidRDefault="002C695D" w:rsidP="002C695D">
      <w:pPr>
        <w:jc w:val="both"/>
      </w:pPr>
      <w:r w:rsidRPr="00CF45E7">
        <w:rPr>
          <w:b/>
          <w:bCs/>
        </w:rPr>
        <w:t>Result — across renderings (b).</w:t>
      </w:r>
      <w:r w:rsidRPr="00CF45E7">
        <w:t xml:space="preserve"> The cross-rendering correlation of the alignment matrices is weak and inconsistent in every configuration. Point estimates run from about −0.05 to 0.12 depending on pair and normalization — occasionally negative (AC-EC in the raw runs) — with per-iteration medians near zero and the observed violins overlapping the shuffle null throughout. There is no stable, cue-invariant noise-signal alignment to speak of. The contrast with Section I is the point: the signal-geometry correlations under the same z-scoring were 0.19–0.38, clearly clear of null, whereas the noise-geometry correlations here sit on top of it.</w:t>
      </w:r>
    </w:p>
    <w:p w14:paraId="630876CF" w14:textId="0641B40D" w:rsidR="002C695D" w:rsidRPr="00CF45E7" w:rsidRDefault="002C695D" w:rsidP="002C695D">
      <w:pPr>
        <w:jc w:val="both"/>
      </w:pPr>
      <w:r w:rsidRPr="00CF45E7">
        <w:rPr>
          <w:b/>
          <w:bCs/>
          <w:color w:val="EE0000"/>
        </w:rPr>
        <w:t>Conclusion</w:t>
      </w:r>
      <w:r w:rsidR="00CF45E7" w:rsidRPr="00CF45E7">
        <w:rPr>
          <w:b/>
          <w:bCs/>
          <w:color w:val="EE0000"/>
        </w:rPr>
        <w:t xml:space="preserve"> of rev point 2 section III-ii</w:t>
      </w:r>
      <w:r w:rsidRPr="00CF45E7">
        <w:rPr>
          <w:b/>
          <w:bCs/>
          <w:color w:val="EE0000"/>
        </w:rPr>
        <w:t>.</w:t>
      </w:r>
      <w:r w:rsidRPr="00CF45E7">
        <w:t xml:space="preserve"> </w:t>
      </w:r>
      <w:r w:rsidRPr="00CF45E7">
        <w:rPr>
          <w:b/>
          <w:bCs/>
        </w:rPr>
        <w:t>The within-cloud noise geometry carries essentially no cue-invariant structure. The apparent within-rendering alignment toward the signal directions is almost entirely an artifact of same-trial PC1/mean estimation and per-neuron variance heterogeneity</w:t>
      </w:r>
      <w:r w:rsidRPr="00CF45E7">
        <w:t>; controlling both leaves the noise axes near-orthogonal to the signal, and whatever small residual remains is not preserved across renderings. This is consistent with the III-i diagnostic, where the within-cloud covariance is close to independent to begin with. The upshot for the rebuttal is that the cue-invariant transfer documented in Section I rests on the signal/mean configuration, not on structured noise-signal geometry — which also rules out an information-limiting-noise account of the cross-cue transfer.</w:t>
      </w:r>
    </w:p>
    <w:p w14:paraId="6615AE55" w14:textId="77777777" w:rsidR="002C695D" w:rsidRDefault="002C695D" w:rsidP="0042692C">
      <w:pPr>
        <w:jc w:val="both"/>
      </w:pPr>
    </w:p>
    <w:p w14:paraId="5E24BE2A" w14:textId="0B3C613E" w:rsidR="00106BE0" w:rsidRDefault="00106BE0" w:rsidP="0042692C">
      <w:pPr>
        <w:jc w:val="both"/>
      </w:pPr>
      <w:r>
        <w:t>Interpretation:</w:t>
      </w:r>
    </w:p>
    <w:p w14:paraId="78F7555C" w14:textId="724BEDF2" w:rsidR="00106BE0" w:rsidRPr="00106BE0" w:rsidRDefault="00106BE0" w:rsidP="0042692C">
      <w:pPr>
        <w:jc w:val="both"/>
        <w:rPr>
          <w:b/>
          <w:bCs/>
          <w:i/>
          <w:iCs/>
        </w:rPr>
      </w:pPr>
      <w:r w:rsidRPr="00106BE0">
        <w:rPr>
          <w:i/>
          <w:iCs/>
          <w:highlight w:val="yellow"/>
        </w:rPr>
        <w:t xml:space="preserve">We asked whether cue invariance extends from the signal geometry to the local trial-to-trial noise geometry. Apparent alignment of each stimulus cloud's dominant noise axis with signal directions is largely eliminated by controlling for firing-rate heterogeneity and same-trial estimation bias, leaving the noise axes nearly orthogonal to the signal directions. Moreover, this residual noise-signal alignment is not preserved across AC, EC, and EX. Thus, the cue-invariant structure resides primarily in the mean-response geometry rather than in a shared trial-by-trial noise geometry. The analysis argues against </w:t>
      </w:r>
      <w:r w:rsidRPr="00106BE0">
        <w:rPr>
          <w:rStyle w:val="Strong"/>
          <w:b w:val="0"/>
          <w:bCs w:val="0"/>
          <w:i/>
          <w:iCs/>
          <w:highlight w:val="yellow"/>
        </w:rPr>
        <w:t>the dominant PC1 of these stimulus-specific trial clouds being a stable, cross-cue information-limiting direction</w:t>
      </w:r>
      <w:r w:rsidRPr="00106BE0">
        <w:rPr>
          <w:b/>
          <w:bCs/>
          <w:i/>
          <w:iCs/>
          <w:highlight w:val="yellow"/>
        </w:rPr>
        <w:t>.</w:t>
      </w:r>
    </w:p>
    <w:p w14:paraId="3C667F4C" w14:textId="77777777" w:rsidR="00FA767F" w:rsidRDefault="00FA767F" w:rsidP="00136E98"/>
    <w:p w14:paraId="4DD3F280" w14:textId="4EAD4E45" w:rsidR="00CB7D56" w:rsidRDefault="00CB7D56" w:rsidP="00136E98">
      <w:pPr>
        <w:outlineLvl w:val="0"/>
      </w:pPr>
      <w:r w:rsidRPr="0063788B">
        <w:rPr>
          <w:b/>
          <w:bCs/>
          <w:i/>
          <w:iCs/>
        </w:rPr>
        <w:t xml:space="preserve">Reviewer's point </w:t>
      </w:r>
      <w:r>
        <w:rPr>
          <w:b/>
          <w:bCs/>
          <w:i/>
          <w:iCs/>
        </w:rPr>
        <w:t>3 –</w:t>
      </w:r>
      <w:r w:rsidRPr="00CB7D56">
        <w:rPr>
          <w:b/>
          <w:bCs/>
          <w:i/>
          <w:iCs/>
        </w:rPr>
        <w:t xml:space="preserve"> </w:t>
      </w:r>
      <w:r w:rsidR="000523C6">
        <w:rPr>
          <w:b/>
          <w:bCs/>
          <w:i/>
          <w:iCs/>
        </w:rPr>
        <w:t>two classifiable multiclass manifolds must be relatable by a rotation (?)</w:t>
      </w:r>
      <w:r w:rsidR="002B2F7B">
        <w:rPr>
          <w:b/>
          <w:bCs/>
          <w:i/>
          <w:iCs/>
        </w:rPr>
        <w:t xml:space="preserve"> </w:t>
      </w:r>
      <w:r w:rsidR="002B2F7B" w:rsidRPr="008E7B00">
        <w:rPr>
          <w:b/>
          <w:bCs/>
          <w:i/>
          <w:iCs/>
          <w:color w:val="00B0F0"/>
        </w:rPr>
        <w:t>[</w:t>
      </w:r>
      <w:r w:rsidR="00BA19B3">
        <w:rPr>
          <w:b/>
          <w:bCs/>
          <w:i/>
          <w:iCs/>
          <w:color w:val="00B0F0"/>
        </w:rPr>
        <w:t>5</w:t>
      </w:r>
      <w:r w:rsidR="0055670F">
        <w:rPr>
          <w:b/>
          <w:bCs/>
          <w:i/>
          <w:iCs/>
          <w:color w:val="00B0F0"/>
        </w:rPr>
        <w:t>0-</w:t>
      </w:r>
      <w:r w:rsidR="00BA19B3">
        <w:rPr>
          <w:b/>
          <w:bCs/>
          <w:i/>
          <w:iCs/>
          <w:color w:val="00B0F0"/>
        </w:rPr>
        <w:t>8</w:t>
      </w:r>
      <w:r w:rsidR="0055670F">
        <w:rPr>
          <w:b/>
          <w:bCs/>
          <w:i/>
          <w:iCs/>
          <w:color w:val="00B0F0"/>
        </w:rPr>
        <w:t>0</w:t>
      </w:r>
      <w:r w:rsidR="002B2F7B" w:rsidRPr="008E7B00">
        <w:rPr>
          <w:b/>
          <w:bCs/>
          <w:i/>
          <w:iCs/>
          <w:color w:val="00B0F0"/>
        </w:rPr>
        <w:t>% done]</w:t>
      </w:r>
    </w:p>
    <w:p w14:paraId="1A33F40F" w14:textId="29161D6E" w:rsidR="00CB7D56" w:rsidRDefault="00CB7D56" w:rsidP="00136E98">
      <w:r w:rsidRPr="00CB7D56">
        <w:t xml:space="preserve">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w:t>
      </w:r>
      <w:r w:rsidRPr="00CB7D56">
        <w:lastRenderedPageBreak/>
        <w:t>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76A0BBBC" w14:textId="1DD2FD2C" w:rsidR="00CB7D56" w:rsidRPr="00F96282" w:rsidRDefault="00CB7D56" w:rsidP="00136E98">
      <w:pPr>
        <w:outlineLvl w:val="1"/>
        <w:rPr>
          <w:b/>
          <w:bCs/>
          <w:i/>
          <w:iCs/>
        </w:rPr>
      </w:pPr>
      <w:r w:rsidRPr="00F96282">
        <w:rPr>
          <w:b/>
          <w:bCs/>
          <w:i/>
          <w:iCs/>
        </w:rPr>
        <w:t>Reply to point 3</w:t>
      </w:r>
    </w:p>
    <w:p w14:paraId="00149043" w14:textId="5D827B29" w:rsidR="000523C6" w:rsidRDefault="00ED4B9D" w:rsidP="00136E98">
      <w:r w:rsidRPr="00ED4B9D">
        <w:rPr>
          <w:b/>
          <w:bCs/>
          <w:color w:val="EE0000"/>
        </w:rPr>
        <w:t>The concession up front.</w:t>
      </w:r>
      <w:r w:rsidRPr="00ED4B9D">
        <w:t xml:space="preserve"> We agree with the reviewer's central logic, and it prompted the strongest new analyses in the revision. </w:t>
      </w:r>
      <w:r w:rsidRPr="00ED4B9D">
        <w:rPr>
          <w:b/>
          <w:bCs/>
        </w:rPr>
        <w:t xml:space="preserve">A Procrustes rotation fit in the full neural space carries of order N²/2 free parameters, and when that number is large relative to the number of stimulus classes, transfer decoding can succeed between representations that share no geometric structure at all — so cue-transfer decoding against a chance (1/50) baseline is </w:t>
      </w:r>
      <w:r w:rsidRPr="00ED4B9D">
        <w:rPr>
          <w:b/>
          <w:bCs/>
          <w:i/>
          <w:iCs/>
        </w:rPr>
        <w:t>not</w:t>
      </w:r>
      <w:r w:rsidRPr="00ED4B9D">
        <w:rPr>
          <w:b/>
          <w:bCs/>
        </w:rPr>
        <w:t>, on its own, evidence of a special geometry, and we no longer rest the invariance claim on it.</w:t>
      </w:r>
      <w:r w:rsidRPr="00ED4B9D">
        <w:t xml:space="preserve"> What follows does three things: </w:t>
      </w:r>
      <w:r w:rsidRPr="004657D7">
        <w:rPr>
          <w:b/>
          <w:bCs/>
        </w:rPr>
        <w:t>(I)</w:t>
      </w:r>
      <w:r w:rsidRPr="00ED4B9D">
        <w:t xml:space="preserve"> demonstrates the artifact directly, on both synthetic and real data, so it is characterized rather than hidden; </w:t>
      </w:r>
      <w:r w:rsidRPr="004657D7">
        <w:rPr>
          <w:b/>
          <w:bCs/>
        </w:rPr>
        <w:t>(II)</w:t>
      </w:r>
      <w:r w:rsidRPr="00ED4B9D">
        <w:t xml:space="preserve"> replaces the 1/50 baseline with structure-destroying surrogates matched to the real neuron count, so PT is scored against the right null; and </w:t>
      </w:r>
      <w:r w:rsidRPr="004657D7">
        <w:rPr>
          <w:b/>
          <w:bCs/>
        </w:rPr>
        <w:t>(III)</w:t>
      </w:r>
      <w:r w:rsidRPr="00ED4B9D">
        <w:t xml:space="preserve"> controls the rotation's degrees of freedom directly, which is the reviewer's own neuron-to-class-ratio point, and is the regime in which PT becomes interpretable again. The positive evidence for shared geometry itself lives in the transformation-free measures of Point 2, which carry none of these degrees of freedom.</w:t>
      </w:r>
    </w:p>
    <w:p w14:paraId="48A84EE3" w14:textId="2B4C2FB4" w:rsidR="00A66C8E" w:rsidRPr="00A66C8E" w:rsidRDefault="00A66C8E" w:rsidP="00A66C8E">
      <w:r w:rsidRPr="00A66C8E">
        <w:rPr>
          <w:b/>
          <w:bCs/>
        </w:rPr>
        <w:t>I-i. Synthetic null</w:t>
      </w:r>
      <w:r>
        <w:rPr>
          <w:b/>
          <w:bCs/>
        </w:rPr>
        <w:t xml:space="preserve"> from simulations</w:t>
      </w:r>
      <w:r w:rsidRPr="00A66C8E">
        <w:rPr>
          <w:b/>
          <w:bCs/>
        </w:rPr>
        <w:t xml:space="preserve"> — the reviewer's "simplest case" (mixture of Gaussians, random independent means)</w:t>
      </w:r>
    </w:p>
    <w:p w14:paraId="7BE72803" w14:textId="77777777" w:rsidR="00A66C8E" w:rsidRPr="00A66C8E" w:rsidRDefault="00A66C8E" w:rsidP="00A66C8E">
      <w:r w:rsidRPr="00A66C8E">
        <w:rPr>
          <w:b/>
          <w:bCs/>
        </w:rPr>
        <w:t>Related scripts:</w:t>
      </w:r>
      <w:r w:rsidRPr="00A66C8E">
        <w:t xml:space="preserve"> generate_model1_trial_data.m, procrustes_decoding_simulation.m</w:t>
      </w:r>
    </w:p>
    <w:p w14:paraId="6DF6FB37" w14:textId="77777777" w:rsidR="00A66C8E" w:rsidRPr="00A66C8E" w:rsidRDefault="00A66C8E" w:rsidP="00A66C8E">
      <w:r w:rsidRPr="00A66C8E">
        <w:rPr>
          <w:b/>
          <w:bCs/>
        </w:rPr>
        <w:t>Method:</w:t>
      </w:r>
      <w:r w:rsidRPr="00A66C8E">
        <w:t xml:space="preserve"> the reviewer's exact "simplest case": mean responses drawn i.i.d. per (neuron, stimulus, rendering), so there is no shared structure across renderings by construction, with Poisson trial noise. We fix the number of stimulus classes at 50 and sweep the number of neurons N, matching self-decoding across operating points so the comparison is not confounded by SNR.</w:t>
      </w:r>
    </w:p>
    <w:p w14:paraId="74840043" w14:textId="77777777" w:rsidR="00F44718" w:rsidRDefault="00A66C8E" w:rsidP="00A66C8E">
      <w:r w:rsidRPr="00A66C8E">
        <w:rPr>
          <w:b/>
          <w:bCs/>
        </w:rPr>
        <w:t>Result (</w:t>
      </w:r>
      <w:r w:rsidRPr="00A66C8E">
        <w:rPr>
          <w:b/>
          <w:bCs/>
          <w:i/>
          <w:iCs/>
        </w:rPr>
        <w:t>current run — to be regenerated</w:t>
      </w:r>
      <w:r w:rsidRPr="00A66C8E">
        <w:rPr>
          <w:b/>
          <w:bCs/>
        </w:rPr>
        <w:t>):</w:t>
      </w:r>
      <w:r w:rsidRPr="00A66C8E">
        <w:t xml:space="preserve"> </w:t>
      </w:r>
    </w:p>
    <w:p w14:paraId="09FA8FB1" w14:textId="58BA0CA5" w:rsidR="00A66C8E" w:rsidRDefault="00A66C8E" w:rsidP="00A66C8E">
      <w:r w:rsidRPr="00A66C8E">
        <w:rPr>
          <w:b/>
          <w:bCs/>
        </w:rPr>
        <w:t>Conclusion for point 3 Section I-i:</w:t>
      </w:r>
      <w:r w:rsidRPr="00A66C8E">
        <w:t xml:space="preserve"> Model 1 is the case the reviewer hoped could be ruled out, and at N ≥ ~50 it is </w:t>
      </w:r>
      <w:r w:rsidRPr="00A66C8E">
        <w:rPr>
          <w:b/>
          <w:bCs/>
        </w:rPr>
        <w:t>not</w:t>
      </w:r>
      <w:r w:rsidRPr="00A66C8E">
        <w:t xml:space="preserve"> ruled out. This is the concession made concrete, and it reframes the finding as a methods contribution (report the floor; shift to relative comparisons) rather than a retraction.</w:t>
      </w:r>
    </w:p>
    <w:p w14:paraId="4C2D7900" w14:textId="77777777" w:rsidR="00F44718" w:rsidRDefault="00F44718" w:rsidP="00A66C8E"/>
    <w:p w14:paraId="6DA794C3" w14:textId="77777777" w:rsidR="00F44718" w:rsidRPr="00F44718" w:rsidRDefault="00F44718" w:rsidP="00F44718">
      <w:r w:rsidRPr="00F44718">
        <w:rPr>
          <w:b/>
          <w:bCs/>
        </w:rPr>
        <w:t>I-ii. The same artifact on real data — self-consistent correspondence shuffle</w:t>
      </w:r>
    </w:p>
    <w:p w14:paraId="5102FDDE" w14:textId="659408BE" w:rsidR="00F44718" w:rsidRPr="00F44718" w:rsidRDefault="00F44718" w:rsidP="00F44718">
      <w:r w:rsidRPr="00F44718">
        <w:rPr>
          <w:b/>
          <w:bCs/>
        </w:rPr>
        <w:t>Related scripts:</w:t>
      </w:r>
      <w:r w:rsidRPr="00F44718">
        <w:t xml:space="preserve"> NDC/code/procrustes_decoding_basic_trialShuffledWithMean.m (all four populations)</w:t>
      </w:r>
    </w:p>
    <w:p w14:paraId="45EEFE10" w14:textId="77777777" w:rsidR="00F44718" w:rsidRDefault="00F44718" w:rsidP="00F44718">
      <w:r w:rsidRPr="00F44718">
        <w:rPr>
          <w:b/>
          <w:bCs/>
        </w:rPr>
        <w:t>Method:</w:t>
      </w:r>
      <w:r w:rsidRPr="00F44718">
        <w:t xml:space="preserve"> a permutation π</w:t>
      </w:r>
      <w:r>
        <w:t xml:space="preserve"> (shuffling of stimuli)</w:t>
      </w:r>
      <w:r w:rsidRPr="00F44718">
        <w:t xml:space="preserve"> is applied to the stimulus-mean matrix, a rotation-only Procrustes transform is fit from that permuted matrix onto the target, and the </w:t>
      </w:r>
      <w:r w:rsidRPr="00F44718">
        <w:rPr>
          <w:b/>
          <w:bCs/>
        </w:rPr>
        <w:t>same</w:t>
      </w:r>
      <w:r w:rsidRPr="00F44718">
        <w:t xml:space="preserve"> π is applied to the held-out test trials. It is scored twice: against the </w:t>
      </w:r>
      <w:r w:rsidRPr="00F44718">
        <w:rPr>
          <w:i/>
          <w:iCs/>
        </w:rPr>
        <w:t>target</w:t>
      </w:r>
      <w:r w:rsidRPr="00F44718">
        <w:t xml:space="preserve"> labels and against the </w:t>
      </w:r>
      <w:r w:rsidRPr="00F44718">
        <w:rPr>
          <w:i/>
          <w:iCs/>
        </w:rPr>
        <w:t>shuffled-identity</w:t>
      </w:r>
      <w:r w:rsidRPr="00F44718">
        <w:t xml:space="preserve"> labels. (This replaces an earlier control that shuffled the training means but applied them to unshuffled test trials, which trivially only tested whether </w:t>
      </w:r>
      <w:r w:rsidRPr="00F44718">
        <w:rPr>
          <w:i/>
          <w:iCs/>
        </w:rPr>
        <w:t>some</w:t>
      </w:r>
      <w:r w:rsidRPr="00F44718">
        <w:t xml:space="preserve"> random rotation works.)</w:t>
      </w:r>
    </w:p>
    <w:p w14:paraId="7AD1FF64" w14:textId="405CDF4A" w:rsidR="00F44718" w:rsidRDefault="00F44718" w:rsidP="00F44718">
      <w:r>
        <w:rPr>
          <w:noProof/>
        </w:rPr>
        <w:lastRenderedPageBreak/>
        <w:drawing>
          <wp:inline distT="0" distB="0" distL="0" distR="0" wp14:anchorId="351D946D" wp14:editId="2E5419EA">
            <wp:extent cx="5934710" cy="2967355"/>
            <wp:effectExtent l="0" t="0" r="8890" b="4445"/>
            <wp:docPr id="132811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0E5D930B" w14:textId="2DFD6FC6" w:rsidR="00F44718" w:rsidRPr="00F44718" w:rsidRDefault="00F44718" w:rsidP="00F44718">
      <w:r>
        <w:rPr>
          <w:noProof/>
        </w:rPr>
        <w:drawing>
          <wp:inline distT="0" distB="0" distL="0" distR="0" wp14:anchorId="28B8532B" wp14:editId="75D60393">
            <wp:extent cx="5934710" cy="2967355"/>
            <wp:effectExtent l="0" t="0" r="8890" b="4445"/>
            <wp:docPr id="15021763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653FA60C" w14:textId="77777777" w:rsidR="00F44718" w:rsidRPr="00F44718" w:rsidRDefault="00F44718" w:rsidP="00F44718">
      <w:r w:rsidRPr="00F44718">
        <w:rPr>
          <w:b/>
          <w:bCs/>
        </w:rPr>
        <w:t>Result:</w:t>
      </w:r>
      <w:r w:rsidRPr="00F44718">
        <w:t xml:space="preserve"> scored against target labels the accuracy stays </w:t>
      </w:r>
      <w:r w:rsidRPr="00F44718">
        <w:rPr>
          <w:b/>
          <w:bCs/>
        </w:rPr>
        <w:t>high</w:t>
      </w:r>
      <w:r w:rsidRPr="00F44718">
        <w:t xml:space="preserve"> — the rotation can be fit to force an essentially arbitrary correspondence — while scored against the shuffled identities it falls to </w:t>
      </w:r>
      <w:r w:rsidRPr="00F44718">
        <w:rPr>
          <w:b/>
          <w:bCs/>
        </w:rPr>
        <w:t>≈ chance</w:t>
      </w:r>
      <w:r w:rsidRPr="00F44718">
        <w:t>, confirming the correspondence really was destroyed. On real data, as in simulation, a freely-fit rotation can impose a correspondence that was not there.</w:t>
      </w:r>
    </w:p>
    <w:p w14:paraId="55D20AFA" w14:textId="2D82AA50" w:rsidR="00F44718" w:rsidRPr="00F44718" w:rsidRDefault="00F44718" w:rsidP="00F44718">
      <w:pPr>
        <w:rPr>
          <w:b/>
          <w:bCs/>
          <w:color w:val="EE0000"/>
        </w:rPr>
      </w:pPr>
      <w:r w:rsidRPr="00F44718">
        <w:rPr>
          <w:b/>
          <w:bCs/>
        </w:rPr>
        <w:t>Conclusion for point 3 Section I:</w:t>
      </w:r>
      <w:r w:rsidRPr="00F44718">
        <w:t xml:space="preserve"> on both synthetic and real data, a full-DOF rotation can manufacture successful transfer, </w:t>
      </w:r>
      <w:r w:rsidRPr="00F44718">
        <w:rPr>
          <w:b/>
          <w:bCs/>
          <w:color w:val="EE0000"/>
        </w:rPr>
        <w:t>so PT-with-free-rotation cannot by itself certify that two representations share a specific geometry; at least the floor needs to be adjusted to the real null.</w:t>
      </w:r>
    </w:p>
    <w:p w14:paraId="014A71F2" w14:textId="77777777" w:rsidR="00F44718" w:rsidRDefault="00F44718" w:rsidP="00A66C8E"/>
    <w:p w14:paraId="58A044F7" w14:textId="5E118DBC" w:rsidR="007565F1" w:rsidRPr="00EE2F8C" w:rsidRDefault="007565F1" w:rsidP="00A66C8E">
      <w:pPr>
        <w:rPr>
          <w:highlight w:val="yellow"/>
        </w:rPr>
      </w:pPr>
      <w:r w:rsidRPr="00EE2F8C">
        <w:rPr>
          <w:highlight w:val="yellow"/>
        </w:rPr>
        <w:t>Interpretation:</w:t>
      </w:r>
    </w:p>
    <w:p w14:paraId="5F58D9FD" w14:textId="117EDB37" w:rsidR="007565F1" w:rsidRPr="00EE2F8C" w:rsidRDefault="007565F1" w:rsidP="00A66C8E">
      <w:pPr>
        <w:rPr>
          <w:highlight w:val="yellow"/>
        </w:rPr>
      </w:pPr>
      <w:r w:rsidRPr="00EE2F8C">
        <w:rPr>
          <w:highlight w:val="yellow"/>
        </w:rPr>
        <w:t>As the reviewer pointed out, high cross-cue decoding after fitting a full Procrustes rotation does not, by itself, prove that the two neural representations already possess a special shared geometry.</w:t>
      </w:r>
    </w:p>
    <w:p w14:paraId="7F60E45F" w14:textId="52F7810F" w:rsidR="00822362" w:rsidRPr="00EE2F8C" w:rsidRDefault="00822362" w:rsidP="00A66C8E">
      <w:pPr>
        <w:rPr>
          <w:highlight w:val="yellow"/>
        </w:rPr>
      </w:pPr>
      <w:r w:rsidRPr="00EE2F8C">
        <w:rPr>
          <w:highlight w:val="yellow"/>
        </w:rPr>
        <w:lastRenderedPageBreak/>
        <w:t xml:space="preserve">The reason is the flexibility of the fitted rotation. With </w:t>
      </w:r>
      <m:oMath>
        <m:r>
          <w:rPr>
            <w:rFonts w:ascii="Cambria Math" w:hAnsi="Cambria Math"/>
            <w:highlight w:val="yellow"/>
          </w:rPr>
          <m:t>N</m:t>
        </m:r>
      </m:oMath>
      <w:r w:rsidRPr="00EE2F8C">
        <w:rPr>
          <w:highlight w:val="yellow"/>
        </w:rPr>
        <w:t xml:space="preserve">neurons, an orthogonal rotation has roughly </w:t>
      </w:r>
      <m:oMath>
        <m:r>
          <w:rPr>
            <w:rFonts w:ascii="Cambria Math" w:hAnsi="Cambria Math"/>
            <w:highlight w:val="yellow"/>
          </w:rPr>
          <m:t>N</m:t>
        </m:r>
        <m:d>
          <m:dPr>
            <m:ctrlPr>
              <w:rPr>
                <w:rFonts w:ascii="Cambria Math" w:hAnsi="Cambria Math"/>
                <w:highlight w:val="yellow"/>
              </w:rPr>
            </m:ctrlPr>
          </m:dPr>
          <m:e>
            <m:r>
              <w:rPr>
                <w:rFonts w:ascii="Cambria Math" w:hAnsi="Cambria Math"/>
                <w:highlight w:val="yellow"/>
              </w:rPr>
              <m:t>N-1</m:t>
            </m:r>
          </m:e>
        </m:d>
        <m:r>
          <w:rPr>
            <w:rFonts w:ascii="Cambria Math" w:hAnsi="Cambria Math"/>
            <w:highlight w:val="yellow"/>
          </w:rPr>
          <m:t>/2</m:t>
        </m:r>
      </m:oMath>
      <w:r w:rsidRPr="00EE2F8C">
        <w:rPr>
          <w:highlight w:val="yellow"/>
        </w:rPr>
        <w:t>degrees of freedom. If the number of neurons is large relative to the number of stimulus classes, that transformation has considerable freedom to align two otherwise unrelated sets of class representations. A linear decoder then only needs the transformed classes to fall on the appropriate sides of its decision boundaries. Thus, good post-Procrustes decoding can partly reflect the flexibility of the alignment procedure rather than pre-existing geometric invariance.</w:t>
      </w:r>
    </w:p>
    <w:p w14:paraId="04C2E69C" w14:textId="694DB085" w:rsidR="00EF017B" w:rsidRPr="00EE2F8C" w:rsidRDefault="00D31C6D" w:rsidP="00A66C8E">
      <w:pPr>
        <w:rPr>
          <w:highlight w:val="yellow"/>
        </w:rPr>
      </w:pPr>
      <w:r>
        <w:rPr>
          <w:highlight w:val="yellow"/>
        </w:rPr>
        <w:t xml:space="preserve">To address this concern, </w:t>
      </w:r>
      <w:r w:rsidR="008F73CA">
        <w:rPr>
          <w:highlight w:val="yellow"/>
        </w:rPr>
        <w:t>w</w:t>
      </w:r>
      <w:r w:rsidR="00EF017B" w:rsidRPr="00EE2F8C">
        <w:rPr>
          <w:highlight w:val="yellow"/>
        </w:rPr>
        <w:t xml:space="preserve">e </w:t>
      </w:r>
      <w:r w:rsidR="00EF017B" w:rsidRPr="008F73CA">
        <w:rPr>
          <w:rStyle w:val="Strong"/>
          <w:b w:val="0"/>
          <w:bCs w:val="0"/>
          <w:highlight w:val="yellow"/>
        </w:rPr>
        <w:t>destroy the true stimulus correspondence between the two renderings</w:t>
      </w:r>
      <w:r w:rsidR="00EF017B" w:rsidRPr="00EE2F8C">
        <w:rPr>
          <w:highlight w:val="yellow"/>
        </w:rPr>
        <w:t xml:space="preserve"> by applying a permutation </w:t>
      </w:r>
      <m:oMath>
        <m:r>
          <w:rPr>
            <w:rFonts w:ascii="Cambria Math" w:hAnsi="Cambria Math"/>
            <w:highlight w:val="yellow"/>
          </w:rPr>
          <m:t>π</m:t>
        </m:r>
      </m:oMath>
      <w:r w:rsidR="00EF017B" w:rsidRPr="00EE2F8C">
        <w:rPr>
          <w:highlight w:val="yellow"/>
        </w:rPr>
        <w:t>to the stimulus identities. We then fit a rotation-only Procrustes transformation using this deliberately false correspondence. We found the PT decoding based on a correspondence-shuffled mapping remains well above the theoretical 2% chance level, even though the genuine stimulus correspondence has been destroyed. In contrast, our earlier results only show that when the result is evaluated relative to the actual stimulus identity correspondence, performance collapses toward chance.  Our new experiment demonstrates that a high-dimensional rotation can indeed manufacture a decodable correspondence between two sets of class representations even when the correspondence is arbitrary.</w:t>
      </w:r>
    </w:p>
    <w:p w14:paraId="7E3D5FDA" w14:textId="77777777" w:rsidR="00441E5E" w:rsidRPr="00EE2F8C" w:rsidRDefault="00441E5E" w:rsidP="00A66C8E">
      <w:pPr>
        <w:rPr>
          <w:highlight w:val="yellow"/>
        </w:rPr>
      </w:pPr>
    </w:p>
    <w:p w14:paraId="579FC487" w14:textId="141317C2" w:rsidR="00441E5E" w:rsidRPr="00EE2F8C" w:rsidRDefault="00441E5E" w:rsidP="00A66C8E">
      <w:pPr>
        <w:rPr>
          <w:highlight w:val="yellow"/>
        </w:rPr>
      </w:pPr>
      <w:r w:rsidRPr="008F73CA">
        <w:rPr>
          <w:rStyle w:val="Strong"/>
          <w:b w:val="0"/>
          <w:bCs w:val="0"/>
          <w:i/>
          <w:iCs/>
          <w:highlight w:val="yellow"/>
        </w:rPr>
        <w:t>Does shared geometry exist at all?</w:t>
      </w:r>
      <w:r w:rsidRPr="00EE2F8C">
        <w:rPr>
          <w:rStyle w:val="Strong"/>
          <w:highlight w:val="yellow"/>
        </w:rPr>
        <w:t xml:space="preserve">  </w:t>
      </w:r>
      <w:r w:rsidRPr="00EE2F8C">
        <w:rPr>
          <w:rStyle w:val="Strong"/>
          <w:b w:val="0"/>
          <w:bCs w:val="0"/>
          <w:highlight w:val="yellow"/>
        </w:rPr>
        <w:t xml:space="preserve">Our </w:t>
      </w:r>
      <w:r w:rsidRPr="00EE2F8C">
        <w:rPr>
          <w:b/>
          <w:bCs/>
          <w:highlight w:val="yellow"/>
        </w:rPr>
        <w:t>t</w:t>
      </w:r>
      <w:r w:rsidRPr="00EE2F8C">
        <w:rPr>
          <w:highlight w:val="yellow"/>
        </w:rPr>
        <w:t xml:space="preserve">ransformation-free analyses from Point 2 still supports correlations of pairwise distances/cosines, null distributions, reliability ceilings, noise controls, etc. Those analyses show genuine though partial preservation without fitting an </w:t>
      </w:r>
      <m:oMath>
        <m:sSup>
          <m:sSupPr>
            <m:ctrlPr>
              <w:rPr>
                <w:rFonts w:ascii="Cambria Math" w:hAnsi="Cambria Math"/>
                <w:highlight w:val="yellow"/>
              </w:rPr>
            </m:ctrlPr>
          </m:sSupPr>
          <m:e>
            <m:r>
              <w:rPr>
                <w:rFonts w:ascii="Cambria Math" w:hAnsi="Cambria Math"/>
                <w:highlight w:val="yellow"/>
              </w:rPr>
              <m:t>N</m:t>
            </m:r>
          </m:e>
          <m:sup>
            <m:r>
              <w:rPr>
                <w:rFonts w:ascii="Cambria Math" w:hAnsi="Cambria Math"/>
                <w:highlight w:val="yellow"/>
              </w:rPr>
              <m:t>2</m:t>
            </m:r>
          </m:sup>
        </m:sSup>
      </m:oMath>
      <w:r w:rsidRPr="00EE2F8C">
        <w:rPr>
          <w:highlight w:val="yellow"/>
        </w:rPr>
        <w:t>-parameter transformation.</w:t>
      </w:r>
    </w:p>
    <w:p w14:paraId="4781839B" w14:textId="349572CE" w:rsidR="00441E5E" w:rsidRDefault="00441E5E" w:rsidP="00A66C8E">
      <w:r w:rsidRPr="008F73CA">
        <w:rPr>
          <w:rStyle w:val="Strong"/>
          <w:b w:val="0"/>
          <w:bCs w:val="0"/>
          <w:i/>
          <w:iCs/>
          <w:highlight w:val="yellow"/>
        </w:rPr>
        <w:t>Does Procrustes exploit that genuine structure beyond what its flexibility alone can manufacture?</w:t>
      </w:r>
      <w:r w:rsidRPr="00EE2F8C">
        <w:rPr>
          <w:highlight w:val="yellow"/>
        </w:rPr>
        <w:t xml:space="preserve">  We compare the Procrustes results  against a </w:t>
      </w:r>
      <w:r w:rsidRPr="00EE2F8C">
        <w:rPr>
          <w:rStyle w:val="Strong"/>
          <w:b w:val="0"/>
          <w:bCs w:val="0"/>
          <w:highlight w:val="yellow"/>
        </w:rPr>
        <w:t>matched correspondence-shuffled Procrustes null</w:t>
      </w:r>
      <w:r w:rsidRPr="00EE2F8C">
        <w:rPr>
          <w:highlight w:val="yellow"/>
        </w:rPr>
        <w:t xml:space="preserve">, and found the alignment (with PT decoding) does exceed the appropriate </w:t>
      </w:r>
      <w:r w:rsidR="00EE2F8C" w:rsidRPr="00EE2F8C">
        <w:rPr>
          <w:highlight w:val="yellow"/>
        </w:rPr>
        <w:t xml:space="preserve">Procrustes null (i.e. Shuffled correspondence PT in the figure), consistent with  </w:t>
      </w:r>
      <w:r w:rsidR="00E10394">
        <w:rPr>
          <w:highlight w:val="yellow"/>
        </w:rPr>
        <w:t>some</w:t>
      </w:r>
      <w:r w:rsidR="00EE2F8C" w:rsidRPr="00EE2F8C">
        <w:rPr>
          <w:highlight w:val="yellow"/>
        </w:rPr>
        <w:t xml:space="preserve"> preservation of geometry across cues.</w:t>
      </w:r>
    </w:p>
    <w:p w14:paraId="3F10F462" w14:textId="77777777" w:rsidR="00EE2F8C" w:rsidRDefault="00EE2F8C" w:rsidP="00A66C8E"/>
    <w:p w14:paraId="1DC8A6A8" w14:textId="77777777" w:rsidR="00EE2F8C" w:rsidRDefault="00EE2F8C" w:rsidP="00A66C8E"/>
    <w:p w14:paraId="4651A18F" w14:textId="77777777" w:rsidR="00441E5E" w:rsidRDefault="00441E5E" w:rsidP="00A66C8E"/>
    <w:p w14:paraId="2B7E98BA" w14:textId="77777777" w:rsidR="002F3C85" w:rsidRDefault="002F3C85" w:rsidP="00A66C8E"/>
    <w:p w14:paraId="31E45D6B" w14:textId="23CCA160" w:rsidR="002F3C85" w:rsidRPr="002F3C85" w:rsidRDefault="002F3C85" w:rsidP="002F3C85">
      <w:r w:rsidRPr="002F3C85">
        <w:rPr>
          <w:b/>
          <w:bCs/>
        </w:rPr>
        <w:t xml:space="preserve">II. Controlling the rotation's degrees of freedom — </w:t>
      </w:r>
      <w:r>
        <w:rPr>
          <w:b/>
          <w:bCs/>
        </w:rPr>
        <w:t>a</w:t>
      </w:r>
      <w:r w:rsidRPr="002F3C85">
        <w:rPr>
          <w:b/>
          <w:bCs/>
        </w:rPr>
        <w:t xml:space="preserve"> direct answer to the neuron-to-class ratio</w:t>
      </w:r>
    </w:p>
    <w:p w14:paraId="20E0910A" w14:textId="71A0CC57" w:rsidR="002F3C85" w:rsidRPr="002F3C85" w:rsidRDefault="002F3C85" w:rsidP="002F3C85">
      <w:r w:rsidRPr="002F3C85">
        <w:rPr>
          <w:b/>
          <w:bCs/>
        </w:rPr>
        <w:t>Related scripts:</w:t>
      </w:r>
      <w:r w:rsidRPr="002F3C85">
        <w:t xml:space="preserve"> procrustes_decoding_basic_incremental_pc.m (all four populations), visualization_variance_vs_pc.m</w:t>
      </w:r>
    </w:p>
    <w:p w14:paraId="6228E4D4" w14:textId="42DC0920" w:rsidR="002F3C85" w:rsidRPr="002F3C85" w:rsidRDefault="0066469B" w:rsidP="002F3C85">
      <w:r w:rsidRPr="0066469B">
        <w:rPr>
          <w:b/>
          <w:bCs/>
        </w:rPr>
        <w:t xml:space="preserve">Method: </w:t>
      </w:r>
      <w:r w:rsidRPr="0066469B">
        <w:t xml:space="preserve">rather than </w:t>
      </w:r>
      <w:r w:rsidRPr="0066469B">
        <w:rPr>
          <w:i/>
          <w:iCs/>
        </w:rPr>
        <w:t>measuring</w:t>
      </w:r>
      <w:r w:rsidRPr="0066469B">
        <w:t xml:space="preserve"> the overfitting regime, we </w:t>
      </w:r>
      <w:r w:rsidRPr="0066469B">
        <w:rPr>
          <w:i/>
          <w:iCs/>
        </w:rPr>
        <w:t>control</w:t>
      </w:r>
      <w:r w:rsidRPr="0066469B">
        <w:t xml:space="preserve"> it. The full recorded population is fixed and the number of retained PC dimensions k is swept from 1 to 49, so the rotation's degrees of freedom — k(k−1)/2 for a rotation-only Procrustes map — are set directly rather than inferred from neuron count (10 free parameters at k=5, ~1,176 at k=49, against a signal manifold of at most 49 dimensions and 50 stimulus anchors). Each cue is given its own mean-PCA basis built from the 50 centered condition means, with stim1's basis estimated from training trials only so held-out test trials never enter either the basis or the Procrustes fit (leakage-clean). Four quantities are tracked at every k: self-decoding (the within-cue ceiling), rotation-only PT and the self-consistent shuffle floor of Section I-ii (both scored on held-out trials), and — separately — the </w:t>
      </w:r>
      <w:r w:rsidRPr="0066469B">
        <w:rPr>
          <w:i/>
          <w:iCs/>
        </w:rPr>
        <w:t>in-sample</w:t>
      </w:r>
      <w:r w:rsidRPr="0066469B">
        <w:t xml:space="preserve"> Procrustes shape residual on the mean configs used to fit the rotation (d_before with T=I, d_rot rotation-only, sharing MATLAB's stim2-target </w:t>
      </w:r>
      <w:r w:rsidRPr="0066469B">
        <w:lastRenderedPageBreak/>
        <w:t>denominator). visualization_variance_vs_pc.m recomputes the cumulative signal-variance spectrum so we can state how many PCs actually carry the geometry (this also answers Reviewer 2's minor concern 6).</w:t>
      </w:r>
    </w:p>
    <w:p w14:paraId="06DEB322" w14:textId="73D4085B" w:rsidR="002F3C85" w:rsidRDefault="002F3C85" w:rsidP="0066469B">
      <w:r w:rsidRPr="002F3C85">
        <w:rPr>
          <w:b/>
          <w:bCs/>
        </w:rPr>
        <w:t>Result:</w:t>
      </w:r>
      <w:r w:rsidRPr="002F3C85">
        <w:t xml:space="preserve"> </w:t>
      </w:r>
    </w:p>
    <w:p w14:paraId="3C6EFC2C" w14:textId="075C5480" w:rsidR="0066469B" w:rsidRPr="00A66C8E" w:rsidRDefault="0066469B" w:rsidP="0066469B">
      <w:r>
        <w:rPr>
          <w:noProof/>
        </w:rPr>
        <w:drawing>
          <wp:inline distT="0" distB="0" distL="0" distR="0" wp14:anchorId="7C227209" wp14:editId="0063202D">
            <wp:extent cx="5934710" cy="2415540"/>
            <wp:effectExtent l="0" t="0" r="8890" b="3810"/>
            <wp:docPr id="14278996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47CB691A" w14:textId="483B016C" w:rsidR="00ED4B9D" w:rsidRDefault="0066469B" w:rsidP="00136E98">
      <w:r w:rsidRPr="0066469B">
        <w:rPr>
          <w:i/>
          <w:iCs/>
        </w:rPr>
        <w:t>(a) How many PCs carry the geometry</w:t>
      </w:r>
      <w:r w:rsidRPr="0066469B">
        <w:t xml:space="preserve"> (fig_pc_signal_variance.png)</w:t>
      </w:r>
      <w:r w:rsidRPr="0066469B">
        <w:rPr>
          <w:i/>
          <w:iCs/>
        </w:rPr>
        <w:t>.</w:t>
      </w:r>
      <w:r w:rsidRPr="0066469B">
        <w:t xml:space="preserve"> The 50-condition mean manifold is genuinely high-dimensional. The leading PC captures only ≈ 30% of the signal variance and the scree curve decays smoothly with no sharp elbow; reaching 80% of the variance takes roughly k ≈ 8–20 and 90% takes k ≈ 15–30, depending on population (FR V1 most compact, KO V2 slowest). This matters for the whole section: because the shared structure is spread across tens of dimensions, capturing it requires a k in exactly the range where the rotation begins to acquire enough parameters to overfit. There is no k that is simultaneously rich enough to hold all the signal and lean enough to be immune — a tension we make explicit rather than hide. (FR V1's scree falls off a cliff past k ≈ 45 purely because N=48 caps its rank.)</w:t>
      </w:r>
    </w:p>
    <w:p w14:paraId="6F0274BD" w14:textId="77777777" w:rsidR="0066469B" w:rsidRDefault="0066469B" w:rsidP="00136E98"/>
    <w:p w14:paraId="2C9E103E" w14:textId="77777777" w:rsidR="0066469B" w:rsidRDefault="0066469B" w:rsidP="00136E98"/>
    <w:p w14:paraId="68CEEDC9" w14:textId="423A84F2" w:rsidR="0066469B" w:rsidRDefault="0066469B" w:rsidP="00136E98">
      <w:r>
        <w:rPr>
          <w:noProof/>
        </w:rPr>
        <w:drawing>
          <wp:inline distT="0" distB="0" distL="0" distR="0" wp14:anchorId="5A0B0EE8" wp14:editId="0A6C8626">
            <wp:extent cx="5934710" cy="2415540"/>
            <wp:effectExtent l="0" t="0" r="8890" b="3810"/>
            <wp:docPr id="796486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7A93D9FF" w14:textId="30726488" w:rsidR="0066469B" w:rsidRDefault="0066469B" w:rsidP="00136E98">
      <w:r w:rsidRPr="0066469B">
        <w:rPr>
          <w:i/>
          <w:iCs/>
        </w:rPr>
        <w:t>(b) Self, PT, and shuffle decoding vs k</w:t>
      </w:r>
      <w:r w:rsidRPr="0066469B">
        <w:t xml:space="preserve"> (fig_pc_self_pt_control.png)</w:t>
      </w:r>
      <w:r w:rsidRPr="0066469B">
        <w:rPr>
          <w:i/>
          <w:iCs/>
        </w:rPr>
        <w:t>.</w:t>
      </w:r>
      <w:r w:rsidRPr="0066469B">
        <w:t xml:space="preserve"> </w:t>
      </w:r>
      <w:r w:rsidRPr="0066469B">
        <w:rPr>
          <w:b/>
          <w:bCs/>
        </w:rPr>
        <w:t>Self-decoding rises steeply and plateaus</w:t>
      </w:r>
      <w:r w:rsidRPr="0066469B">
        <w:t xml:space="preserve"> (KO V1 and KO V2 ≈ 0.78, FR V2 ≈ 0.68; FR V1 peaks near 0.40 at k ≈ 20 and then declines as its 48 dimensions run out, a caution flagged below</w:t>
      </w:r>
      <w:r w:rsidRPr="0066469B">
        <w:rPr>
          <w:b/>
          <w:bCs/>
        </w:rPr>
        <w:t xml:space="preserve">). Held-out PT (rotation-only) rises far more gradually </w:t>
      </w:r>
      <w:r w:rsidRPr="0066469B">
        <w:t xml:space="preserve">— KO V1 from ≈ 0.10 to ≈ 0.27 across the sweep — and the </w:t>
      </w:r>
      <w:r w:rsidRPr="0066469B">
        <w:rPr>
          <w:b/>
          <w:bCs/>
        </w:rPr>
        <w:lastRenderedPageBreak/>
        <w:t>self-consistent shuffle floor rises more gradually still</w:t>
      </w:r>
      <w:r w:rsidRPr="0066469B">
        <w:t xml:space="preserve">, from near chance to ≈ 0.15–0.17.  </w:t>
      </w:r>
      <w:r w:rsidRPr="0066469B">
        <w:rPr>
          <w:b/>
          <w:bCs/>
        </w:rPr>
        <w:t>Normalized by self-decoding</w:t>
      </w:r>
      <w:r w:rsidRPr="0066469B">
        <w:t>, both curves trace a shallow U — high at k=1, a minimum near k ≈ 5–8, then a slow climb — and PT sits above its shuffle floor at every k beyond the first.</w:t>
      </w:r>
    </w:p>
    <w:p w14:paraId="61A059AA" w14:textId="77777777" w:rsidR="0066469B" w:rsidRDefault="0066469B" w:rsidP="00136E98"/>
    <w:p w14:paraId="396D21FE" w14:textId="6AAC9688" w:rsidR="0066469B" w:rsidRDefault="0066469B" w:rsidP="00136E98">
      <w:r>
        <w:rPr>
          <w:noProof/>
        </w:rPr>
        <w:drawing>
          <wp:inline distT="0" distB="0" distL="0" distR="0" wp14:anchorId="0F54ABE8" wp14:editId="7E385461">
            <wp:extent cx="5934710" cy="2415540"/>
            <wp:effectExtent l="0" t="0" r="8890" b="3810"/>
            <wp:docPr id="2401534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7F108FBC" w14:textId="6E33C12F" w:rsidR="0066469B" w:rsidRDefault="0066469B" w:rsidP="00136E98">
      <w:r w:rsidRPr="0066469B">
        <w:rPr>
          <w:i/>
          <w:iCs/>
        </w:rPr>
        <w:t xml:space="preserve">(c) </w:t>
      </w:r>
      <w:r w:rsidRPr="0066469B">
        <w:rPr>
          <w:i/>
          <w:iCs/>
          <w:color w:val="EE0000"/>
        </w:rPr>
        <w:t>PT relative to its own shuffle null</w:t>
      </w:r>
      <w:r w:rsidRPr="0066469B">
        <w:t xml:space="preserve"> (fig_pc_ratio_summary.png, right panel)</w:t>
      </w:r>
      <w:r w:rsidRPr="0066469B">
        <w:rPr>
          <w:i/>
          <w:iCs/>
        </w:rPr>
        <w:t>.</w:t>
      </w:r>
      <w:r w:rsidRPr="0066469B">
        <w:t xml:space="preserve"> This is the panel that answers the reviewer directly. Expressed as a ratio to its self-consistent shuffle floor, PT's margin is </w:t>
      </w:r>
      <w:r w:rsidRPr="0066469B">
        <w:rPr>
          <w:b/>
          <w:bCs/>
        </w:rPr>
        <w:t>maximal where the rotation is most constrained and erodes as DOF are freed</w:t>
      </w:r>
      <w:r w:rsidRPr="0066469B">
        <w:t xml:space="preserve">: KO V1 peaks at ≈ 2.9× its shuffle floor around k ≈ 5, KO V2 at ≈ 2.3×, and the two FR populations at ≈ 1.9–2.0×, with every population then declining monotonically toward ≈ 1.2–1.6× by k=49. At k=1 the ratio sits at or below 100% (a one-dimensional "rotation" is a sign flip and aligns nothing), so the informative window is small-but-nonzero k. This is the reviewer's prediction — that the outcome "will likely depend on the ratio between the number of neurons and the number of stimulus classes" — turned into a controlled axis and confirmed: </w:t>
      </w:r>
      <w:r w:rsidRPr="00D136DD">
        <w:rPr>
          <w:color w:val="EE0000"/>
        </w:rPr>
        <w:t>separability from the overfitting null is best precisely when the effective dimension is low relative to the 50 classes, and the floor catches up as that ratio grows</w:t>
      </w:r>
      <w:r w:rsidRPr="0066469B">
        <w:t>.</w:t>
      </w:r>
    </w:p>
    <w:p w14:paraId="10C81761" w14:textId="77777777" w:rsidR="00D136DD" w:rsidRDefault="00D136DD" w:rsidP="00136E98"/>
    <w:p w14:paraId="4E304A67" w14:textId="77777777" w:rsidR="00BF22C6" w:rsidRDefault="00BF22C6" w:rsidP="00136E98"/>
    <w:p w14:paraId="3780FEF5" w14:textId="4431F5A5" w:rsidR="00D136DD" w:rsidRDefault="00D136DD" w:rsidP="00136E98">
      <w:r>
        <w:rPr>
          <w:noProof/>
        </w:rPr>
        <w:drawing>
          <wp:inline distT="0" distB="0" distL="0" distR="0" wp14:anchorId="4BA99C1F" wp14:editId="01E6B2F8">
            <wp:extent cx="5934710" cy="2415540"/>
            <wp:effectExtent l="0" t="0" r="8890" b="3810"/>
            <wp:docPr id="15922354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26C10C25" w14:textId="74F5127B" w:rsidR="00D136DD" w:rsidRPr="00BF22C6" w:rsidRDefault="00D136DD" w:rsidP="00136E98">
      <w:r w:rsidRPr="00BF22C6">
        <w:t>(d)</w:t>
      </w:r>
      <w:r w:rsidR="00BF22C6" w:rsidRPr="00BF22C6">
        <w:t xml:space="preserve"> </w:t>
      </w:r>
      <w:r w:rsidR="00BF22C6" w:rsidRPr="00BF22C6">
        <w:rPr>
          <w:i/>
          <w:iCs/>
        </w:rPr>
        <w:t>The overfitting signature: training fit vs. generalization</w:t>
      </w:r>
      <w:r w:rsidR="00BF22C6" w:rsidRPr="00BF22C6">
        <w:t xml:space="preserve"> (fig_pc_procrustes_distance.png). The Procrustes shape distance d measures how mismatched the two 50-point mean clouds are on </w:t>
      </w:r>
      <w:r w:rsidR="00BF22C6" w:rsidRPr="00BF22C6">
        <w:lastRenderedPageBreak/>
        <w:t xml:space="preserve">a 0-to-~2 scale (0 = identical, ~2 = unrelated). Because each cue is expressed in its own PCA frame, the clouds start almost maximally mismatched: </w:t>
      </w:r>
      <w:r w:rsidR="00BF22C6" w:rsidRPr="00BF22C6">
        <w:rPr>
          <w:b/>
          <w:bCs/>
        </w:rPr>
        <w:t>d_before ≈ 2.0</w:t>
      </w:r>
      <w:r w:rsidR="00BF22C6" w:rsidRPr="00BF22C6">
        <w:t xml:space="preserve">, flat across k. The fitted rotation reconciles the frames, and reconciles them more completely as dimensions are added — </w:t>
      </w:r>
      <w:r w:rsidR="00BF22C6" w:rsidRPr="00BF22C6">
        <w:rPr>
          <w:b/>
          <w:bCs/>
        </w:rPr>
        <w:t>d_rot/d_before</w:t>
      </w:r>
      <w:r w:rsidR="00BF22C6" w:rsidRPr="00BF22C6">
        <w:t xml:space="preserve"> falls from ≈ 1 at k = 1 to ≈ 0.28–0.38 at k = 49 (removing up to ~72% of the mismatch for KO V1). Critically, this is a </w:t>
      </w:r>
      <w:r w:rsidR="00BF22C6" w:rsidRPr="00BF22C6">
        <w:rPr>
          <w:b/>
          <w:bCs/>
        </w:rPr>
        <w:t>training-fit</w:t>
      </w:r>
      <w:r w:rsidR="00BF22C6" w:rsidRPr="00BF22C6">
        <w:t xml:space="preserve"> quantity: d_rot is scored on the very means the rotation was fit on, so it can only improve as parameters are added — there is no overfitting penalty within the fitting data. Set beside the </w:t>
      </w:r>
      <w:r w:rsidR="00BF22C6" w:rsidRPr="00BF22C6">
        <w:rPr>
          <w:b/>
          <w:bCs/>
        </w:rPr>
        <w:t>held-out</w:t>
      </w:r>
      <w:r w:rsidR="00BF22C6" w:rsidRPr="00BF22C6">
        <w:t xml:space="preserve"> decoding margin of panel (c), which peaks at k ≈ 5–8 and then declines, the two curves diverge: the rotation's grip on the training configuration keeps tightening while its out-of-sample advantage over the shuffle null erodes. That gap is the overfitting the reviewer describes, shown directly. It also ties back to Point 2 — even at high k the residual never closes (</w:t>
      </w:r>
      <w:r w:rsidR="00BF22C6" w:rsidRPr="00BF22C6">
        <w:rPr>
          <w:b/>
          <w:bCs/>
        </w:rPr>
        <w:t>d_rot ≈ 0.5–0.8</w:t>
      </w:r>
      <w:r w:rsidR="00BF22C6" w:rsidRPr="00BF22C6">
        <w:t>), the shape-distance echo of "partial, not perfect" preservation.</w:t>
      </w:r>
    </w:p>
    <w:p w14:paraId="61AC91E5" w14:textId="77777777" w:rsidR="00D136DD" w:rsidRDefault="00D136DD" w:rsidP="00136E98"/>
    <w:p w14:paraId="32481CE0" w14:textId="432C7006" w:rsidR="00D136DD" w:rsidRPr="00D136DD" w:rsidRDefault="00D136DD" w:rsidP="00D136DD">
      <w:r w:rsidRPr="00D136DD">
        <w:rPr>
          <w:b/>
          <w:bCs/>
          <w:i/>
          <w:iCs/>
        </w:rPr>
        <w:t>Synthesis and one honest caveat</w:t>
      </w:r>
      <w:r w:rsidRPr="00D136DD">
        <w:rPr>
          <w:i/>
          <w:iCs/>
        </w:rPr>
        <w:t>.</w:t>
      </w:r>
      <w:r w:rsidRPr="00D136DD">
        <w:t xml:space="preserve"> Two readings are ruled out by these panels. PT is not pure DOF artifact — the null-relative margin never collapses to 100% except at the degenerate k=1, and at constrained k real data stands 2–3× clear of its own overfitting floor. </w:t>
      </w:r>
      <w:r w:rsidRPr="0089400A">
        <w:rPr>
          <w:b/>
          <w:bCs/>
        </w:rPr>
        <w:t>But PT also does not certify invariance on its own</w:t>
      </w:r>
      <w:r w:rsidRPr="00D136DD">
        <w:t xml:space="preserve">, </w:t>
      </w:r>
      <w:r w:rsidRPr="0089400A">
        <w:rPr>
          <w:b/>
          <w:bCs/>
        </w:rPr>
        <w:t>since that margin shrinks toward the floor exactly in the high-dimensional regime needed to hold the full signal</w:t>
      </w:r>
      <w:r w:rsidRPr="00D136DD">
        <w:t xml:space="preserve">. The caveat concerns normalization: FR V1's PT/self ratio is the </w:t>
      </w:r>
      <w:r w:rsidRPr="00D136DD">
        <w:rPr>
          <w:i/>
          <w:iCs/>
        </w:rPr>
        <w:t>highest</w:t>
      </w:r>
      <w:r w:rsidRPr="00D136DD">
        <w:t xml:space="preserve"> of the four at large k, but only because its self-decoding has collapsed to ≈ 0.26 there — a small numerator over a small denominator. </w:t>
      </w:r>
      <w:r w:rsidRPr="00BF22C6">
        <w:rPr>
          <w:b/>
          <w:bCs/>
          <w:color w:val="EE0000"/>
        </w:rPr>
        <w:t xml:space="preserve">We </w:t>
      </w:r>
      <w:r w:rsidR="0089400A" w:rsidRPr="00BF22C6">
        <w:rPr>
          <w:b/>
          <w:bCs/>
          <w:color w:val="EE0000"/>
        </w:rPr>
        <w:t xml:space="preserve">might </w:t>
      </w:r>
      <w:r w:rsidRPr="00BF22C6">
        <w:rPr>
          <w:b/>
          <w:bCs/>
          <w:color w:val="EE0000"/>
        </w:rPr>
        <w:t>therefore anchor the reviewer-facing claim on PT-relative-to-shuffle (</w:t>
      </w:r>
      <w:r w:rsidR="0089400A" w:rsidRPr="00BF22C6">
        <w:rPr>
          <w:b/>
          <w:bCs/>
          <w:color w:val="EE0000"/>
        </w:rPr>
        <w:t>figure</w:t>
      </w:r>
      <w:r w:rsidRPr="00BF22C6">
        <w:rPr>
          <w:b/>
          <w:bCs/>
          <w:color w:val="EE0000"/>
        </w:rPr>
        <w:t xml:space="preserve"> c</w:t>
      </w:r>
      <w:r w:rsidR="0089400A" w:rsidRPr="00BF22C6">
        <w:rPr>
          <w:b/>
          <w:bCs/>
          <w:color w:val="EE0000"/>
        </w:rPr>
        <w:t>, right panel</w:t>
      </w:r>
      <w:r w:rsidRPr="00BF22C6">
        <w:rPr>
          <w:b/>
          <w:bCs/>
          <w:color w:val="EE0000"/>
        </w:rPr>
        <w:t>), which is null-referenced and does not inherit this artifact, and we report PT/self only as a secondary, ceiling-aware view.</w:t>
      </w:r>
    </w:p>
    <w:p w14:paraId="13889CC3" w14:textId="024C4DE4" w:rsidR="00D136DD" w:rsidRPr="00D136DD" w:rsidRDefault="00D136DD" w:rsidP="00D136DD">
      <w:r w:rsidRPr="00BF22C6">
        <w:rPr>
          <w:b/>
          <w:bCs/>
          <w:color w:val="EE0000"/>
        </w:rPr>
        <w:t>Conclusion for point 3 Section II</w:t>
      </w:r>
      <w:r w:rsidRPr="00D136DD">
        <w:rPr>
          <w:b/>
          <w:bCs/>
        </w:rPr>
        <w:t>:</w:t>
      </w:r>
      <w:r w:rsidRPr="00D136DD">
        <w:t xml:space="preserve"> the rotation's degrees of freedom are the single knob that governs whether transfer decoding is informative, and we control it directly rather than arguing about it. Freed (large k, or N </w:t>
      </w:r>
      <w:r w:rsidRPr="00D136DD">
        <w:rPr>
          <w:rFonts w:ascii="Cambria Math" w:hAnsi="Cambria Math" w:cs="Cambria Math"/>
        </w:rPr>
        <w:t>≫</w:t>
      </w:r>
      <w:r w:rsidRPr="00D136DD">
        <w:t xml:space="preserve"> classes), the shuffle floor rises to meet PT and the procedure is degenerate, as the reviewer says. </w:t>
      </w:r>
      <w:r w:rsidRPr="00BF22C6">
        <w:rPr>
          <w:b/>
          <w:bCs/>
        </w:rPr>
        <w:t xml:space="preserve">Constrained (small k), real data separates reliably and maximally from its own overfitting null </w:t>
      </w:r>
      <w:r w:rsidRPr="00BF22C6">
        <w:rPr>
          <w:rFonts w:ascii="Aptos" w:hAnsi="Aptos" w:cs="Aptos"/>
          <w:b/>
          <w:bCs/>
        </w:rPr>
        <w:t>—</w:t>
      </w:r>
      <w:r w:rsidRPr="00BF22C6">
        <w:rPr>
          <w:b/>
          <w:bCs/>
        </w:rPr>
        <w:t xml:space="preserve"> up to </w:t>
      </w:r>
      <w:r w:rsidRPr="00BF22C6">
        <w:rPr>
          <w:rFonts w:ascii="Aptos" w:hAnsi="Aptos" w:cs="Aptos"/>
          <w:b/>
          <w:bCs/>
        </w:rPr>
        <w:t>≈</w:t>
      </w:r>
      <w:r w:rsidRPr="00BF22C6">
        <w:rPr>
          <w:b/>
          <w:bCs/>
        </w:rPr>
        <w:t xml:space="preserve"> 2.9</w:t>
      </w:r>
      <w:r w:rsidRPr="00BF22C6">
        <w:rPr>
          <w:rFonts w:ascii="Aptos" w:hAnsi="Aptos" w:cs="Aptos"/>
          <w:b/>
          <w:bCs/>
        </w:rPr>
        <w:t>×</w:t>
      </w:r>
      <w:r w:rsidRPr="00BF22C6">
        <w:rPr>
          <w:b/>
          <w:bCs/>
        </w:rPr>
        <w:t xml:space="preserve"> in KO V1 </w:t>
      </w:r>
      <w:r w:rsidRPr="00BF22C6">
        <w:rPr>
          <w:rFonts w:ascii="Aptos" w:hAnsi="Aptos" w:cs="Aptos"/>
          <w:b/>
          <w:bCs/>
        </w:rPr>
        <w:t>—</w:t>
      </w:r>
      <w:r w:rsidRPr="00BF22C6">
        <w:rPr>
          <w:b/>
          <w:bCs/>
        </w:rPr>
        <w:t xml:space="preserve"> establishing that PT carries genuine shared-geometry signal</w:t>
      </w:r>
      <w:r w:rsidRPr="00D136DD">
        <w:t>, not merely rotational slack. This is the bridge to Point 5</w:t>
      </w:r>
      <w:r w:rsidR="000C1B25">
        <w:t>(simulation)</w:t>
      </w:r>
      <w:r w:rsidRPr="00D136DD">
        <w:t>: the decoder is a multiclass ECOC, not a single hyperplane, but the multiclass structure does not exempt it from the overfitting regime (</w:t>
      </w:r>
      <w:r w:rsidR="002473E7">
        <w:t xml:space="preserve">Simulation </w:t>
      </w:r>
      <w:r w:rsidRPr="00D136DD">
        <w:t xml:space="preserve">Model 1 overfits with the same decoder), which is why the honest move is to control the DOF and report the null-relative margin. </w:t>
      </w:r>
      <w:r w:rsidRPr="002473E7">
        <w:rPr>
          <w:color w:val="EE0000"/>
        </w:rPr>
        <w:t xml:space="preserve">The positive invariance claim rests </w:t>
      </w:r>
      <w:r w:rsidR="002473E7" w:rsidRPr="002473E7">
        <w:rPr>
          <w:color w:val="EE0000"/>
        </w:rPr>
        <w:t>partly</w:t>
      </w:r>
      <w:r w:rsidRPr="002473E7">
        <w:rPr>
          <w:color w:val="EE0000"/>
        </w:rPr>
        <w:t xml:space="preserve"> on the transformation-free metrics of Point 2; this section shows the decoder-based evidence is consistent with real structure once its degrees of freedom are properly accounted for, and quantifies exactly where that evidence is trustworthy.</w:t>
      </w:r>
    </w:p>
    <w:p w14:paraId="1F78D96C" w14:textId="77777777" w:rsidR="0003034D" w:rsidRDefault="00BF22C6" w:rsidP="0003034D">
      <w:pPr>
        <w:jc w:val="both"/>
      </w:pPr>
      <w:r w:rsidRPr="00BF22C6">
        <w:rPr>
          <w:b/>
          <w:bCs/>
        </w:rPr>
        <w:t>Where the invariance claim now stands (closing).</w:t>
      </w:r>
      <w:r w:rsidRPr="00BF22C6">
        <w:t xml:space="preserve"> We concede that transfer decoding with a free rotation does not, by itself, imply special geometric structure, and we have characterized exactly when and why it fails (Section I), rescored it against the correct null (Section II), and identified the regime in which it remains informative (Section II). The positive claim of partial cue-invariance </w:t>
      </w:r>
      <w:r w:rsidR="002473E7">
        <w:t xml:space="preserve">also </w:t>
      </w:r>
      <w:r w:rsidRPr="00BF22C6">
        <w:t xml:space="preserve">rests on the </w:t>
      </w:r>
      <w:r w:rsidRPr="00BF22C6">
        <w:rPr>
          <w:b/>
          <w:bCs/>
        </w:rPr>
        <w:t>transformation-free</w:t>
      </w:r>
      <w:r w:rsidRPr="00BF22C6">
        <w:t xml:space="preserve"> measures of Point 2 — pairwise distances and centroid-anchored angles — which involve no fitted transformation and so cannot inherit the rotation's degrees of freedom. </w:t>
      </w:r>
    </w:p>
    <w:p w14:paraId="4630EDA2" w14:textId="66B0960A" w:rsidR="00D136DD" w:rsidRDefault="0003034D" w:rsidP="0003034D">
      <w:pPr>
        <w:jc w:val="both"/>
      </w:pPr>
      <w:r w:rsidRPr="0003034D">
        <w:t xml:space="preserve">These two facts are two sides of the same coin. When you have random, structureless clouds in high dimensions, all the points end up roughly equidistant, so a fitted rotation can line up two unrelated clouds well enough that Procrustes transfer decoding still succeeds — spuriously, on the strength of rotational freedom alone. The fix is not to abandon PT but to give it the right yardstick: </w:t>
      </w:r>
      <w:r w:rsidRPr="0003034D">
        <w:lastRenderedPageBreak/>
        <w:t xml:space="preserve">we score PT against a shuffle null that is granted the </w:t>
      </w:r>
      <w:r w:rsidRPr="0003034D">
        <w:rPr>
          <w:i/>
          <w:iCs/>
        </w:rPr>
        <w:t>same</w:t>
      </w:r>
      <w:r w:rsidRPr="0003034D">
        <w:t xml:space="preserve"> rotational degrees of freedom, so whatever accuracy the free rotation can manufacture on its own is present in the baseline too and cancels out. </w:t>
      </w:r>
      <w:r w:rsidRPr="0003034D">
        <w:rPr>
          <w:b/>
          <w:bCs/>
        </w:rPr>
        <w:t xml:space="preserve">What remains — PT's margin over that DOF-matched null — is the part that rotation alone cannot explain. </w:t>
      </w:r>
      <w:r w:rsidRPr="0003034D">
        <w:t>This is exactly the regime the reviewer identifies (high dimensions, plenty of rotational freedom), and it is why the null-referenced margin, not raw PT accuracy, carries the claim.</w:t>
      </w:r>
      <w:r w:rsidR="00BF22C6" w:rsidRPr="00BF22C6">
        <w:t xml:space="preserve"> Point 4 (CCGP) provides the complementary decoder-based check that does not re-fit per stimulus.</w:t>
      </w:r>
    </w:p>
    <w:p w14:paraId="4ECD15AC" w14:textId="77777777" w:rsidR="00ED4B9D" w:rsidRDefault="00ED4B9D" w:rsidP="00136E98"/>
    <w:p w14:paraId="4FF09547" w14:textId="4A3F7739" w:rsidR="00EE2F8C" w:rsidRDefault="00EE2F8C" w:rsidP="00136E98">
      <w:r w:rsidRPr="00474392">
        <w:rPr>
          <w:highlight w:val="yellow"/>
        </w:rPr>
        <w:t>Interpretation:</w:t>
      </w:r>
    </w:p>
    <w:p w14:paraId="1A94E5FC" w14:textId="77777777" w:rsidR="00F76BEC" w:rsidRPr="00F76BEC" w:rsidRDefault="00F76BEC" w:rsidP="00F76BEC">
      <w:pPr>
        <w:pStyle w:val="ListParagraph"/>
        <w:numPr>
          <w:ilvl w:val="0"/>
          <w:numId w:val="2"/>
        </w:numPr>
        <w:rPr>
          <w:i/>
          <w:iCs/>
          <w:highlight w:val="yellow"/>
        </w:rPr>
      </w:pPr>
      <w:r w:rsidRPr="00F76BEC">
        <w:rPr>
          <w:i/>
          <w:iCs/>
          <w:highlight w:val="yellow"/>
        </w:rPr>
        <w:t xml:space="preserve">The correspondence-shuffled control shows directly that unrestricted PT can manufacture transfer. </w:t>
      </w:r>
    </w:p>
    <w:p w14:paraId="5D47BB6D" w14:textId="77777777" w:rsidR="00F76BEC" w:rsidRPr="00F76BEC" w:rsidRDefault="00F76BEC" w:rsidP="00F76BEC">
      <w:pPr>
        <w:pStyle w:val="ListParagraph"/>
        <w:numPr>
          <w:ilvl w:val="0"/>
          <w:numId w:val="2"/>
        </w:numPr>
        <w:rPr>
          <w:i/>
          <w:iCs/>
          <w:highlight w:val="yellow"/>
        </w:rPr>
      </w:pPr>
      <w:r w:rsidRPr="00F76BEC">
        <w:rPr>
          <w:i/>
          <w:iCs/>
          <w:highlight w:val="yellow"/>
        </w:rPr>
        <w:t>The low-dimensional analysis shows that when rotational DOF are constrained, true PT exceeds the DOF-matched shuffled PT baseline.</w:t>
      </w:r>
    </w:p>
    <w:p w14:paraId="639D09FC" w14:textId="77777777" w:rsidR="00F76BEC" w:rsidRDefault="00F76BEC" w:rsidP="00136E98"/>
    <w:p w14:paraId="436423CE" w14:textId="3A548282" w:rsidR="00EE2F8C" w:rsidRPr="00474392" w:rsidRDefault="00D31C6D" w:rsidP="00136E98">
      <w:pPr>
        <w:rPr>
          <w:i/>
          <w:iCs/>
        </w:rPr>
      </w:pPr>
      <w:r>
        <w:rPr>
          <w:i/>
          <w:iCs/>
          <w:highlight w:val="yellow"/>
        </w:rPr>
        <w:t>Furthermore, w</w:t>
      </w:r>
      <w:r w:rsidR="00EE2F8C" w:rsidRPr="00474392">
        <w:rPr>
          <w:i/>
          <w:iCs/>
          <w:highlight w:val="yellow"/>
        </w:rPr>
        <w:t xml:space="preserve">e directly tested the reviewer’s degrees-of-freedom explanation by restricting Procrustes alignment to progressively lower-dimensional PC subspaces. A rotation in </w:t>
      </w:r>
      <m:oMath>
        <m:r>
          <w:rPr>
            <w:rFonts w:ascii="Cambria Math" w:hAnsi="Cambria Math"/>
            <w:highlight w:val="yellow"/>
          </w:rPr>
          <m:t>k</m:t>
        </m:r>
      </m:oMath>
      <w:r w:rsidR="00EE2F8C" w:rsidRPr="00474392">
        <w:rPr>
          <w:i/>
          <w:iCs/>
          <w:highlight w:val="yellow"/>
        </w:rPr>
        <w:t xml:space="preserve">dimensions has only </w:t>
      </w:r>
      <m:oMath>
        <m:r>
          <w:rPr>
            <w:rFonts w:ascii="Cambria Math" w:hAnsi="Cambria Math"/>
            <w:highlight w:val="yellow"/>
          </w:rPr>
          <m:t>k</m:t>
        </m:r>
        <m:d>
          <m:dPr>
            <m:ctrlPr>
              <w:rPr>
                <w:rFonts w:ascii="Cambria Math" w:hAnsi="Cambria Math"/>
                <w:i/>
                <w:iCs/>
                <w:highlight w:val="yellow"/>
              </w:rPr>
            </m:ctrlPr>
          </m:dPr>
          <m:e>
            <m:r>
              <w:rPr>
                <w:rFonts w:ascii="Cambria Math" w:hAnsi="Cambria Math"/>
                <w:highlight w:val="yellow"/>
              </w:rPr>
              <m:t>k-1</m:t>
            </m:r>
          </m:e>
        </m:d>
        <m:r>
          <w:rPr>
            <w:rFonts w:ascii="Cambria Math" w:hAnsi="Cambria Math"/>
            <w:highlight w:val="yellow"/>
          </w:rPr>
          <m:t>/2</m:t>
        </m:r>
      </m:oMath>
      <w:r w:rsidR="00EE2F8C" w:rsidRPr="00474392">
        <w:rPr>
          <w:i/>
          <w:iCs/>
          <w:highlight w:val="yellow"/>
        </w:rPr>
        <w:t xml:space="preserve">free rotational parameters (e.g., 10 at </w:t>
      </w:r>
      <m:oMath>
        <m:r>
          <w:rPr>
            <w:rFonts w:ascii="Cambria Math" w:hAnsi="Cambria Math"/>
            <w:highlight w:val="yellow"/>
          </w:rPr>
          <m:t>k=5</m:t>
        </m:r>
      </m:oMath>
      <w:r w:rsidR="00EE2F8C" w:rsidRPr="00474392">
        <w:rPr>
          <w:i/>
          <w:iCs/>
          <w:highlight w:val="yellow"/>
        </w:rPr>
        <w:t xml:space="preserve">, 45 at </w:t>
      </w:r>
      <m:oMath>
        <m:r>
          <w:rPr>
            <w:rFonts w:ascii="Cambria Math" w:hAnsi="Cambria Math"/>
            <w:highlight w:val="yellow"/>
          </w:rPr>
          <m:t>k=10</m:t>
        </m:r>
      </m:oMath>
      <w:r w:rsidR="00EE2F8C" w:rsidRPr="00474392">
        <w:rPr>
          <w:i/>
          <w:iCs/>
          <w:highlight w:val="yellow"/>
        </w:rPr>
        <w:t>), dramatically reducing the flexibility of the transformation relative to the full neural population. We then compared transfer using the true stimulus correspondence with an identically fitted correspondence-shuffled PT null, after normalizing for self-decoding performance. In the strongly restricted regime (</w:t>
      </w:r>
      <m:oMath>
        <m:r>
          <w:rPr>
            <w:rFonts w:ascii="Cambria Math" w:hAnsi="Cambria Math"/>
            <w:highlight w:val="yellow"/>
          </w:rPr>
          <m:t>k&lt;10</m:t>
        </m:r>
      </m:oMath>
      <w:r w:rsidR="00EE2F8C" w:rsidRPr="00474392">
        <w:rPr>
          <w:i/>
          <w:iCs/>
          <w:highlight w:val="yellow"/>
        </w:rPr>
        <w:t xml:space="preserve">), true-correspondence PT remained approximately 1.5–3-fold above the shuffled PT control across populations. Importantly, this advantage diminished as dimensionality increased, precisely as expected if excess transformation degrees of freedom increasingly allow arbitrary correspondences to be fitted. </w:t>
      </w:r>
      <w:r w:rsidR="00474392" w:rsidRPr="00474392">
        <w:rPr>
          <w:i/>
          <w:iCs/>
          <w:highlight w:val="yellow"/>
        </w:rPr>
        <w:t xml:space="preserve">When the rotation is tightly constrained, the correct correspondence matters strongly; as rotational flexibility increases, the shuffled control catches up. </w:t>
      </w:r>
      <w:r w:rsidR="00EE2F8C" w:rsidRPr="00474392">
        <w:rPr>
          <w:i/>
          <w:iCs/>
          <w:highlight w:val="yellow"/>
        </w:rPr>
        <w:t>Thus, while unrestricted PT can indeed manufacture transfer, the low-dimensional result demonstrates that the observed transfer contains a component attributable to genuine cross-cue representational correspondence rather than transformation flexibility alone.</w:t>
      </w:r>
    </w:p>
    <w:p w14:paraId="5A45E0FA" w14:textId="5FF24F9D" w:rsidR="00474392" w:rsidRDefault="00474392" w:rsidP="00136E98">
      <w:r w:rsidRPr="00474392">
        <w:rPr>
          <w:noProof/>
        </w:rPr>
        <w:drawing>
          <wp:inline distT="0" distB="0" distL="0" distR="0" wp14:anchorId="6DE527FD" wp14:editId="2D25C3A6">
            <wp:extent cx="5943600" cy="2696845"/>
            <wp:effectExtent l="0" t="0" r="0" b="0"/>
            <wp:docPr id="12524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3114" name=""/>
                    <pic:cNvPicPr/>
                  </pic:nvPicPr>
                  <pic:blipFill>
                    <a:blip r:embed="rId45"/>
                    <a:stretch>
                      <a:fillRect/>
                    </a:stretch>
                  </pic:blipFill>
                  <pic:spPr>
                    <a:xfrm>
                      <a:off x="0" y="0"/>
                      <a:ext cx="5943600" cy="2696845"/>
                    </a:xfrm>
                    <a:prstGeom prst="rect">
                      <a:avLst/>
                    </a:prstGeom>
                  </pic:spPr>
                </pic:pic>
              </a:graphicData>
            </a:graphic>
          </wp:inline>
        </w:drawing>
      </w:r>
    </w:p>
    <w:p w14:paraId="1D579471" w14:textId="581C55C4" w:rsidR="00474392" w:rsidRDefault="00474392" w:rsidP="00F76BEC">
      <w:pPr>
        <w:rPr>
          <w:i/>
          <w:iCs/>
        </w:rPr>
      </w:pPr>
      <w:r w:rsidRPr="00F76BEC">
        <w:rPr>
          <w:i/>
          <w:iCs/>
          <w:highlight w:val="yellow"/>
        </w:rPr>
        <w:t xml:space="preserve">The increasing reduction of the fitted Procrustes residual with </w:t>
      </w:r>
      <m:oMath>
        <m:r>
          <w:rPr>
            <w:rFonts w:ascii="Cambria Math" w:hAnsi="Cambria Math"/>
            <w:highlight w:val="yellow"/>
          </w:rPr>
          <m:t>k</m:t>
        </m:r>
      </m:oMath>
      <w:r w:rsidR="00D31C6D">
        <w:rPr>
          <w:i/>
          <w:iCs/>
          <w:highlight w:val="yellow"/>
        </w:rPr>
        <w:t xml:space="preserve"> </w:t>
      </w:r>
      <w:r w:rsidRPr="00F76BEC">
        <w:rPr>
          <w:i/>
          <w:iCs/>
          <w:highlight w:val="yellow"/>
        </w:rPr>
        <w:t xml:space="preserve">demonstrates the growing flexibility of the transformation. Crucially, this training-set fit continues to improve even as the </w:t>
      </w:r>
      <w:r w:rsidRPr="00F76BEC">
        <w:rPr>
          <w:i/>
          <w:iCs/>
          <w:highlight w:val="yellow"/>
        </w:rPr>
        <w:lastRenderedPageBreak/>
        <w:t>held-out advantage of true PT over an equally flexible shuffled-correspondence control diminishes. This dissociation directly shows why goodness of Procrustes fit or raw PT accuracy cannot by itself establish shared geometry in the high-dimensional regime.</w:t>
      </w:r>
      <w:r w:rsidR="00F76BEC">
        <w:rPr>
          <w:i/>
          <w:iCs/>
        </w:rPr>
        <w:t xml:space="preserve">  </w:t>
      </w:r>
      <w:r w:rsidR="00F76BEC" w:rsidRPr="00F76BEC">
        <w:rPr>
          <w:i/>
          <w:iCs/>
          <w:highlight w:val="cyan"/>
        </w:rPr>
        <w:t xml:space="preserve">(is this </w:t>
      </w:r>
      <w:r w:rsidR="00D31C6D">
        <w:rPr>
          <w:i/>
          <w:iCs/>
          <w:highlight w:val="cyan"/>
        </w:rPr>
        <w:t xml:space="preserve">last point </w:t>
      </w:r>
      <w:r w:rsidR="00F76BEC" w:rsidRPr="00F76BEC">
        <w:rPr>
          <w:i/>
          <w:iCs/>
          <w:highlight w:val="cyan"/>
        </w:rPr>
        <w:t>necessary, point D, may not be that central.)</w:t>
      </w:r>
      <w:r w:rsidR="00F76BEC">
        <w:rPr>
          <w:i/>
          <w:iCs/>
        </w:rPr>
        <w:t xml:space="preserve">  </w:t>
      </w:r>
    </w:p>
    <w:p w14:paraId="0E501520" w14:textId="77777777" w:rsidR="00474392" w:rsidRDefault="00474392" w:rsidP="00136E98"/>
    <w:p w14:paraId="422EA73E" w14:textId="48D1AD34" w:rsidR="004A2128" w:rsidRDefault="00E10394" w:rsidP="00136E98">
      <w:r>
        <w:t>******</w:t>
      </w:r>
    </w:p>
    <w:p w14:paraId="5B0BC652" w14:textId="3800C231" w:rsidR="000523C6" w:rsidRDefault="000523C6" w:rsidP="00136E98">
      <w:pPr>
        <w:outlineLvl w:val="0"/>
      </w:pPr>
      <w:r w:rsidRPr="0063788B">
        <w:rPr>
          <w:b/>
          <w:bCs/>
          <w:i/>
          <w:iCs/>
        </w:rPr>
        <w:t xml:space="preserve">Reviewer's point </w:t>
      </w:r>
      <w:r>
        <w:rPr>
          <w:b/>
          <w:bCs/>
          <w:i/>
          <w:iCs/>
        </w:rPr>
        <w:t>4 –</w:t>
      </w:r>
      <w:r w:rsidRPr="00CB7D56">
        <w:rPr>
          <w:b/>
          <w:bCs/>
          <w:i/>
          <w:iCs/>
        </w:rPr>
        <w:t xml:space="preserve"> </w:t>
      </w:r>
      <w:r w:rsidR="0043455E">
        <w:rPr>
          <w:b/>
          <w:bCs/>
          <w:i/>
          <w:iCs/>
        </w:rPr>
        <w:t>Compare with CCGP: whether our representational structures carry implications</w:t>
      </w:r>
      <w:r w:rsidR="00C52131">
        <w:rPr>
          <w:b/>
          <w:bCs/>
          <w:i/>
          <w:iCs/>
        </w:rPr>
        <w:t xml:space="preserve"> </w:t>
      </w:r>
      <w:r w:rsidR="00C52131" w:rsidRPr="008E7B00">
        <w:rPr>
          <w:b/>
          <w:bCs/>
          <w:i/>
          <w:iCs/>
          <w:color w:val="00B0F0"/>
        </w:rPr>
        <w:t>[</w:t>
      </w:r>
      <w:r w:rsidR="00C52131">
        <w:rPr>
          <w:b/>
          <w:bCs/>
          <w:i/>
          <w:iCs/>
          <w:color w:val="00B0F0"/>
        </w:rPr>
        <w:t>near 100</w:t>
      </w:r>
      <w:r w:rsidR="00C52131" w:rsidRPr="008E7B00">
        <w:rPr>
          <w:b/>
          <w:bCs/>
          <w:i/>
          <w:iCs/>
          <w:color w:val="00B0F0"/>
        </w:rPr>
        <w:t>% done</w:t>
      </w:r>
      <w:r w:rsidR="00C52131">
        <w:rPr>
          <w:b/>
          <w:bCs/>
          <w:i/>
          <w:iCs/>
          <w:color w:val="00B0F0"/>
        </w:rPr>
        <w:t>, only AC-EC is positive at the extreme train48-test2 conditions</w:t>
      </w:r>
      <w:r w:rsidR="00C52131" w:rsidRPr="008E7B00">
        <w:rPr>
          <w:b/>
          <w:bCs/>
          <w:i/>
          <w:iCs/>
          <w:color w:val="00B0F0"/>
        </w:rPr>
        <w:t>]</w:t>
      </w:r>
    </w:p>
    <w:p w14:paraId="6DE3BCBC" w14:textId="64CAB6BF" w:rsidR="002D4A85" w:rsidRDefault="000523C6" w:rsidP="00136E98">
      <w:r w:rsidRPr="003A6AC7">
        <w:t xml:space="preserve">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t>
      </w:r>
      <w:r w:rsidRPr="00E10394">
        <w:rPr>
          <w:highlight w:val="cyan"/>
        </w:rPr>
        <w:t>without rotating the neural representations or decision boundaries.</w:t>
      </w:r>
    </w:p>
    <w:p w14:paraId="71B1A892" w14:textId="2E882480" w:rsidR="0043455E" w:rsidRDefault="0063326B" w:rsidP="00136E98">
      <w:pPr>
        <w:outlineLvl w:val="1"/>
        <w:rPr>
          <w:b/>
          <w:bCs/>
          <w:i/>
          <w:iCs/>
        </w:rPr>
      </w:pPr>
      <w:r w:rsidRPr="00F96282">
        <w:rPr>
          <w:b/>
          <w:bCs/>
          <w:i/>
          <w:iCs/>
        </w:rPr>
        <w:t xml:space="preserve">Reply to point </w:t>
      </w:r>
      <w:r>
        <w:rPr>
          <w:b/>
          <w:bCs/>
          <w:i/>
          <w:iCs/>
        </w:rPr>
        <w:t>4</w:t>
      </w:r>
    </w:p>
    <w:p w14:paraId="4AEDCA90" w14:textId="04A6666A" w:rsidR="00212909" w:rsidRPr="00212909" w:rsidRDefault="00212909" w:rsidP="00212909">
      <w:r w:rsidRPr="00212909">
        <w:rPr>
          <w:b/>
          <w:bCs/>
        </w:rPr>
        <w:t>The framing up front.</w:t>
      </w:r>
      <w:r w:rsidRPr="00212909">
        <w:t xml:space="preserve"> The reviewer asks us to place our method beside the Cross-Condition Generalization Performance (CCGP) of Bernardi et al. (2020), whose signature of "special structure" is generalization to held-out conditions </w:t>
      </w:r>
      <w:r w:rsidRPr="00212909">
        <w:rPr>
          <w:i/>
          <w:iCs/>
        </w:rPr>
        <w:t>without re-fitting a transformation per item</w:t>
      </w:r>
      <w:r w:rsidRPr="00212909">
        <w:t xml:space="preserve">. This lands on a specific gap in our main analysis: there, the cross-cue Procrustes rotation is fit on all 50 stimulus means and then tested on held-out trials of those same 50 stimuli (Fig. 3b), so the rotation has already seen every stimulus it is scored on. The reviewer's concern (Point 3) is that a rotation with O(N²) free parameters, allowed to see the test stimulus, does not by itself demonstrate a </w:t>
      </w:r>
      <w:r w:rsidRPr="00212909">
        <w:rPr>
          <w:i/>
          <w:iCs/>
        </w:rPr>
        <w:t>generalizable</w:t>
      </w:r>
      <w:r w:rsidRPr="00212909">
        <w:t xml:space="preserve"> geometry. </w:t>
      </w:r>
      <w:r w:rsidRPr="00331DFD">
        <w:rPr>
          <w:highlight w:val="cyan"/>
        </w:rPr>
        <w:t xml:space="preserve">The honest test is therefore whether the cross-cue alignment is a </w:t>
      </w:r>
      <w:r w:rsidRPr="00331DFD">
        <w:rPr>
          <w:b/>
          <w:bCs/>
          <w:highlight w:val="cyan"/>
        </w:rPr>
        <w:t>global property of the population geometry</w:t>
      </w:r>
      <w:r w:rsidRPr="00331DFD">
        <w:rPr>
          <w:highlight w:val="cyan"/>
        </w:rPr>
        <w:t xml:space="preserve"> — learnable from part of the manifold and correctly placing the rest — or whether it must be re-fit for every stimulus.</w:t>
      </w:r>
    </w:p>
    <w:p w14:paraId="1F80E0F0" w14:textId="0EB46564" w:rsidR="00212909" w:rsidRPr="00212909" w:rsidRDefault="00212909" w:rsidP="00212909">
      <w:r w:rsidRPr="00212909">
        <w:rPr>
          <w:b/>
          <w:bCs/>
        </w:rPr>
        <w:t>What the analysis does.</w:t>
      </w:r>
      <w:r w:rsidRPr="00212909">
        <w:t xml:space="preserve"> We hold out n = 2 stimuli </w:t>
      </w:r>
      <w:r w:rsidRPr="00212909">
        <w:rPr>
          <w:b/>
          <w:bCs/>
        </w:rPr>
        <w:t>from the rotation's fitting set only</w:t>
      </w:r>
      <w:r w:rsidRPr="00212909">
        <w:t xml:space="preserve">, fit the rotation on the other 48 source→target means, and apply it to the 2 held-out stimuli. The decoder is a 2-class classifier trained on the </w:t>
      </w:r>
      <w:r w:rsidRPr="00212909">
        <w:rPr>
          <w:b/>
          <w:bCs/>
        </w:rPr>
        <w:t>target-rendering</w:t>
      </w:r>
      <w:r w:rsidRPr="00212909">
        <w:t xml:space="preserve"> trials of those same 2 stimuli and tested on their </w:t>
      </w:r>
      <w:r w:rsidRPr="00212909">
        <w:rPr>
          <w:b/>
          <w:bCs/>
        </w:rPr>
        <w:t>source-rendering</w:t>
      </w:r>
      <w:r w:rsidRPr="00212909">
        <w:t xml:space="preserve"> trials. Two consequences follow, and they are the whole point. First, </w:t>
      </w:r>
      <w:r w:rsidRPr="00212909">
        <w:rPr>
          <w:b/>
          <w:bCs/>
        </w:rPr>
        <w:t>the generalization being tested lives entirely in the rotation</w:t>
      </w:r>
      <w:r w:rsidRPr="00212909">
        <w:t xml:space="preserve"> (fit on 48, applied to 2 it never saw); the decoder is trained and tested on the same two stimuli, only across renderings. Second, </w:t>
      </w:r>
      <w:r w:rsidRPr="00212909">
        <w:rPr>
          <w:b/>
          <w:bCs/>
        </w:rPr>
        <w:t xml:space="preserve">no-transform </w:t>
      </w:r>
      <w:r w:rsidRPr="00212909">
        <w:t xml:space="preserve">is our ordinary non-PT cue-transfer decoding — train on one rendering, test on the other, no rotation — computed on a 2-stimulus subset. It is not a generalization test, it does not involve the 48, and it simply reproduces the paper's existing non-PT result at a smaller class count. It serves one role only: the reference level against which the </w:t>
      </w:r>
      <w:r w:rsidRPr="00212909">
        <w:rPr>
          <w:i/>
          <w:iCs/>
        </w:rPr>
        <w:t>generalized rotation</w:t>
      </w:r>
      <w:r w:rsidRPr="00212909">
        <w:t xml:space="preserve"> is judged. The comparison that carries Point 4 is therefore </w:t>
      </w:r>
      <w:r w:rsidRPr="00212909">
        <w:rPr>
          <w:b/>
          <w:bCs/>
        </w:rPr>
        <w:t>pt-gen vs no-transform</w:t>
      </w:r>
      <w:r w:rsidRPr="00212909">
        <w:t>: does a rotation learned from 48 other stimuli improve cross-rendering decoding of 2 stimuli it never saw, relative to not rotating at all?</w:t>
      </w:r>
    </w:p>
    <w:p w14:paraId="724D7F56" w14:textId="4119A7BD" w:rsidR="00C01EE5" w:rsidRDefault="00212909" w:rsidP="00C01EE5">
      <w:r w:rsidRPr="00212909">
        <w:rPr>
          <w:b/>
          <w:bCs/>
        </w:rPr>
        <w:t>The headline result.</w:t>
      </w:r>
      <w:r w:rsidRPr="00212909">
        <w:t xml:space="preserve"> The generalized rotation beats the no-rotation reference </w:t>
      </w:r>
      <w:r w:rsidRPr="00212909">
        <w:rPr>
          <w:b/>
          <w:bCs/>
        </w:rPr>
        <w:t>only for AC↔EC</w:t>
      </w:r>
      <w:r>
        <w:rPr>
          <w:b/>
          <w:bCs/>
        </w:rPr>
        <w:t xml:space="preserve">; </w:t>
      </w:r>
      <w:r w:rsidRPr="00212909">
        <w:t xml:space="preserve">it is roughly neutral for EC↔EX and worse for AC↔EX, and in the stringent 1-in-50 placement it fails to beat no-rotation for every pair. Read plainly: the cross-cue alignment behaves as a </w:t>
      </w:r>
      <w:r w:rsidRPr="00212909">
        <w:rPr>
          <w:i/>
          <w:iCs/>
        </w:rPr>
        <w:t>global, generalizable</w:t>
      </w:r>
      <w:r w:rsidRPr="00212909">
        <w:t xml:space="preserve"> manifold property — a rotation fit on other stimuli correctly re-placing unseen ones — for AC↔EC alone, and even there only as a two-way ranking gain rather than a full 1-in-50 placement gain. For the other pairs</w:t>
      </w:r>
      <w:r w:rsidR="00330ABA">
        <w:t>,</w:t>
      </w:r>
      <w:r w:rsidRPr="00212909">
        <w:t xml:space="preserve"> the PT advantage seen in the main analysis (where the rotation saw every stimulus) is </w:t>
      </w:r>
      <w:r w:rsidRPr="00212909">
        <w:rPr>
          <w:b/>
          <w:bCs/>
        </w:rPr>
        <w:t>stimulus-specific</w:t>
      </w:r>
      <w:r w:rsidRPr="00212909">
        <w:t xml:space="preserve">: a rotation fit on other stimuli does not transfer, and can misplace the held-out stimuli. We report this at two levels — a trial-level </w:t>
      </w:r>
      <w:r w:rsidRPr="00212909">
        <w:lastRenderedPageBreak/>
        <w:t>decoder (Section I) and a decoder-free nearest-centroid version (Section II), which agree — and we explain the "worse than no rotation" case mechanistically (Section III) as the out-of-sample face of the Point 3 degrees-of-freedom concern.</w:t>
      </w:r>
    </w:p>
    <w:p w14:paraId="0D7E9FED" w14:textId="77777777" w:rsidR="00330ABA" w:rsidRPr="00330ABA" w:rsidRDefault="00330ABA" w:rsidP="00330ABA">
      <w:r w:rsidRPr="00330ABA">
        <w:rPr>
          <w:b/>
          <w:bCs/>
        </w:rPr>
        <w:t>I. Trial-level: does a rotation learned from 48 stimuli generalize to 2 it never saw?</w:t>
      </w:r>
    </w:p>
    <w:p w14:paraId="4DC9FA20" w14:textId="77777777" w:rsidR="00330ABA" w:rsidRPr="00330ABA" w:rsidRDefault="00330ABA" w:rsidP="00330ABA">
      <w:r w:rsidRPr="00330ABA">
        <w:rPr>
          <w:b/>
          <w:bCs/>
        </w:rPr>
        <w:t>Related scripts:</w:t>
      </w:r>
      <w:r w:rsidRPr="00330ABA">
        <w:t xml:space="preserve"> procrustes_decoding_cross_stimulus_generalization.m; visualization_procrustes_decoding_cross_stimulus_generalization.m (all four populations, HoldStim2 shown; HoldStim10 on disk as a milder split).</w:t>
      </w:r>
    </w:p>
    <w:p w14:paraId="588D6BD9" w14:textId="77777777" w:rsidR="00330ABA" w:rsidRPr="00330ABA" w:rsidRDefault="00330ABA" w:rsidP="00330ABA">
      <w:r w:rsidRPr="00330ABA">
        <w:rPr>
          <w:b/>
          <w:bCs/>
        </w:rPr>
        <w:t>Method:</w:t>
      </w:r>
      <w:r w:rsidRPr="00330ABA">
        <w:t xml:space="preserve"> for each ordered cue pair (source → target) we draw a random split holding n = 2 stimuli out </w:t>
      </w:r>
      <w:r w:rsidRPr="00330ABA">
        <w:rPr>
          <w:b/>
          <w:bCs/>
        </w:rPr>
        <w:t>of the rotation fit</w:t>
      </w:r>
      <w:r w:rsidRPr="00330ABA">
        <w:t xml:space="preserve">. A rotation-only Procrustes map (no scale b, no translation c) is fit from the 48 training-stimulus source means onto the matched target means. A 2-class ECOC is trained on the </w:t>
      </w:r>
      <w:r w:rsidRPr="00330ABA">
        <w:rPr>
          <w:b/>
          <w:bCs/>
        </w:rPr>
        <w:t>target-rendering</w:t>
      </w:r>
      <w:r w:rsidRPr="00330ABA">
        <w:t xml:space="preserve"> trials of the 2 held-out stimuli and scores their </w:t>
      </w:r>
      <w:r w:rsidRPr="00330ABA">
        <w:rPr>
          <w:b/>
          <w:bCs/>
        </w:rPr>
        <w:t>source-rendering</w:t>
      </w:r>
      <w:r w:rsidRPr="00330ABA">
        <w:t xml:space="preserve"> test trials in five ways: </w:t>
      </w:r>
      <w:r w:rsidRPr="00330ABA">
        <w:rPr>
          <w:b/>
          <w:bCs/>
        </w:rPr>
        <w:t>self-decode</w:t>
      </w:r>
      <w:r w:rsidRPr="00330ABA">
        <w:t xml:space="preserve"> (within-target-cue CV ceiling), </w:t>
      </w:r>
      <w:r w:rsidRPr="00330ABA">
        <w:rPr>
          <w:b/>
          <w:bCs/>
        </w:rPr>
        <w:t>no-transform</w:t>
      </w:r>
      <w:r w:rsidRPr="00330ABA">
        <w:t xml:space="preserve"> (source trials, no rotation — the non-PT reference on this 2-stimulus subset), </w:t>
      </w:r>
      <w:r w:rsidRPr="00330ABA">
        <w:rPr>
          <w:b/>
          <w:bCs/>
        </w:rPr>
        <w:t>pt-gen</w:t>
      </w:r>
      <w:r w:rsidRPr="00330ABA">
        <w:t xml:space="preserve"> (source trials rotated by the 48-fit rotation — </w:t>
      </w:r>
      <w:r w:rsidRPr="00330ABA">
        <w:rPr>
          <w:i/>
          <w:iCs/>
        </w:rPr>
        <w:t>the generalization measure</w:t>
      </w:r>
      <w:r w:rsidRPr="00330ABA">
        <w:t xml:space="preserve">), and an in-sample bracket </w:t>
      </w:r>
      <w:r w:rsidRPr="00330ABA">
        <w:rPr>
          <w:b/>
          <w:bCs/>
        </w:rPr>
        <w:t>pt-ceiling</w:t>
      </w:r>
      <w:r w:rsidRPr="00330ABA">
        <w:t xml:space="preserve"> (rotation fit on the 2 stimuli themselves) and </w:t>
      </w:r>
      <w:r w:rsidRPr="00330ABA">
        <w:rPr>
          <w:b/>
          <w:bCs/>
        </w:rPr>
        <w:t>pt-floor</w:t>
      </w:r>
      <w:r w:rsidRPr="00330ABA">
        <w:t xml:space="preserve"> (the self-consistent shuffle null of Point 3, one permutation on both the fit means and the test trials). rand-rot and analytic chance (= 1/2) complete the seven columns. Units are swept in 10-unit steps; aggregation is per-partition mean ± 1 SEM (partition = the resampling unit).</w:t>
      </w:r>
    </w:p>
    <w:p w14:paraId="446F55F3" w14:textId="3D2AE461" w:rsidR="00330ABA" w:rsidRPr="00330ABA" w:rsidRDefault="00330ABA" w:rsidP="00330ABA">
      <w:r w:rsidRPr="00330ABA">
        <w:rPr>
          <w:b/>
          <w:bCs/>
        </w:rPr>
        <w:t>Result</w:t>
      </w:r>
      <w:r w:rsidRPr="00330ABA">
        <w:rPr>
          <w:i/>
          <w:iCs/>
        </w:rPr>
        <w:t>.</w:t>
      </w:r>
      <w:r w:rsidRPr="00330ABA">
        <w:t xml:space="preserve"> Place the four population figures here:</w:t>
      </w:r>
    </w:p>
    <w:p w14:paraId="7631E792" w14:textId="152785B6" w:rsidR="00330ABA" w:rsidRPr="00330ABA" w:rsidRDefault="00330ABA" w:rsidP="00330ABA">
      <w:pPr>
        <w:numPr>
          <w:ilvl w:val="0"/>
          <w:numId w:val="3"/>
        </w:numPr>
      </w:pPr>
      <w:r w:rsidRPr="00330ABA">
        <w:t>cross_stim_gen_HoldStim2_KO_V1.png</w:t>
      </w:r>
      <w:r>
        <w:rPr>
          <w:noProof/>
        </w:rPr>
        <w:drawing>
          <wp:inline distT="0" distB="0" distL="0" distR="0" wp14:anchorId="7D1F32DB" wp14:editId="10CC1FA5">
            <wp:extent cx="5952490" cy="2044700"/>
            <wp:effectExtent l="0" t="0" r="0" b="0"/>
            <wp:docPr id="19924384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162FEDCA" w14:textId="639D15FF" w:rsidR="00330ABA" w:rsidRDefault="00330ABA" w:rsidP="00330ABA">
      <w:pPr>
        <w:numPr>
          <w:ilvl w:val="0"/>
          <w:numId w:val="3"/>
        </w:numPr>
      </w:pPr>
      <w:r w:rsidRPr="00330ABA">
        <w:t>cross_stim_gen_HoldStim2_KO_V2.png</w:t>
      </w:r>
      <w:r>
        <w:rPr>
          <w:noProof/>
        </w:rPr>
        <w:drawing>
          <wp:inline distT="0" distB="0" distL="0" distR="0" wp14:anchorId="4AD8A6B4" wp14:editId="43EA5BAF">
            <wp:extent cx="5943600" cy="2041646"/>
            <wp:effectExtent l="0" t="0" r="0" b="0"/>
            <wp:docPr id="13476638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041646"/>
                    </a:xfrm>
                    <a:prstGeom prst="rect">
                      <a:avLst/>
                    </a:prstGeom>
                    <a:noFill/>
                    <a:ln>
                      <a:noFill/>
                    </a:ln>
                  </pic:spPr>
                </pic:pic>
              </a:graphicData>
            </a:graphic>
          </wp:inline>
        </w:drawing>
      </w:r>
    </w:p>
    <w:p w14:paraId="51162A52" w14:textId="77777777" w:rsidR="00330ABA" w:rsidRPr="00330ABA" w:rsidRDefault="00330ABA" w:rsidP="00330ABA"/>
    <w:p w14:paraId="16D95250" w14:textId="756BA1CB" w:rsidR="00330ABA" w:rsidRDefault="00330ABA" w:rsidP="00330ABA">
      <w:pPr>
        <w:numPr>
          <w:ilvl w:val="0"/>
          <w:numId w:val="3"/>
        </w:numPr>
      </w:pPr>
      <w:r w:rsidRPr="00330ABA">
        <w:lastRenderedPageBreak/>
        <w:t>cross_stim_gen_HoldStim2_FR_V1.png</w:t>
      </w:r>
      <w:r>
        <w:rPr>
          <w:noProof/>
        </w:rPr>
        <w:drawing>
          <wp:inline distT="0" distB="0" distL="0" distR="0" wp14:anchorId="17470471" wp14:editId="5FB87EEE">
            <wp:extent cx="5952490" cy="2044700"/>
            <wp:effectExtent l="0" t="0" r="0" b="0"/>
            <wp:docPr id="16952591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7EEE4BA7" w14:textId="77777777" w:rsidR="00330ABA" w:rsidRPr="00330ABA" w:rsidRDefault="00330ABA" w:rsidP="00330ABA"/>
    <w:p w14:paraId="50094F8B" w14:textId="7CFB1478" w:rsidR="00330ABA" w:rsidRDefault="00330ABA" w:rsidP="00330ABA">
      <w:pPr>
        <w:numPr>
          <w:ilvl w:val="0"/>
          <w:numId w:val="3"/>
        </w:numPr>
      </w:pPr>
      <w:r w:rsidRPr="00330ABA">
        <w:t>cross_stim_gen_HoldStim2_FR_V2.png</w:t>
      </w:r>
      <w:r>
        <w:rPr>
          <w:noProof/>
        </w:rPr>
        <w:drawing>
          <wp:inline distT="0" distB="0" distL="0" distR="0" wp14:anchorId="5C44E3CF" wp14:editId="4ADEC857">
            <wp:extent cx="5952490" cy="2044700"/>
            <wp:effectExtent l="0" t="0" r="0" b="0"/>
            <wp:docPr id="3594229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2D0E95B0" w14:textId="5C19F892" w:rsidR="00330ABA" w:rsidRPr="00330ABA" w:rsidRDefault="00330ABA" w:rsidP="00330ABA"/>
    <w:p w14:paraId="103D74D2" w14:textId="77777777" w:rsidR="00330ABA" w:rsidRPr="00330ABA" w:rsidRDefault="00330ABA" w:rsidP="00330ABA">
      <w:r w:rsidRPr="00330ABA">
        <w:t xml:space="preserve">Read each panel in three steps. </w:t>
      </w:r>
      <w:r w:rsidRPr="00330ABA">
        <w:rPr>
          <w:b/>
          <w:bCs/>
        </w:rPr>
        <w:t>(i) The reference levels behave as expected, and are not findings.</w:t>
      </w:r>
      <w:r w:rsidRPr="00330ABA">
        <w:t xml:space="preserve"> no-transform sits ≈ 0.55–0.65 across pairs and populations — the paper's non-PT cue-transfer, reproduced on 2-stimulus subsets — and self-decode is the within-cue ceiling above it. </w:t>
      </w:r>
      <w:r w:rsidRPr="00330ABA">
        <w:rPr>
          <w:b/>
          <w:bCs/>
        </w:rPr>
        <w:t>(ii) The in-sample bracket collapses and rides high</w:t>
      </w:r>
      <w:r w:rsidRPr="00330ABA">
        <w:t xml:space="preserve"> — pt-ceiling ≈ pt-floor ≈ 0.66–0.91, tracking self-decode. This is the Point 3 signature reappearing: with only two anchor points and N </w:t>
      </w:r>
      <w:r w:rsidRPr="00330ABA">
        <w:rPr>
          <w:rFonts w:ascii="Cambria Math" w:hAnsi="Cambria Math" w:cs="Cambria Math"/>
        </w:rPr>
        <w:t>≫</w:t>
      </w:r>
      <w:r w:rsidRPr="00330ABA">
        <w:t xml:space="preserve"> 2, a rotation can force essentially any two-point correspondence, so the true-correspondence ceiling and the shuffle floor coincide. The in-sample bracket therefore cannot certify generalization; the meaningful quantity is pt-gen, whose rotation is constrained by the 48-stimulus fit. </w:t>
      </w:r>
      <w:r w:rsidRPr="00330ABA">
        <w:rPr>
          <w:b/>
          <w:bCs/>
          <w:color w:val="EE0000"/>
        </w:rPr>
        <w:t>(iii) The test — pt-gen vs no-transform — is positive only for AC↔EC</w:t>
      </w:r>
      <w:r w:rsidRPr="00330ABA">
        <w:t xml:space="preserve"> (pt-gen above no-transform, clearest in KO V2 and FR V2, comparable in KO V1 and FR V1); for EC↔EX pt-gen ≈ no-transform; for AC↔EX pt-gen sits below no-transform in every population.</w:t>
      </w:r>
    </w:p>
    <w:p w14:paraId="20B7504B" w14:textId="7E9FD028" w:rsidR="00330ABA" w:rsidRDefault="00330ABA" w:rsidP="00330ABA">
      <w:r w:rsidRPr="00330ABA">
        <w:rPr>
          <w:b/>
          <w:bCs/>
        </w:rPr>
        <w:t>Conclusion for point 4 Section I:</w:t>
      </w:r>
      <w:r w:rsidRPr="00330ABA">
        <w:t xml:space="preserve"> a rotation learned from 48 stimuli generalizes to unseen stimuli</w:t>
      </w:r>
      <w:r w:rsidR="00677FE8">
        <w:t>,</w:t>
      </w:r>
      <w:r w:rsidRPr="00330ABA">
        <w:t xml:space="preserve"> improving two-way cross-rendering decoding over no rotation</w:t>
      </w:r>
      <w:r w:rsidR="00677FE8">
        <w:t>,</w:t>
      </w:r>
      <w:r w:rsidRPr="00330ABA">
        <w:t xml:space="preserve"> </w:t>
      </w:r>
      <w:r w:rsidRPr="00330ABA">
        <w:rPr>
          <w:b/>
          <w:bCs/>
        </w:rPr>
        <w:t>only for AC↔EC</w:t>
      </w:r>
      <w:r w:rsidRPr="00330ABA">
        <w:t>. The collapsed ceiling/floor bracket confirms the in-sample rotation is degrees-of-freedom-degenerate at this hold-out scale, so the generalizing measure pt-gen, read against the non-PT reference no-transform, is the honest one.</w:t>
      </w:r>
    </w:p>
    <w:p w14:paraId="166C2679" w14:textId="77777777" w:rsidR="0090526C" w:rsidRDefault="0090526C" w:rsidP="00330ABA"/>
    <w:p w14:paraId="1D3D38DC" w14:textId="77777777" w:rsidR="0054123A" w:rsidRDefault="0054123A" w:rsidP="00330ABA"/>
    <w:p w14:paraId="0443C358" w14:textId="77777777" w:rsidR="00CA5D43" w:rsidRPr="00330ABA" w:rsidRDefault="00CA5D43" w:rsidP="00330ABA"/>
    <w:p w14:paraId="02B6FBE0" w14:textId="77777777" w:rsidR="00CA5D43" w:rsidRPr="00CA5D43" w:rsidRDefault="00CA5D43" w:rsidP="00CA5D43">
      <w:r w:rsidRPr="00CA5D43">
        <w:rPr>
          <w:b/>
          <w:bCs/>
        </w:rPr>
        <w:t>II. Decoder-free: does the rotation place held-out means correctly? (the easier, cleaner version)</w:t>
      </w:r>
    </w:p>
    <w:p w14:paraId="40E970B4" w14:textId="77777777" w:rsidR="00CA5D43" w:rsidRPr="00CA5D43" w:rsidRDefault="00CA5D43" w:rsidP="00CA5D43">
      <w:r w:rsidRPr="00CA5D43">
        <w:rPr>
          <w:b/>
          <w:bCs/>
        </w:rPr>
        <w:t>Related scripts:</w:t>
      </w:r>
      <w:r w:rsidRPr="00CA5D43">
        <w:t xml:space="preserve"> procrustes_meancentroid_cross_stimulus_generalization.m; visualization_procrustes_meancentroid_cross_stimulus_generalization.m (all four populations, HoldStim2).</w:t>
      </w:r>
    </w:p>
    <w:p w14:paraId="5695894D" w14:textId="36A9BA12" w:rsidR="00CA5D43" w:rsidRPr="00CA5D43" w:rsidRDefault="00CA5D43" w:rsidP="00CA5D43">
      <w:r w:rsidRPr="00CA5D43">
        <w:rPr>
          <w:b/>
          <w:bCs/>
        </w:rPr>
        <w:t>Method:</w:t>
      </w:r>
      <w:r w:rsidRPr="00CA5D43">
        <w:t xml:space="preserve"> the same 48-fit rotation, but the decoder are removed. After rotating a held-out </w:t>
      </w:r>
      <w:r w:rsidRPr="00CA5D43">
        <w:rPr>
          <w:b/>
          <w:bCs/>
        </w:rPr>
        <w:t>source mean</w:t>
      </w:r>
      <w:r w:rsidRPr="00CA5D43">
        <w:t xml:space="preserve">, does it land nearest its own </w:t>
      </w:r>
      <w:r w:rsidRPr="00CA5D43">
        <w:rPr>
          <w:b/>
          <w:bCs/>
        </w:rPr>
        <w:t>target mean</w:t>
      </w:r>
      <w:r w:rsidRPr="00CA5D43">
        <w:t xml:space="preserve"> by Euclidean distance? Two reference sets: </w:t>
      </w:r>
      <w:r w:rsidRPr="00CA5D43">
        <w:rPr>
          <w:b/>
          <w:bCs/>
        </w:rPr>
        <w:t>GLOBAL</w:t>
      </w:r>
      <w:r w:rsidRPr="00CA5D43">
        <w:t xml:space="preserve"> (nearest among all 50 target means; chance 1/50) and </w:t>
      </w:r>
      <w:r w:rsidRPr="00CA5D43">
        <w:rPr>
          <w:b/>
          <w:bCs/>
        </w:rPr>
        <w:t>WITHIN</w:t>
      </w:r>
      <w:r w:rsidRPr="00CA5D43">
        <w:t xml:space="preserve"> (nearest among only the 2 held-out target means; chance 1/2). Variants: </w:t>
      </w:r>
      <w:r w:rsidRPr="00CA5D43">
        <w:rPr>
          <w:b/>
          <w:bCs/>
        </w:rPr>
        <w:t>gen</w:t>
      </w:r>
      <w:r w:rsidRPr="00CA5D43">
        <w:t xml:space="preserve"> (rotation from 48 — the generalization measure), </w:t>
      </w:r>
      <w:r w:rsidRPr="00CA5D43">
        <w:rPr>
          <w:b/>
          <w:bCs/>
        </w:rPr>
        <w:t>no-transform</w:t>
      </w:r>
      <w:r w:rsidRPr="00CA5D43">
        <w:t xml:space="preserve"> (raw source mean, no rotation — the raw-correspondence reference, i.e. the non-PT idea with the decoder stripped out), </w:t>
      </w:r>
      <w:r w:rsidRPr="00CA5D43">
        <w:rPr>
          <w:b/>
          <w:bCs/>
        </w:rPr>
        <w:t>rand</w:t>
      </w:r>
      <w:r w:rsidRPr="00CA5D43">
        <w:t xml:space="preserve"> (shuffled-correspondence floor). No classifier parameters enter, so nothing here can come from decoder degrees of freedom; GLOBAL also shares the 1/50 chance level of the main analysis, making it the apples-to-apples scale. (In-sample ceiling/floor are omitted: a rotation-only map aligns 2 points near-perfectly whenever N ≥ 2, so they saturate; the constraint lives in the gen rotation, fit on 48.)</w:t>
      </w:r>
    </w:p>
    <w:p w14:paraId="41C12CA2" w14:textId="285419BC" w:rsidR="00CA5D43" w:rsidRPr="00CA5D43" w:rsidRDefault="00CA5D43" w:rsidP="00CA5D43">
      <w:r w:rsidRPr="00CA5D43">
        <w:rPr>
          <w:b/>
          <w:bCs/>
        </w:rPr>
        <w:t>Result:</w:t>
      </w:r>
      <w:r w:rsidRPr="00CA5D43">
        <w:t xml:space="preserve">  Place the four population figures here:</w:t>
      </w:r>
    </w:p>
    <w:p w14:paraId="2ADA1EA4" w14:textId="5230418A" w:rsidR="00CA5D43" w:rsidRDefault="00CA5D43" w:rsidP="00CA5D43">
      <w:pPr>
        <w:numPr>
          <w:ilvl w:val="0"/>
          <w:numId w:val="4"/>
        </w:numPr>
      </w:pPr>
      <w:r w:rsidRPr="00CA5D43">
        <w:t>meancentroid_HoldStim2_KO_V1.png</w:t>
      </w:r>
      <w:r>
        <w:rPr>
          <w:noProof/>
        </w:rPr>
        <w:drawing>
          <wp:inline distT="0" distB="0" distL="0" distR="0" wp14:anchorId="034D07D4" wp14:editId="25CD2A5C">
            <wp:extent cx="5943600" cy="3419440"/>
            <wp:effectExtent l="0" t="0" r="0" b="0"/>
            <wp:docPr id="13952181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749F5ECF" w14:textId="77777777" w:rsidR="00CA5D43" w:rsidRPr="00CA5D43" w:rsidRDefault="00CA5D43" w:rsidP="00CA5D43"/>
    <w:p w14:paraId="0CD6409D" w14:textId="24E9999A" w:rsidR="00CA5D43" w:rsidRDefault="00CA5D43" w:rsidP="00CA5D43">
      <w:pPr>
        <w:numPr>
          <w:ilvl w:val="0"/>
          <w:numId w:val="4"/>
        </w:numPr>
      </w:pPr>
      <w:r w:rsidRPr="00CA5D43">
        <w:lastRenderedPageBreak/>
        <w:t>meancentroid_HoldStim2_KO_V2.png</w:t>
      </w:r>
      <w:r>
        <w:rPr>
          <w:noProof/>
        </w:rPr>
        <w:drawing>
          <wp:inline distT="0" distB="0" distL="0" distR="0" wp14:anchorId="527150D9" wp14:editId="27132DB4">
            <wp:extent cx="5943600" cy="3419440"/>
            <wp:effectExtent l="0" t="0" r="0" b="0"/>
            <wp:docPr id="9974177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37BADC59" w14:textId="77777777" w:rsidR="00CA5D43" w:rsidRDefault="00CA5D43" w:rsidP="00CA5D43">
      <w:pPr>
        <w:pStyle w:val="ListParagraph"/>
      </w:pPr>
    </w:p>
    <w:p w14:paraId="5EE5FA29" w14:textId="77777777" w:rsidR="00CA5D43" w:rsidRPr="00CA5D43" w:rsidRDefault="00CA5D43" w:rsidP="00CA5D43"/>
    <w:p w14:paraId="12798202" w14:textId="4FBFD4CD" w:rsidR="00CA5D43" w:rsidRDefault="00CA5D43" w:rsidP="00CA5D43">
      <w:pPr>
        <w:numPr>
          <w:ilvl w:val="0"/>
          <w:numId w:val="4"/>
        </w:numPr>
      </w:pPr>
      <w:r w:rsidRPr="00CA5D43">
        <w:t>meancentroid_HoldStim2_FR_V1.png</w:t>
      </w:r>
      <w:r>
        <w:rPr>
          <w:noProof/>
        </w:rPr>
        <w:drawing>
          <wp:inline distT="0" distB="0" distL="0" distR="0" wp14:anchorId="7E1A8F4F" wp14:editId="5E7419EB">
            <wp:extent cx="5943600" cy="3419440"/>
            <wp:effectExtent l="0" t="0" r="0" b="0"/>
            <wp:docPr id="3810611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3083598A" w14:textId="77777777" w:rsidR="00CA5D43" w:rsidRPr="00CA5D43" w:rsidRDefault="00CA5D43" w:rsidP="00CA5D43"/>
    <w:p w14:paraId="62B6C260" w14:textId="04FA285D" w:rsidR="00CA5D43" w:rsidRPr="00CA5D43" w:rsidRDefault="00CA5D43" w:rsidP="00CA5D43">
      <w:pPr>
        <w:numPr>
          <w:ilvl w:val="0"/>
          <w:numId w:val="4"/>
        </w:numPr>
      </w:pPr>
      <w:r w:rsidRPr="00CA5D43">
        <w:lastRenderedPageBreak/>
        <w:t>meancentroid_HoldStim2_FR_V2.png</w:t>
      </w:r>
      <w:r>
        <w:rPr>
          <w:noProof/>
        </w:rPr>
        <w:drawing>
          <wp:inline distT="0" distB="0" distL="0" distR="0" wp14:anchorId="66F1A188" wp14:editId="26F34A3F">
            <wp:extent cx="5943600" cy="3419440"/>
            <wp:effectExtent l="0" t="0" r="0" b="0"/>
            <wp:docPr id="970542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10E6D1CC" w14:textId="77777777" w:rsidR="00CA5D43" w:rsidRPr="00CA5D43" w:rsidRDefault="00CA5D43" w:rsidP="00CA5D43">
      <w:r w:rsidRPr="00CA5D43">
        <w:t xml:space="preserve">The ordering matches Section I, and the two reference sets separate the story cleanly. In the </w:t>
      </w:r>
      <w:r w:rsidRPr="00CA5D43">
        <w:rPr>
          <w:b/>
          <w:bCs/>
        </w:rPr>
        <w:t>WITHIN</w:t>
      </w:r>
      <w:r w:rsidRPr="00CA5D43">
        <w:t xml:space="preserve"> row (chance 0.5, the two-way regime that matches the trial-level decoder) gen and no-transform climb to ≈ 0.55–0.85 while rand stays pinned at chance, and </w:t>
      </w:r>
      <w:r w:rsidRPr="00CA5D43">
        <w:rPr>
          <w:b/>
          <w:bCs/>
        </w:rPr>
        <w:t>gen exceeds no-transform only for AC↔EC</w:t>
      </w:r>
      <w:r w:rsidRPr="00CA5D43">
        <w:t xml:space="preserve"> (clearest in KO V2 and FR V2, comparable/tracking in KO V1 and FR V1), is comparable for EC↔EX, and falls below for AC↔EX. In the stringent </w:t>
      </w:r>
      <w:r w:rsidRPr="00CA5D43">
        <w:rPr>
          <w:b/>
          <w:bCs/>
        </w:rPr>
        <w:t>GLOBAL</w:t>
      </w:r>
      <w:r w:rsidRPr="00CA5D43">
        <w:t xml:space="preserve"> row (1-in-50) both gen and no-transform clear chance (≈ 0.02) and rise with unit count to ≈ 0.05–0.16, but here </w:t>
      </w:r>
      <w:r w:rsidRPr="00CA5D43">
        <w:rPr>
          <w:b/>
          <w:bCs/>
        </w:rPr>
        <w:t>no-transform is at or above gen for every pair, including AC↔EC</w:t>
      </w:r>
      <w:r w:rsidRPr="00CA5D43">
        <w:t xml:space="preserve"> — the generalized rotation does not improve full 1-in-50 placement for any pair. That the decoder-free version reproduces the trial-level ordering shows the effect is a property of the rotation, not of the ECOC; that the AC↔EC gain appears in the two-way WITHIN test but not in 1-in-50 GLOBAL places its size: a local ranking improvement, not a global re-placement.</w:t>
      </w:r>
    </w:p>
    <w:p w14:paraId="020B4C71" w14:textId="77777777" w:rsidR="00CA5D43" w:rsidRPr="00CA5D43" w:rsidRDefault="00CA5D43" w:rsidP="00CA5D43">
      <w:r w:rsidRPr="00CA5D43">
        <w:rPr>
          <w:b/>
          <w:bCs/>
          <w:color w:val="EE0000"/>
        </w:rPr>
        <w:t>Conclusion for point 4 Section II</w:t>
      </w:r>
      <w:r w:rsidRPr="00CA5D43">
        <w:rPr>
          <w:b/>
          <w:bCs/>
        </w:rPr>
        <w:t>:</w:t>
      </w:r>
      <w:r w:rsidRPr="00CA5D43">
        <w:t xml:space="preserve"> with the decoder removed, a rotation generalized from 48 stimuli improves raw cross-cue placement only for AC↔EC, and only as a two-way ranking gain; on the paper's own 1/50 transfer scale it does not beat no-rotation for any pair. So the PT advantage the main analysis reports on all 50 stimuli is, for held-out stimuli, either absent (EC↔EX, AC↔EX) or small and two-way-only (AC↔EC) — i.e. largely stimulus-specific.</w:t>
      </w:r>
    </w:p>
    <w:p w14:paraId="3DCF66DE" w14:textId="77777777" w:rsidR="00330ABA" w:rsidRDefault="00330ABA" w:rsidP="00C01EE5"/>
    <w:p w14:paraId="7D286D07" w14:textId="77777777" w:rsidR="00CA5D43" w:rsidRPr="00CA5D43" w:rsidRDefault="00CA5D43" w:rsidP="00CA5D43">
      <w:r w:rsidRPr="00CA5D43">
        <w:rPr>
          <w:b/>
          <w:bCs/>
        </w:rPr>
        <w:t xml:space="preserve">III. Why a generalized rotation can be </w:t>
      </w:r>
      <w:r w:rsidRPr="00CA5D43">
        <w:rPr>
          <w:b/>
          <w:bCs/>
          <w:i/>
          <w:iCs/>
        </w:rPr>
        <w:t>worse</w:t>
      </w:r>
      <w:r w:rsidRPr="00CA5D43">
        <w:rPr>
          <w:b/>
          <w:bCs/>
        </w:rPr>
        <w:t xml:space="preserve"> than no rotation</w:t>
      </w:r>
    </w:p>
    <w:p w14:paraId="12EBAEAA" w14:textId="77777777" w:rsidR="00CA5D43" w:rsidRPr="00CA5D43" w:rsidRDefault="00CA5D43" w:rsidP="00CA5D43">
      <w:r w:rsidRPr="00CA5D43">
        <w:t xml:space="preserve">The counter-intuitive number — gen/pt-gen </w:t>
      </w:r>
      <w:r w:rsidRPr="00CA5D43">
        <w:rPr>
          <w:i/>
          <w:iCs/>
        </w:rPr>
        <w:t>below</w:t>
      </w:r>
      <w:r w:rsidRPr="00CA5D43">
        <w:t xml:space="preserve"> no-transform (AC↔EX throughout, and gen below no-transform in the GLOBAL placement generally) — has a clean explanation that ties back to Point 3.</w:t>
      </w:r>
    </w:p>
    <w:p w14:paraId="769872D1" w14:textId="77777777" w:rsidR="00CA5D43" w:rsidRPr="00CA5D43" w:rsidRDefault="00CA5D43" w:rsidP="00CA5D43">
      <w:r w:rsidRPr="00CA5D43">
        <w:rPr>
          <w:b/>
          <w:bCs/>
        </w:rPr>
        <w:t>no-transform is a strong reference.</w:t>
      </w:r>
      <w:r w:rsidRPr="00CA5D43">
        <w:t xml:space="preserve"> Because the pseudo-population uses the same units across cues, a stimulus evokes a similar response vector in both, and after z-scoring the true cross-cue map is close to the identity — which is exactly why non-PT decoding is already above chance. A rotation helps only if there is a </w:t>
      </w:r>
      <w:r w:rsidRPr="00CA5D43">
        <w:rPr>
          <w:b/>
          <w:bCs/>
        </w:rPr>
        <w:t>stimulus-general</w:t>
      </w:r>
      <w:r w:rsidRPr="00CA5D43">
        <w:t xml:space="preserve"> component that differs from the identity: learnable from some stimuli, valid for others.</w:t>
      </w:r>
    </w:p>
    <w:p w14:paraId="5179AB91" w14:textId="5731D1FD" w:rsidR="00CA5D43" w:rsidRPr="00CA5D43" w:rsidRDefault="00CA5D43" w:rsidP="00CA5D43">
      <w:r w:rsidRPr="00CA5D43">
        <w:rPr>
          <w:b/>
          <w:bCs/>
        </w:rPr>
        <w:lastRenderedPageBreak/>
        <w:t>When there is none, a rotation fit on other stimuli only adds error out of sample.</w:t>
      </w:r>
      <w:r w:rsidRPr="00CA5D43">
        <w:t xml:space="preserve"> </w:t>
      </w:r>
      <w:r w:rsidR="000F6EE0" w:rsidRPr="000F6EE0">
        <w:t xml:space="preserve">Each stimulus has two response patterns, one per cue. Because the same neurons record both, the patterns already sit close; the small leftover gap is the residual </w:t>
      </w:r>
      <w:r w:rsidR="000F6EE0" w:rsidRPr="000F6EE0">
        <w:rPr>
          <w:b/>
          <w:bCs/>
        </w:rPr>
        <w:t>e_h</w:t>
      </w:r>
      <w:r w:rsidR="000F6EE0" w:rsidRPr="000F6EE0">
        <w:t xml:space="preserve">. No-transform just measures that gap, </w:t>
      </w:r>
      <w:r w:rsidR="000F6EE0" w:rsidRPr="000F6EE0">
        <w:rPr>
          <w:rFonts w:ascii="Arial" w:hAnsi="Arial" w:cs="Arial"/>
          <w:b/>
          <w:bCs/>
        </w:rPr>
        <w:t>‖</w:t>
      </w:r>
      <w:r w:rsidR="000F6EE0" w:rsidRPr="000F6EE0">
        <w:rPr>
          <w:b/>
          <w:bCs/>
        </w:rPr>
        <w:t>e_h</w:t>
      </w:r>
      <w:r w:rsidR="000F6EE0" w:rsidRPr="000F6EE0">
        <w:rPr>
          <w:rFonts w:ascii="Arial" w:hAnsi="Arial" w:cs="Arial"/>
          <w:b/>
          <w:bCs/>
        </w:rPr>
        <w:t>‖</w:t>
      </w:r>
      <w:r w:rsidR="000F6EE0" w:rsidRPr="000F6EE0">
        <w:t>.</w:t>
      </w:r>
      <w:r w:rsidR="000F6EE0">
        <w:t xml:space="preserve"> </w:t>
      </w:r>
      <w:r w:rsidR="000F6EE0" w:rsidRPr="000F6EE0">
        <w:t xml:space="preserve">A rotation applies one correction (learned from the other 48 stimuli) that nudges every pattern by a tilt </w:t>
      </w:r>
      <w:r w:rsidR="000F6EE0" w:rsidRPr="000F6EE0">
        <w:rPr>
          <w:b/>
          <w:bCs/>
        </w:rPr>
        <w:t>Δ</w:t>
      </w:r>
      <w:r w:rsidR="000F6EE0" w:rsidRPr="000F6EE0">
        <w:t xml:space="preserve">. It helps only if that nudge points the same way as this stimulus's gap — which requires the gaps across stimuli to share a common direction, since the nudge came from </w:t>
      </w:r>
      <w:r w:rsidR="000F6EE0" w:rsidRPr="000F6EE0">
        <w:rPr>
          <w:i/>
          <w:iCs/>
        </w:rPr>
        <w:t>other</w:t>
      </w:r>
      <w:r w:rsidR="000F6EE0" w:rsidRPr="000F6EE0">
        <w:t xml:space="preserve"> stimuli.</w:t>
      </w:r>
      <w:r w:rsidR="000F6EE0">
        <w:t xml:space="preserve"> </w:t>
      </w:r>
      <w:r w:rsidR="000F6EE0" w:rsidRPr="000F6EE0">
        <w:t>If each stimulus's gap is idiosyncratic, the learned nudge points somewhere unrelated, so you don't close the gap — you just shove the point off in a new wrong direction. That's the Pythagoras line: new distance² ≈ nudge² + gap² &gt; gap². Rotating made it worse. And more free parameters (more neurons) means a bigger, more overfit shove, so a bigger miss on stimuli it never saw.</w:t>
      </w:r>
      <w:r w:rsidR="000F6EE0">
        <w:t xml:space="preserve"> </w:t>
      </w:r>
      <w:r w:rsidR="000F6EE0" w:rsidRPr="000F6EE0">
        <w:t xml:space="preserve">So the sign of (gen − no-transform) tells you whether a real, transferable cross-cue rotation exists: </w:t>
      </w:r>
      <w:r w:rsidR="000F6EE0" w:rsidRPr="000F6EE0">
        <w:rPr>
          <w:b/>
          <w:bCs/>
        </w:rPr>
        <w:t>positive → it does (AC↔EC); ~zero → nothing beyond identity (EC↔EX); negative → only overfitting, so it hurts (AC↔EX).</w:t>
      </w:r>
    </w:p>
    <w:p w14:paraId="43B7CC64" w14:textId="77777777" w:rsidR="00CA5D43" w:rsidRPr="00CA5D43" w:rsidRDefault="00CA5D43" w:rsidP="00CA5D43">
      <w:r w:rsidRPr="00CA5D43">
        <w:rPr>
          <w:b/>
          <w:bCs/>
        </w:rPr>
        <w:t>Same degrees-of-freedom story as Point 3, out of sample.</w:t>
      </w:r>
      <w:r w:rsidRPr="00CA5D43">
        <w:t xml:space="preserve"> There, the rotation's O(N²) freedom lets the in-sample shuffle floor climb to the ceiling; here, that freedom fails to transfer, so the fit-set tilt carries over as pure error and pushes pt-gen past no-transform. In-sample it manufactures fit; out-of-sample, miss — either way the trustworthy evidence is the DOF-free evidence.</w:t>
      </w:r>
    </w:p>
    <w:p w14:paraId="7D28F5AF" w14:textId="77777777" w:rsidR="00CA5D43" w:rsidRPr="00CA5D43" w:rsidRDefault="00CA5D43" w:rsidP="00CA5D43">
      <w:r w:rsidRPr="00CA5D43">
        <w:rPr>
          <w:b/>
          <w:bCs/>
        </w:rPr>
        <w:t>Consistency checks.</w:t>
      </w:r>
      <w:r w:rsidRPr="00CA5D43">
        <w:t xml:space="preserve"> The pair where the rotation generalizes (AC↔EC) is the one Point 2 ranks most cue-invariant (KO V1 z-scored: AC-EC ≈ 0.38 &gt; EC-EX ≈ 0.32 &gt; AC-EX ≈ 0.19); the pair where it hurts (AC↔EX) is the </w:t>
      </w:r>
      <w:r w:rsidRPr="00CA5D43">
        <w:rPr>
          <w:i/>
          <w:iCs/>
        </w:rPr>
        <w:t>least</w:t>
      </w:r>
      <w:r w:rsidRPr="00CA5D43">
        <w:t xml:space="preserve">. </w:t>
      </w:r>
      <w:r w:rsidRPr="000F6EE0">
        <w:rPr>
          <w:color w:val="EE0000"/>
        </w:rPr>
        <w:t>This also answers Reviewer 2's worry (Point 10) that AC being a linear component of EX might inflate AC-EX alignment — AC↔EX is empirically the weakest pair, not the tightest.</w:t>
      </w:r>
    </w:p>
    <w:p w14:paraId="27664737" w14:textId="77777777" w:rsidR="00CA5D43" w:rsidRPr="00CA5D43" w:rsidRDefault="00CA5D43" w:rsidP="00CA5D43">
      <w:r w:rsidRPr="00CA5D43">
        <w:rPr>
          <w:b/>
          <w:bCs/>
        </w:rPr>
        <w:t>Conclusion for point 4 Section III:</w:t>
      </w:r>
      <w:r w:rsidRPr="00CA5D43">
        <w:t xml:space="preserve"> the rotation loses to no rotation exactly where there is no generalizable alignment to learn; a same-neuron population already sits near the identity, so a rotation fit on other stimuli only carries fit-set overfitting onto the held-out ones — the out-of-sample signature of Point 3.</w:t>
      </w:r>
    </w:p>
    <w:p w14:paraId="19C6E093" w14:textId="77777777" w:rsidR="00CA5D43" w:rsidRPr="00CA5D43" w:rsidRDefault="00525E10" w:rsidP="00CA5D43">
      <w:r>
        <w:pict w14:anchorId="5DC8CEFF">
          <v:rect id="Horizontal Line 1" o:spid="_x0000_s2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F91141" w14:textId="115DF6B3" w:rsidR="00CA5D43" w:rsidRPr="00C01EE5" w:rsidRDefault="00CA5D43" w:rsidP="00C01EE5">
      <w:r w:rsidRPr="00CA5D43">
        <w:rPr>
          <w:b/>
          <w:bCs/>
        </w:rPr>
        <w:t>Where this leaves the CCGP comparison (closing).</w:t>
      </w:r>
      <w:r w:rsidRPr="00CA5D43">
        <w:t xml:space="preserve"> The Bernardi criterion is generalization to items the mapping was not fit on. Our code is 50-way stimulus identity, not a shared dichotomy, so rather than a literal CCGP we hold stimuli out of the </w:t>
      </w:r>
      <w:r w:rsidRPr="00CA5D43">
        <w:rPr>
          <w:i/>
          <w:iCs/>
        </w:rPr>
        <w:t>rotation</w:t>
      </w:r>
      <w:r w:rsidRPr="00CA5D43">
        <w:t xml:space="preserve"> fit and ask whether the alignment still places them. It does, cleanly, for AC↔EC (both levels, two-way regime); for EC↔EX and AC↔EX it does not, and on the 1-in-50 scale it does not for any pair. </w:t>
      </w:r>
      <w:r w:rsidRPr="00D411D8">
        <w:rPr>
          <w:b/>
          <w:bCs/>
          <w:color w:val="EE0000"/>
        </w:rPr>
        <w:t>So the PT advantage of the main analysis</w:t>
      </w:r>
      <w:r w:rsidR="000F6EE0" w:rsidRPr="00D411D8">
        <w:rPr>
          <w:b/>
          <w:bCs/>
          <w:color w:val="EE0000"/>
        </w:rPr>
        <w:t>,</w:t>
      </w:r>
      <w:r w:rsidRPr="00D411D8">
        <w:rPr>
          <w:b/>
          <w:bCs/>
          <w:color w:val="EE0000"/>
        </w:rPr>
        <w:t xml:space="preserve"> where the rotation saw every stimulus</w:t>
      </w:r>
      <w:r w:rsidR="000F6EE0" w:rsidRPr="00D411D8">
        <w:rPr>
          <w:b/>
          <w:bCs/>
          <w:color w:val="EE0000"/>
        </w:rPr>
        <w:t>,</w:t>
      </w:r>
      <w:r w:rsidRPr="00D411D8">
        <w:rPr>
          <w:b/>
          <w:bCs/>
          <w:color w:val="EE0000"/>
        </w:rPr>
        <w:t xml:space="preserve"> is largely stimulus-specific, not a global manifold property</w:t>
      </w:r>
      <w:r w:rsidR="004B6B4E">
        <w:rPr>
          <w:b/>
          <w:bCs/>
          <w:color w:val="EE0000"/>
        </w:rPr>
        <w:t xml:space="preserve">, </w:t>
      </w:r>
      <w:r w:rsidR="004B6B4E" w:rsidRPr="004B6B4E">
        <w:rPr>
          <w:b/>
          <w:bCs/>
          <w:color w:val="EE0000"/>
        </w:rPr>
        <w:t xml:space="preserve">with AC↔EC the one partial exception. </w:t>
      </w:r>
    </w:p>
    <w:p w14:paraId="1E622769" w14:textId="77777777" w:rsidR="0063326B" w:rsidRDefault="0063326B" w:rsidP="00136E98"/>
    <w:p w14:paraId="7BC38525" w14:textId="77777777" w:rsidR="0054123A" w:rsidRPr="0054123A" w:rsidRDefault="0054123A" w:rsidP="0054123A">
      <w:pPr>
        <w:spacing w:before="100" w:beforeAutospacing="1" w:after="100" w:afterAutospacing="1"/>
        <w:rPr>
          <w:rFonts w:asciiTheme="minorHAnsi" w:hAnsiTheme="minorHAnsi"/>
          <w:i/>
          <w:iCs/>
          <w:highlight w:val="yellow"/>
        </w:rPr>
      </w:pPr>
      <w:r w:rsidRPr="0054123A">
        <w:rPr>
          <w:rFonts w:asciiTheme="minorHAnsi" w:hAnsiTheme="minorHAnsi"/>
          <w:i/>
          <w:iCs/>
          <w:highlight w:val="yellow"/>
        </w:rPr>
        <w:t>We appreciate the reviewer pointing out the important distinction between Procrustes-based cue transfer and CCGP-style cross-condition generalization. We agree that successful cue-transfer after fitting a high-dimensional transformation does not, by itself, establish abstract invariance in the CCGP sense. Indeed, as already shown in Figure X of the manuscript, cue transfer without Procrustes alignment—the analysis most analogous to CCGP—is above chance but relatively modest. These results suggest that V1/V2 representations do not exhibit strong abstract invariance across EC, AC, and EX in the sense of a common, directly transferable decision boundary.</w:t>
      </w:r>
    </w:p>
    <w:p w14:paraId="16D7CD49" w14:textId="77777777" w:rsidR="0054123A" w:rsidRDefault="0054123A" w:rsidP="0054123A">
      <w:pPr>
        <w:spacing w:before="100" w:beforeAutospacing="1" w:after="100" w:afterAutospacing="1"/>
        <w:rPr>
          <w:i/>
          <w:iCs/>
        </w:rPr>
      </w:pPr>
      <w:r w:rsidRPr="0054123A">
        <w:rPr>
          <w:rFonts w:asciiTheme="minorHAnsi" w:hAnsiTheme="minorHAnsi"/>
          <w:i/>
          <w:iCs/>
          <w:highlight w:val="yellow"/>
        </w:rPr>
        <w:lastRenderedPageBreak/>
        <w:t xml:space="preserve">Our claim is therefore more limited and concerns </w:t>
      </w:r>
      <w:r w:rsidRPr="0054123A">
        <w:rPr>
          <w:rFonts w:asciiTheme="minorHAnsi" w:hAnsiTheme="minorHAnsi"/>
          <w:b/>
          <w:bCs/>
          <w:i/>
          <w:iCs/>
          <w:highlight w:val="yellow"/>
        </w:rPr>
        <w:t>partial preservation of representational geometry rather than pre-aligned abstraction</w:t>
      </w:r>
      <w:r w:rsidRPr="0054123A">
        <w:rPr>
          <w:rFonts w:asciiTheme="minorHAnsi" w:hAnsiTheme="minorHAnsi"/>
          <w:i/>
          <w:iCs/>
          <w:highlight w:val="yellow"/>
        </w:rPr>
        <w:t>. Specifically, transformation-free analyses of stimulus relationships (pairwise distances, cosine similarity, and angular relationships) demonstrate that the relative organization of stimuli is partially preserved across renderings. Procrustes alignment reveals that these partially conserved structures can be brought into stronger correspondence, but we do not claim that the representations are already aligned in early visual cortex. Rather, we propose that early visual representations retain geometric relationships that provide the substrate upon which downstream circuits could perform alignment operations to achieve cue-invariant readout.</w:t>
      </w:r>
    </w:p>
    <w:p w14:paraId="6FEB321F" w14:textId="77777777" w:rsidR="0054123A" w:rsidRPr="0054123A" w:rsidRDefault="0054123A" w:rsidP="0054123A">
      <w:pPr>
        <w:spacing w:before="100" w:beforeAutospacing="1" w:after="100" w:afterAutospacing="1"/>
        <w:rPr>
          <w:rFonts w:asciiTheme="minorHAnsi" w:hAnsiTheme="minorHAnsi"/>
          <w:i/>
          <w:iCs/>
          <w:color w:val="A6A6A6" w:themeColor="background1" w:themeShade="A6"/>
        </w:rPr>
      </w:pPr>
      <w:r w:rsidRPr="0054123A">
        <w:rPr>
          <w:i/>
          <w:iCs/>
          <w:color w:val="A6A6A6" w:themeColor="background1" w:themeShade="A6"/>
          <w:highlight w:val="yellow"/>
        </w:rPr>
        <w:t>We further note that a natural question is whether the learned alignment itself generalizes to held-out stimuli. In full-dimensional space, this analysis is limited by the large number of degrees of freedom relative to the number of stimuli, which is precisely the motivation for our dimensionality-restricted PT analyses and correspondence-shuffled controls.</w:t>
      </w:r>
    </w:p>
    <w:p w14:paraId="3E69CBFD" w14:textId="77777777" w:rsidR="0054123A" w:rsidRDefault="0054123A" w:rsidP="00136E98"/>
    <w:p w14:paraId="2A68B821" w14:textId="2335ACD1" w:rsidR="00F25B75" w:rsidRDefault="00F25B75" w:rsidP="00136E98">
      <w:r w:rsidRPr="00F25B75">
        <w:rPr>
          <w:highlight w:val="green"/>
        </w:rPr>
        <w:t>Note that this is about how the different stimuli (of different nature) are organized in neural space, I guess I want to see if the relationship being preserved across cues. I am not sure it is an issue of invariance or equivariance, or Fusi’s CCGP is relevant here.</w:t>
      </w:r>
    </w:p>
    <w:p w14:paraId="42828052" w14:textId="5F9161B6" w:rsidR="002D4A85" w:rsidRDefault="000523C6" w:rsidP="00136E98">
      <w:pPr>
        <w:outlineLvl w:val="0"/>
      </w:pPr>
      <w:r w:rsidRPr="0063788B">
        <w:rPr>
          <w:b/>
          <w:bCs/>
          <w:i/>
          <w:iCs/>
        </w:rPr>
        <w:t xml:space="preserve">Reviewer's point </w:t>
      </w:r>
      <w:r w:rsidR="00445D4F">
        <w:rPr>
          <w:b/>
          <w:bCs/>
          <w:i/>
          <w:iCs/>
        </w:rPr>
        <w:t>5</w:t>
      </w:r>
      <w:r>
        <w:rPr>
          <w:b/>
          <w:bCs/>
          <w:i/>
          <w:iCs/>
        </w:rPr>
        <w:t xml:space="preserve"> –</w:t>
      </w:r>
      <w:r w:rsidRPr="00CB7D56">
        <w:rPr>
          <w:b/>
          <w:bCs/>
          <w:i/>
          <w:iCs/>
        </w:rPr>
        <w:t xml:space="preserve"> </w:t>
      </w:r>
      <w:r>
        <w:rPr>
          <w:b/>
          <w:bCs/>
          <w:i/>
          <w:iCs/>
        </w:rPr>
        <w:t>benchmarking PT decoding with varying numbers of neurons and stimuli, through simulations</w:t>
      </w:r>
      <w:r w:rsidR="00D73CCD">
        <w:rPr>
          <w:b/>
          <w:bCs/>
          <w:i/>
          <w:iCs/>
        </w:rPr>
        <w:t xml:space="preserve"> </w:t>
      </w:r>
      <w:r w:rsidR="00D73CCD" w:rsidRPr="008E7B00">
        <w:rPr>
          <w:b/>
          <w:bCs/>
          <w:i/>
          <w:iCs/>
          <w:color w:val="00B0F0"/>
        </w:rPr>
        <w:t>[</w:t>
      </w:r>
      <w:r w:rsidR="00D73CCD">
        <w:rPr>
          <w:b/>
          <w:bCs/>
          <w:i/>
          <w:iCs/>
          <w:color w:val="00B0F0"/>
        </w:rPr>
        <w:t>30</w:t>
      </w:r>
      <w:r w:rsidR="00D73CCD" w:rsidRPr="008E7B00">
        <w:rPr>
          <w:b/>
          <w:bCs/>
          <w:i/>
          <w:iCs/>
          <w:color w:val="00B0F0"/>
        </w:rPr>
        <w:t>% done</w:t>
      </w:r>
      <w:r w:rsidR="00D73CCD">
        <w:rPr>
          <w:b/>
          <w:bCs/>
          <w:i/>
          <w:iCs/>
          <w:color w:val="00B0F0"/>
        </w:rPr>
        <w:t>; designing is done, need to calibrate and redo the simulation]</w:t>
      </w:r>
    </w:p>
    <w:p w14:paraId="6671EB2E" w14:textId="66F5E40A" w:rsidR="00CB7D56" w:rsidRDefault="000523C6" w:rsidP="00136E98">
      <w:r w:rsidRPr="003A6AC7">
        <w:t>The decoder that's actually used in this paper is of course a multi-class classifier and from 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makes it easier for the Procrustes transformation to effectively align the decision boundaries). This needs to be studied systematically before we can draw any conclusions about what cue-transfer decoding really tells us.</w:t>
      </w:r>
    </w:p>
    <w:p w14:paraId="3DA75AFA" w14:textId="5859F279" w:rsidR="000523C6" w:rsidRDefault="000523C6" w:rsidP="00136E98">
      <w:r w:rsidRPr="003A6AC7">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110E35D" w14:textId="17C55924" w:rsidR="0063788B" w:rsidRPr="00F96282" w:rsidRDefault="000523C6" w:rsidP="00136E98">
      <w:pPr>
        <w:outlineLvl w:val="1"/>
        <w:rPr>
          <w:b/>
          <w:bCs/>
          <w:i/>
          <w:iCs/>
        </w:rPr>
      </w:pPr>
      <w:r w:rsidRPr="00F96282">
        <w:rPr>
          <w:b/>
          <w:bCs/>
          <w:i/>
          <w:iCs/>
        </w:rPr>
        <w:t xml:space="preserve">Reply to point </w:t>
      </w:r>
      <w:r w:rsidR="00445D4F" w:rsidRPr="00F96282">
        <w:rPr>
          <w:b/>
          <w:bCs/>
          <w:i/>
          <w:iCs/>
        </w:rPr>
        <w:t>5</w:t>
      </w:r>
    </w:p>
    <w:p w14:paraId="3912FEB6" w14:textId="77777777" w:rsidR="001147FA" w:rsidRPr="001147FA" w:rsidRDefault="001147FA" w:rsidP="001147FA">
      <w:r w:rsidRPr="001147FA">
        <w:rPr>
          <w:b/>
          <w:bCs/>
        </w:rPr>
        <w:lastRenderedPageBreak/>
        <w:t>The framing up front.</w:t>
      </w:r>
      <w:r w:rsidRPr="001147FA">
        <w:t xml:space="preserve"> Point 5 and Point 3 share a backbone, and we keep them consistent rather than repeating. The reviewer's "simplest case," a mixture of Gaussians whose stimulus means are drawn randomly and independently for each stimulus and each rendering, is our null model, and it is presented in full under Point 3 (Section I), where it drives the overfitting demonstration: once the neuron count reaches or exceeds the 50 stimulus classes, transfer decoding of this structureless model already climbs well above the 1/50 baseline, which is precisely the outcome the reviewer hoped could be ruled out and which is not. Here we place that null inside the full family of generative models the reviewer requests, running from no shared structure through progressively richer shared geometry, and we describe the two axes (neuron count and stimulus-class count) along which each model is swept.</w:t>
      </w:r>
    </w:p>
    <w:p w14:paraId="28C24F2E" w14:textId="5743D741" w:rsidR="001147FA" w:rsidRPr="001147FA" w:rsidRDefault="001147FA" w:rsidP="001147FA">
      <w:r w:rsidRPr="001147FA">
        <w:rPr>
          <w:b/>
          <w:bCs/>
        </w:rPr>
        <w:t>Calibration note (governs every number below).</w:t>
      </w:r>
      <w:r w:rsidRPr="001147FA">
        <w:t xml:space="preserve"> Before quoting benchmark values</w:t>
      </w:r>
      <w:r>
        <w:t>,</w:t>
      </w:r>
      <w:r w:rsidRPr="001147FA">
        <w:t xml:space="preserve"> we flag one open setup issue. In the current runs</w:t>
      </w:r>
      <w:r>
        <w:t>,</w:t>
      </w:r>
      <w:r w:rsidRPr="001147FA">
        <w:t xml:space="preserve"> we suspect the generative means were not produced with biologically sensible tuning: the per-stimulus modulation is likely too shallow (near-flat tuning), partly because the offset that keeps firing rates non-negative was large relative to the signal and so suppressed tuning depth. Flat tuning places the simulation at the wrong operating point and makes self-decoding, participation ratio, and transfer accuracy hard to compare against the real populations. We will recalibrate the means so that (a) each neuron's tuning across the 50 stimuli is modulated to a realistic depth rather than flattened by the positivity offset, and (b) the resulting within-rendering self-decoding matches the real populations, and we will then rerun every model at that common operating point. All quantitative entries below are placeholders pending this recalibration; only the qualitative roles of the models are settled.</w:t>
      </w:r>
    </w:p>
    <w:p w14:paraId="416460FE" w14:textId="77777777" w:rsidR="001147FA" w:rsidRPr="001147FA" w:rsidRDefault="001147FA" w:rsidP="001147FA">
      <w:r w:rsidRPr="001147FA">
        <w:rPr>
          <w:b/>
          <w:bCs/>
        </w:rPr>
        <w:t>Related scripts:</w:t>
      </w:r>
      <w:r w:rsidRPr="001147FA">
        <w:t xml:space="preserve"> generate_model1_trial_data.m, generate_model3_trial_data.m (generators), procrustes_decoding_simulation.m (shared decoding driver), calibrate_weight_scale.m (tuning-depth / self-decoding calibration).</w:t>
      </w:r>
    </w:p>
    <w:p w14:paraId="1D300A9D" w14:textId="77777777" w:rsidR="001147FA" w:rsidRPr="001147FA" w:rsidRDefault="001147FA" w:rsidP="001147FA">
      <w:r w:rsidRPr="001147FA">
        <w:rPr>
          <w:b/>
          <w:bCs/>
        </w:rPr>
        <w:t>The generative family (planned versions).</w:t>
      </w:r>
    </w:p>
    <w:p w14:paraId="5713FA7B" w14:textId="77777777" w:rsidR="001147FA" w:rsidRPr="001147FA" w:rsidRDefault="001147FA" w:rsidP="001147FA">
      <w:r w:rsidRPr="001147FA">
        <w:rPr>
          <w:b/>
          <w:bCs/>
        </w:rPr>
        <w:t>Model 1: independent random means.</w:t>
      </w:r>
      <w:r w:rsidRPr="001147FA">
        <w:t xml:space="preserve"> Each neuron's mean response to each stimulus and each rendering is drawn independently, so no structure is shared across renderings by construction. This is the reviewer's "simplest case" and serves as our null: if transfer decoding succeeds here, success cannot imply shared geometry. It has a high participation ratio. (Built; presented in full under Point 3, Section I.)</w:t>
      </w:r>
    </w:p>
    <w:p w14:paraId="347D2B88" w14:textId="77777777" w:rsidR="001147FA" w:rsidRPr="001147FA" w:rsidRDefault="001147FA" w:rsidP="001147FA">
      <w:r w:rsidRPr="001147FA">
        <w:rPr>
          <w:b/>
          <w:bCs/>
        </w:rPr>
        <w:t>Model 2: per-stimulus readout weights.</w:t>
      </w:r>
      <w:r w:rsidRPr="001147FA">
        <w:t xml:space="preserve"> The means are a linear combination of the shared shape parameters, but with readout weights that change for every stimulus. This collapses algebraically to Model 1 and so adds nothing; it is listed only for completeness. (Not run, degenerate.)</w:t>
      </w:r>
    </w:p>
    <w:p w14:paraId="40FBDAFF" w14:textId="77777777" w:rsidR="001147FA" w:rsidRPr="001147FA" w:rsidRDefault="001147FA" w:rsidP="001147FA">
      <w:r w:rsidRPr="001147FA">
        <w:rPr>
          <w:b/>
          <w:bCs/>
        </w:rPr>
        <w:t>Model 3: linear mixed selectivity.</w:t>
      </w:r>
      <w:r w:rsidRPr="001147FA">
        <w:t xml:space="preserve"> The means are a fixed linear readout of two shared shape latents (the contour geometry common to all renderings), with an independent readout per rendering. This is the reviewer's "more interesting" case: genuine shared low-dimensional geometry, rank two, so the participation ratio is near two. Transfer should be real but only partial, because an independent per-rendering readout leaves a general 2×2 map that a similarity transform cannot fully absorb. (Built and run; recalibration pending.)</w:t>
      </w:r>
    </w:p>
    <w:p w14:paraId="190D3345" w14:textId="77777777" w:rsidR="001147FA" w:rsidRPr="001147FA" w:rsidRDefault="001147FA" w:rsidP="001147FA">
      <w:r w:rsidRPr="001147FA">
        <w:rPr>
          <w:b/>
          <w:bCs/>
        </w:rPr>
        <w:t>Model 4: transpose / symmetry variant.</w:t>
      </w:r>
      <w:r w:rsidRPr="001147FA">
        <w:t xml:space="preserve"> The neuron and stimulus roles of Model 3 are swapped. This is redundant with Model 3 by the bilinear symmetry of the readout, and is listed only for completeness. (Not run, redundant.)</w:t>
      </w:r>
    </w:p>
    <w:p w14:paraId="2A748E3F" w14:textId="77777777" w:rsidR="001147FA" w:rsidRPr="001147FA" w:rsidRDefault="001147FA" w:rsidP="001147FA">
      <w:r w:rsidRPr="001147FA">
        <w:rPr>
          <w:b/>
          <w:bCs/>
        </w:rPr>
        <w:t>Model 5: extra appearance latent for one rendering.</w:t>
      </w:r>
      <w:r w:rsidRPr="001147FA">
        <w:t xml:space="preserve"> Two renderings share the rank-two shape geometry of Model 3; the third additionally reads out a rendering-specific appearance latent. This makes the reviewer's "rendering-style / appearance parameters that differ across renderings" </w:t>
      </w:r>
      <w:r w:rsidRPr="001147FA">
        <w:lastRenderedPageBreak/>
        <w:t>explicit. Transfer between the two matched renderings should work, while transfer to the third should be only partial. It is the one model that uses all three renderings. (Planned.)</w:t>
      </w:r>
    </w:p>
    <w:p w14:paraId="5481D8DB" w14:textId="77777777" w:rsidR="001147FA" w:rsidRPr="001147FA" w:rsidRDefault="001147FA" w:rsidP="001147FA">
      <w:r w:rsidRPr="001147FA">
        <w:rPr>
          <w:b/>
          <w:bCs/>
        </w:rPr>
        <w:t>Model 6: nonlinear mixed selectivity.</w:t>
      </w:r>
      <w:r w:rsidRPr="001147FA">
        <w:t xml:space="preserve"> The means read out the two shared shape latents plus their product, a shared nonlinear feature. This is the key model: a curved shared manifold whose participation ratio exceeds two while transfer still succeeds, decoupling effective dimensionality from transferability, which is the regime the real data appear to occupy. (Planned.)</w:t>
      </w:r>
    </w:p>
    <w:p w14:paraId="15E40A2E" w14:textId="77777777" w:rsidR="001147FA" w:rsidRPr="001147FA" w:rsidRDefault="001147FA" w:rsidP="001147FA">
      <w:r w:rsidRPr="001147FA">
        <w:rPr>
          <w:b/>
          <w:bCs/>
        </w:rPr>
        <w:t>The two benchmark sweeps.</w:t>
      </w:r>
      <w:r w:rsidRPr="001147FA">
        <w:t xml:space="preserve"> Each model is run along the two axes the reviewer names. First, the neuron count is swept (currently 10, 50, and 100 for the null), which is what exposes the overfitting threshold: transfer of the structureless null is at chance when neurons are few relative to the 50 classes and rises as the neuron count crosses the class count. Second, the number of stimulus classes is swept with neuron count fixed, so the neuron-to-class ratio (the quantity the reviewer identifies as decisive) is also varied from the other side; this class-count sweep is planned and not yet run. The third axis the reviewer lists, the statistics of the representations, is what the model family itself spans, from the structureless null to the nonlinear shared-geometry model.</w:t>
      </w:r>
    </w:p>
    <w:p w14:paraId="68673BAF" w14:textId="77777777" w:rsidR="001147FA" w:rsidRPr="001147FA" w:rsidRDefault="001147FA" w:rsidP="001147FA">
      <w:r w:rsidRPr="001147FA">
        <w:rPr>
          <w:b/>
          <w:bCs/>
        </w:rPr>
        <w:t>How each model is judged against the data.</w:t>
      </w:r>
      <w:r w:rsidRPr="001147FA">
        <w:t xml:space="preserve"> To keep the comparison free of firing-rate confounds, every model is calibrated to the same within-rendering self-decoding as the real populations (rather than to a shared signal amplitude, which is not comparable across models of different rank), and the participation ratio is then left free, since it is one of the quantities being measured. A model is consistent with the data if, at that matched self-decoding, it reproduces both the empirical participation ratio and the empirical margin of transfer decoding over its structure-matched null floor. The expected outcome, to be confirmed after recalibration: the null (Model 1) sits at too high a participation ratio and its transfer is pure overfitting; the linear model (Model 3) sits at too low a participation ratio (near two); the real populations lie between them, around a participation ratio of roughly eight to eleven, which points toward the nonlinear shared-geometry account of Model 6, where dimensionality can rise without transfer being lost. This is the reviewer's "which models are consistent with the data, and which can be ruled out" question, cast as a matched-self, participation-ratio comparison.</w:t>
      </w:r>
    </w:p>
    <w:p w14:paraId="4D766B35" w14:textId="77777777" w:rsidR="000523C6" w:rsidRDefault="000523C6" w:rsidP="00136E98"/>
    <w:p w14:paraId="15ADB59E" w14:textId="77777777" w:rsidR="00190C2B" w:rsidRDefault="00190C2B" w:rsidP="00136E98"/>
    <w:p w14:paraId="5705F9D2" w14:textId="27A7FA0A" w:rsidR="00F25B75" w:rsidRPr="00F25B75" w:rsidRDefault="00F25B75" w:rsidP="00F25B75">
      <w:pPr>
        <w:pStyle w:val="NormalWeb"/>
        <w:rPr>
          <w:i/>
          <w:iCs/>
          <w:highlight w:val="yellow"/>
        </w:rPr>
      </w:pPr>
      <w:r>
        <w:tab/>
      </w:r>
      <w:r w:rsidRPr="00F25B75">
        <w:rPr>
          <w:i/>
          <w:iCs/>
          <w:highlight w:val="yellow"/>
        </w:rPr>
        <w:t>The reviewer’s point is that we cannot interpret successful Procrustes-transfer (PT) decoding as evidence for shared/invariant neural geometry until we know how easily our particular PT + multiclass decoder can produce transfer when the underlying representations are unrelated.</w:t>
      </w:r>
    </w:p>
    <w:p w14:paraId="1B4DC6C2" w14:textId="723008B4" w:rsidR="00F25B75" w:rsidRPr="00F25B75" w:rsidRDefault="00F25B75" w:rsidP="00F25B75">
      <w:pPr>
        <w:spacing w:before="100" w:beforeAutospacing="1" w:after="100" w:afterAutospacing="1"/>
        <w:rPr>
          <w:i/>
          <w:iCs/>
          <w:highlight w:val="yellow"/>
        </w:rPr>
      </w:pPr>
      <w:r w:rsidRPr="00F25B75">
        <w:rPr>
          <w:i/>
          <w:iCs/>
          <w:highlight w:val="yellow"/>
        </w:rPr>
        <w:t>Why? Because our pipeline has substantial flexibility:</w:t>
      </w:r>
    </w:p>
    <w:p w14:paraId="11CEAF4F" w14:textId="77777777" w:rsidR="00F25B75" w:rsidRPr="00F25B75" w:rsidRDefault="00F25B75" w:rsidP="00F25B75">
      <w:pPr>
        <w:numPr>
          <w:ilvl w:val="0"/>
          <w:numId w:val="9"/>
        </w:numPr>
        <w:spacing w:before="100" w:beforeAutospacing="1" w:after="100" w:afterAutospacing="1"/>
        <w:rPr>
          <w:i/>
          <w:iCs/>
          <w:highlight w:val="yellow"/>
        </w:rPr>
      </w:pPr>
      <w:r w:rsidRPr="00F25B75">
        <w:rPr>
          <w:i/>
          <w:iCs/>
          <w:highlight w:val="yellow"/>
        </w:rPr>
        <w:t>many neurons \(N\)</w:t>
      </w:r>
    </w:p>
    <w:p w14:paraId="41283155" w14:textId="77777777" w:rsidR="00F25B75" w:rsidRPr="00F25B75" w:rsidRDefault="00F25B75" w:rsidP="00F25B75">
      <w:pPr>
        <w:numPr>
          <w:ilvl w:val="0"/>
          <w:numId w:val="9"/>
        </w:numPr>
        <w:spacing w:before="100" w:beforeAutospacing="1" w:after="100" w:afterAutospacing="1"/>
        <w:rPr>
          <w:i/>
          <w:iCs/>
          <w:highlight w:val="yellow"/>
        </w:rPr>
      </w:pPr>
      <w:r w:rsidRPr="00F25B75">
        <w:rPr>
          <w:i/>
          <w:iCs/>
          <w:highlight w:val="yellow"/>
        </w:rPr>
        <w:t>50 stimulus classes</w:t>
      </w:r>
    </w:p>
    <w:p w14:paraId="3DF9563B" w14:textId="7A66169B" w:rsidR="00F25B75" w:rsidRPr="00F25B75" w:rsidRDefault="00F25B75" w:rsidP="00F25B75">
      <w:pPr>
        <w:numPr>
          <w:ilvl w:val="0"/>
          <w:numId w:val="9"/>
        </w:numPr>
        <w:spacing w:before="100" w:beforeAutospacing="1" w:after="100" w:afterAutospacing="1"/>
        <w:rPr>
          <w:i/>
          <w:iCs/>
          <w:highlight w:val="yellow"/>
        </w:rPr>
      </w:pPr>
      <w:r w:rsidRPr="00F25B75">
        <w:rPr>
          <w:i/>
          <w:iCs/>
          <w:highlight w:val="yellow"/>
        </w:rPr>
        <w:t>a high-dimensional Procrustes rotation with roughly (N(N-1)/2) rotational degrees of freedom</w:t>
      </w:r>
    </w:p>
    <w:p w14:paraId="216DF2CC" w14:textId="77777777" w:rsidR="00F25B75" w:rsidRPr="00F25B75" w:rsidRDefault="00F25B75" w:rsidP="00F25B75">
      <w:pPr>
        <w:numPr>
          <w:ilvl w:val="0"/>
          <w:numId w:val="9"/>
        </w:numPr>
        <w:spacing w:before="100" w:beforeAutospacing="1" w:after="100" w:afterAutospacing="1"/>
        <w:rPr>
          <w:i/>
          <w:iCs/>
          <w:highlight w:val="yellow"/>
        </w:rPr>
      </w:pPr>
      <w:r w:rsidRPr="00F25B75">
        <w:rPr>
          <w:i/>
          <w:iCs/>
          <w:highlight w:val="yellow"/>
        </w:rPr>
        <w:t>a multiclass decoder composed of multiple linear SVM decision boundaries</w:t>
      </w:r>
    </w:p>
    <w:p w14:paraId="12083C07" w14:textId="2448F0CA" w:rsidR="00F25B75" w:rsidRPr="00F25B75" w:rsidRDefault="00F25B75" w:rsidP="00F25B75">
      <w:pPr>
        <w:spacing w:before="100" w:beforeAutospacing="1" w:after="100" w:afterAutospacing="1"/>
        <w:rPr>
          <w:i/>
          <w:iCs/>
          <w:highlight w:val="yellow"/>
        </w:rPr>
      </w:pPr>
      <w:r w:rsidRPr="00F25B75">
        <w:rPr>
          <w:i/>
          <w:iCs/>
          <w:highlight w:val="yellow"/>
        </w:rPr>
        <w:t>With many neurons and a limited number of stimulus classes, coordinate rotation may have enough freedom to align the representations and decoder boundaries even when the two representations have no meaningful relationship.</w:t>
      </w:r>
    </w:p>
    <w:p w14:paraId="79F6517E" w14:textId="59F08C8A" w:rsidR="00F25B75" w:rsidRPr="00F25B75" w:rsidRDefault="00F25B75" w:rsidP="00F25B75">
      <w:pPr>
        <w:spacing w:before="100" w:beforeAutospacing="1" w:after="100" w:afterAutospacing="1"/>
        <w:rPr>
          <w:i/>
          <w:iCs/>
          <w:highlight w:val="yellow"/>
        </w:rPr>
      </w:pPr>
      <w:r w:rsidRPr="00F25B75">
        <w:rPr>
          <w:i/>
          <w:iCs/>
          <w:highlight w:val="yellow"/>
        </w:rPr>
        <w:lastRenderedPageBreak/>
        <w:t>So the reviewer wants to know</w:t>
      </w:r>
      <w:r>
        <w:rPr>
          <w:i/>
          <w:iCs/>
          <w:highlight w:val="yellow"/>
        </w:rPr>
        <w:t xml:space="preserve"> how the</w:t>
      </w:r>
      <w:r w:rsidRPr="00F25B75">
        <w:rPr>
          <w:i/>
          <w:iCs/>
          <w:highlight w:val="yellow"/>
        </w:rPr>
        <w:t xml:space="preserve"> PT performance depend on the ratio of neural dimensionality to number of stimulus classe</w:t>
      </w:r>
      <w:r>
        <w:rPr>
          <w:i/>
          <w:iCs/>
          <w:highlight w:val="yellow"/>
        </w:rPr>
        <w:t>s.</w:t>
      </w:r>
    </w:p>
    <w:p w14:paraId="2B5BEF0D" w14:textId="79A15B30" w:rsidR="00190C2B" w:rsidRDefault="00190C2B" w:rsidP="00F25B75">
      <w:pPr>
        <w:tabs>
          <w:tab w:val="left" w:pos="2856"/>
        </w:tabs>
      </w:pPr>
    </w:p>
    <w:p w14:paraId="5541EAF9" w14:textId="74F865D4" w:rsidR="00F25B75" w:rsidRDefault="00F25B75" w:rsidP="00136E98">
      <w:r w:rsidRPr="00F25B75">
        <w:rPr>
          <w:highlight w:val="red"/>
        </w:rPr>
        <w:t>This we have to wait for Zitong’s simulation results.</w:t>
      </w:r>
    </w:p>
    <w:p w14:paraId="1F9FEAD1" w14:textId="77777777" w:rsidR="00F25B75" w:rsidRDefault="00F25B75" w:rsidP="00136E98"/>
    <w:p w14:paraId="00B5233A" w14:textId="77777777" w:rsidR="00F25B75" w:rsidRDefault="00F25B75" w:rsidP="00136E98"/>
    <w:p w14:paraId="050DD8B1" w14:textId="51538CF9" w:rsidR="00F25B75" w:rsidRDefault="00F25B75" w:rsidP="00136E98">
      <w:r>
        <w:t>===============</w:t>
      </w:r>
    </w:p>
    <w:p w14:paraId="5A418D74" w14:textId="77777777" w:rsidR="00190C2B" w:rsidRDefault="00190C2B" w:rsidP="00136E98"/>
    <w:p w14:paraId="1F851D6D" w14:textId="77777777" w:rsidR="001147FA" w:rsidRDefault="001147FA" w:rsidP="00136E98"/>
    <w:p w14:paraId="1D8517B3" w14:textId="6BB29EB8" w:rsidR="000523C6" w:rsidRDefault="000523C6" w:rsidP="00136E98">
      <w:pPr>
        <w:outlineLvl w:val="0"/>
        <w:rPr>
          <w:b/>
          <w:bCs/>
          <w:i/>
          <w:iCs/>
        </w:rPr>
      </w:pPr>
      <w:r w:rsidRPr="0063788B">
        <w:rPr>
          <w:b/>
          <w:bCs/>
          <w:i/>
          <w:iCs/>
        </w:rPr>
        <w:t xml:space="preserve">Reviewer's point </w:t>
      </w:r>
      <w:r w:rsidR="00445D4F">
        <w:rPr>
          <w:b/>
          <w:bCs/>
          <w:i/>
          <w:iCs/>
        </w:rPr>
        <w:t>6</w:t>
      </w:r>
      <w:r>
        <w:rPr>
          <w:b/>
          <w:bCs/>
          <w:i/>
          <w:iCs/>
        </w:rPr>
        <w:t xml:space="preserve"> –</w:t>
      </w:r>
      <w:r w:rsidRPr="00CB7D56">
        <w:rPr>
          <w:b/>
          <w:bCs/>
          <w:i/>
          <w:iCs/>
        </w:rPr>
        <w:t xml:space="preserve"> </w:t>
      </w:r>
      <w:r w:rsidR="000E4B4C">
        <w:rPr>
          <w:rFonts w:hint="eastAsia"/>
          <w:b/>
          <w:bCs/>
          <w:i/>
          <w:iCs/>
        </w:rPr>
        <w:t>functional and computational significance of the rotational structure; how is it implemented and utilized in the brain</w:t>
      </w:r>
      <w:r w:rsidR="007065B4">
        <w:rPr>
          <w:b/>
          <w:bCs/>
          <w:i/>
          <w:iCs/>
        </w:rPr>
        <w:t xml:space="preserve"> </w:t>
      </w:r>
      <w:r w:rsidR="007065B4" w:rsidRPr="008E7B00">
        <w:rPr>
          <w:b/>
          <w:bCs/>
          <w:i/>
          <w:iCs/>
          <w:color w:val="00B0F0"/>
        </w:rPr>
        <w:t>[</w:t>
      </w:r>
      <w:r w:rsidR="007065B4">
        <w:rPr>
          <w:b/>
          <w:bCs/>
          <w:i/>
          <w:iCs/>
          <w:color w:val="00B0F0"/>
        </w:rPr>
        <w:t>a discussion point; ~70</w:t>
      </w:r>
      <w:r w:rsidR="007065B4" w:rsidRPr="008E7B00">
        <w:rPr>
          <w:b/>
          <w:bCs/>
          <w:i/>
          <w:iCs/>
          <w:color w:val="00B0F0"/>
        </w:rPr>
        <w:t>% done</w:t>
      </w:r>
      <w:r w:rsidR="007065B4">
        <w:rPr>
          <w:b/>
          <w:bCs/>
          <w:i/>
          <w:iCs/>
          <w:color w:val="00B0F0"/>
        </w:rPr>
        <w:t>]</w:t>
      </w:r>
    </w:p>
    <w:p w14:paraId="47F9B357" w14:textId="5161DB9C" w:rsidR="00ED0362" w:rsidRDefault="00ED0362" w:rsidP="00136E98">
      <w:r w:rsidRPr="003A6AC7">
        <w:t>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implemented by the readout system if the brain was to take advantage of the structure of representation implied by cue-transfer decoding.</w:t>
      </w:r>
    </w:p>
    <w:p w14:paraId="2D2272C8" w14:textId="117835DB" w:rsidR="000E4B4C" w:rsidRPr="00F96282" w:rsidRDefault="000E4B4C" w:rsidP="00136E98">
      <w:pPr>
        <w:outlineLvl w:val="1"/>
        <w:rPr>
          <w:b/>
          <w:bCs/>
          <w:i/>
          <w:iCs/>
        </w:rPr>
      </w:pPr>
      <w:r w:rsidRPr="00F96282">
        <w:rPr>
          <w:b/>
          <w:bCs/>
          <w:i/>
          <w:iCs/>
        </w:rPr>
        <w:t>R</w:t>
      </w:r>
      <w:r w:rsidRPr="00F96282">
        <w:rPr>
          <w:rFonts w:hint="eastAsia"/>
          <w:b/>
          <w:bCs/>
          <w:i/>
          <w:iCs/>
        </w:rPr>
        <w:t>eply to point 6</w:t>
      </w:r>
    </w:p>
    <w:p w14:paraId="58303324" w14:textId="77777777" w:rsidR="004F15DB" w:rsidRPr="004F15DB" w:rsidRDefault="004F15DB" w:rsidP="004F15DB">
      <w:r w:rsidRPr="004F15DB">
        <w:rPr>
          <w:b/>
          <w:bCs/>
        </w:rPr>
        <w:t>The framing up front.</w:t>
      </w:r>
      <w:r w:rsidRPr="004F15DB">
        <w:t xml:space="preserve"> This is largely a Discussion point, and we treat it as one. But it is not a point on which we have nothing: four analyses already in the revision constrain how a downstream area could exploit the structure, and one of them (the z-scoring runs) speaks to the reviewer's normalization worry directly. Two clarifications set up the comparison the reviewer asks for. First, </w:t>
      </w:r>
      <w:r w:rsidRPr="00B928C2">
        <w:rPr>
          <w:b/>
          <w:bCs/>
        </w:rPr>
        <w:t>an orthogonal-subspace code</w:t>
      </w:r>
      <w:r w:rsidRPr="004F15DB">
        <w:t xml:space="preserve"> (contour shape in one subspace, rendering style in an orthogonal one, read by a single fixed shape-decoder that ignores rendering) is the stronger, cleaner form of invariance; it is a hypothesis about an ideally disentangled code, whereas our measurements describe what V1 and V2 actually contain. Second, </w:t>
      </w:r>
      <w:r w:rsidRPr="00B928C2">
        <w:rPr>
          <w:b/>
          <w:bCs/>
        </w:rPr>
        <w:t>our data do not show that clean factorization</w:t>
      </w:r>
      <w:r w:rsidRPr="004F15DB">
        <w:t xml:space="preserve">: the shape geometry is preserved across renderings only partially and only up to a low-dimensional transformation (Point 2: cross-rendering correlations of roughly 0.19 to 0.38, well below the within-condition ceiling of about 0.9). The renderings' shape geometries are therefore similar-but-rotated, not co-located in one shared subspace. </w:t>
      </w:r>
      <w:r w:rsidRPr="00B928C2">
        <w:rPr>
          <w:b/>
          <w:bCs/>
        </w:rPr>
        <w:t>So the honest question is not why a brain would prefer a rotation over orthogonal subspaces, but this: given that early cortex delivers a shared-but-transformed geometry rather than a disentangled one, how expensive is it for a downstream area to use it, and what does it buy over doing nothing?</w:t>
      </w:r>
      <w:r w:rsidRPr="004F15DB">
        <w:t xml:space="preserve"> The payoff of a shared-but-rotated code, relative to dedicating orthogonal capacity per rendering, is efficiency and metric reuse. </w:t>
      </w:r>
      <w:r w:rsidRPr="00B928C2">
        <w:rPr>
          <w:b/>
          <w:bCs/>
        </w:rPr>
        <w:t>The same handful of population dimensions carry shape in every rendering rather than three times that many, and the relational structure</w:t>
      </w:r>
      <w:r w:rsidRPr="004F15DB">
        <w:t xml:space="preserve"> (pairwise distances and angles) is reused across renderings up to one low-dimensional correction, which is exactly the quantity Point 2 shows is partially preserved. The four pieces below then bound the implementation cost of that correction.</w:t>
      </w:r>
    </w:p>
    <w:p w14:paraId="4C26C88A" w14:textId="77777777" w:rsidR="004F15DB" w:rsidRPr="004F15DB" w:rsidRDefault="004F15DB" w:rsidP="004F15DB">
      <w:r w:rsidRPr="004F15DB">
        <w:rPr>
          <w:b/>
          <w:bCs/>
        </w:rPr>
        <w:lastRenderedPageBreak/>
        <w:t>1. The transformation a readout must undo is low-dimensional, not an N×N rotation.</w:t>
      </w:r>
      <w:r w:rsidRPr="004F15DB">
        <w:t xml:space="preserve"> The signal geometry is confined to a small subspace: </w:t>
      </w:r>
      <w:r w:rsidRPr="00B928C2">
        <w:rPr>
          <w:b/>
          <w:bCs/>
        </w:rPr>
        <w:t>participation ratio saturates around 8 to 11 for all four populations</w:t>
      </w:r>
      <w:r w:rsidRPr="004F15DB">
        <w:t xml:space="preserve"> against a theoretical cap of 49 (ND/results/figures/incremental_pr/fig1_accuracy_pr_vs_N.png, fig5_saturation_four_views.png), and the cumulative signal spectrum (visualization_variance_vs_pc.m) </w:t>
      </w:r>
      <w:r w:rsidRPr="00B928C2">
        <w:rPr>
          <w:b/>
          <w:bCs/>
        </w:rPr>
        <w:t>confirms the geometry is carried by roughly this many dimensions</w:t>
      </w:r>
      <w:r w:rsidRPr="004F15DB">
        <w:t xml:space="preserve">. The PC-sweep of Point 3 (procrustes_decoding_basic_incremental_pc.m) shows the alignment survives at small retained k, with its null-relative margin peaking near k ≈ 5 to 8. </w:t>
      </w:r>
      <w:r w:rsidRPr="00B928C2">
        <w:rPr>
          <w:b/>
          <w:bCs/>
        </w:rPr>
        <w:t>Implication for the brain: a downstream reader is not learning a rotation of the full N-neuron space. The alignment lives in a roughly 10-dimensional subspace, so the object to be rotated is about ten latent axes,</w:t>
      </w:r>
      <w:r w:rsidRPr="004F15DB">
        <w:t xml:space="preserve"> a handful of parameters rather than thousands. This is the single most important constraint, because it converts the reviewer's "N×N matrix per rendering" worry into "a low-D rotation per rendering."</w:t>
      </w:r>
    </w:p>
    <w:p w14:paraId="06E83585" w14:textId="77777777" w:rsidR="004F15DB" w:rsidRPr="004F15DB" w:rsidRDefault="004F15DB" w:rsidP="004F15DB">
      <w:r w:rsidRPr="004F15DB">
        <w:rPr>
          <w:b/>
          <w:bCs/>
        </w:rPr>
        <w:t>2. Where the alignment holds, it is a global property of the manifold, not a per-stimulus fix.</w:t>
      </w:r>
      <w:r w:rsidRPr="004F15DB">
        <w:t xml:space="preserve"> A rotation that had to be re-fit for each stimulus would be biologically useless. The cross-stimulus generalization analysis of Point 4 tests exactly this: fit the rotation on 48 stimuli, then apply it to 2 it never saw. For AC↔EC the rotation places the held-out stimuli correctly, so a single fixed map for that rendering pair suffices across the manifold</w:t>
      </w:r>
      <w:r w:rsidRPr="00FE19B7">
        <w:rPr>
          <w:b/>
          <w:bCs/>
        </w:rPr>
        <w:t>. We stay candid here, consistent with the Point 4 conclusion: for EC↔EX and AC↔EX the alignment is largely stimulus-specific, and on the full 1-in-50 scale it does not generalize for any pair. So the "fixed per-pair readout" story is supported for AC↔EC and not established for the others.</w:t>
      </w:r>
      <w:r w:rsidRPr="004F15DB">
        <w:t xml:space="preserve"> The point for Point 6 is that the mechanism it implies, a fixed readout rather than a stimulus-conditioned one, is realized in at least one rendering pair and is the correct thing to test for.</w:t>
      </w:r>
    </w:p>
    <w:p w14:paraId="1559EB90" w14:textId="77777777" w:rsidR="004F15DB" w:rsidRDefault="004F15DB" w:rsidP="004F15DB">
      <w:r w:rsidRPr="004F15DB">
        <w:rPr>
          <w:i/>
          <w:iCs/>
        </w:rPr>
        <w:t>Related scripts:</w:t>
      </w:r>
      <w:r w:rsidRPr="004F15DB">
        <w:t xml:space="preserve"> procrustes_decoding_cross_stimulus_generalization.m, procrustes_meancentroid_cross_stimulus_generalization.m (Point 4).</w:t>
      </w:r>
    </w:p>
    <w:p w14:paraId="1FBD7FF1" w14:textId="77777777" w:rsidR="00FE19B7" w:rsidRPr="00FE19B7" w:rsidRDefault="00FE19B7" w:rsidP="00FE19B7">
      <w:r w:rsidRPr="00FE19B7">
        <w:rPr>
          <w:b/>
          <w:bCs/>
        </w:rPr>
        <w:t>3. The alignment is distributed across the population, not tied to specific neurons, though this piece needs a valid floor to carry weight.</w:t>
      </w:r>
      <w:r w:rsidRPr="00FE19B7">
        <w:t xml:space="preserve"> Within a rendering, a Procrustes map fit between two disjoint neuron halves still decodes stimulus identity (procrustes_decoding_half_and_half_populations.m and _incremental); across renderings, transfer survives permuting neuron correspondence (procrustes_decoding_neuron_shuffled.m). Naively both suggest a redundant, distributed code a subspace-pooling readout could access.</w:t>
      </w:r>
    </w:p>
    <w:p w14:paraId="43E206C2" w14:textId="77777777" w:rsidR="00FE19B7" w:rsidRPr="00FE19B7" w:rsidRDefault="00FE19B7" w:rsidP="00FE19B7">
      <w:r w:rsidRPr="00FE19B7">
        <w:rPr>
          <w:b/>
          <w:bCs/>
        </w:rPr>
        <w:t>Caveat (vs Point 3).</w:t>
      </w:r>
      <w:r w:rsidRPr="00FE19B7">
        <w:t xml:space="preserve"> Both use the free-fit rotation Point 3 showed can manufacture alignment. Half-and-half is overparameterized in the KO half-space (54 dims, 50 anchors) and its built-in null is the discredited control, so it currently has no valid floor. Neuron-shuffle survival is near-automatic: a consistent permutation is orthogonal and the rotation absorbs it, so it tests a property of Procrustes, not the biology.</w:t>
      </w:r>
    </w:p>
    <w:p w14:paraId="3919831E" w14:textId="39ECC40E" w:rsidR="00FE19B7" w:rsidRPr="004F15DB" w:rsidRDefault="00FE19B7" w:rsidP="004F15DB">
      <w:r w:rsidRPr="00FE19B7">
        <w:rPr>
          <w:b/>
          <w:bCs/>
        </w:rPr>
        <w:t>Fix.</w:t>
      </w:r>
      <w:r w:rsidRPr="00FE19B7">
        <w:t xml:space="preserve"> The clean, DOF-free version, matching Point 2: split the neurons, build each half's distance and angle matrices, and correlate across halves with no rotation. A positive half-to-half geometry correlation is direct evidence of redundant distributed coding. Until then, treat this piece as plausibility and rest the claim on the transformation-free measures.</w:t>
      </w:r>
    </w:p>
    <w:p w14:paraId="087AE279" w14:textId="77777777" w:rsidR="004F15DB" w:rsidRPr="004F15DB" w:rsidRDefault="004F15DB" w:rsidP="004F15DB">
      <w:r w:rsidRPr="004F15DB">
        <w:rPr>
          <w:b/>
          <w:bCs/>
        </w:rPr>
        <w:t>4. A cortical hierarchy is the kind of system that can implement this, and the alignment is recoverable across the hierarchy.</w:t>
      </w:r>
      <w:r w:rsidRPr="004F15DB">
        <w:t xml:space="preserve"> For the reviewer's "how could a higher area do this," the cross-area analysis fits and tests the rotation across the V1→V2 step (procrustes_decoding_across_area.m; figures ND/results/figures/{FR,KO} across area decoding.png), and the ANN analogue reproduces it in a feedforward network with feedback (ANN/code/decoding_scripts/procrustes_ann_decoding_along_hierarchy.m; </w:t>
      </w:r>
      <w:r w:rsidRPr="004F15DB">
        <w:lastRenderedPageBreak/>
        <w:t>ANN/results/figures/ALEXNET pool 2&amp;5 feedforward and feedback decoding.png). The transformation is therefore not something a special-purpose circuit must invent; it is recoverable across an ordinary feedforward-plus-feedback hierarchy, which is a plausible substrate for a higher area to apply it.</w:t>
      </w:r>
    </w:p>
    <w:p w14:paraId="6D4EE949" w14:textId="77777777" w:rsidR="004F15DB" w:rsidRPr="004F15DB" w:rsidRDefault="004F15DB" w:rsidP="004F15DB">
      <w:r w:rsidRPr="004F15DB">
        <w:rPr>
          <w:b/>
          <w:bCs/>
        </w:rPr>
        <w:t>On rendering style as a continuum.</w:t>
      </w:r>
      <w:r w:rsidRPr="004F15DB">
        <w:t xml:space="preserve"> This is the reviewer's sharpest point, and we do not overclaim on it. Three considerations bound it. (i) </w:t>
      </w:r>
      <w:r w:rsidRPr="00FE19B7">
        <w:rPr>
          <w:b/>
          <w:bCs/>
        </w:rPr>
        <w:t>We measured only three discrete renderings, so we cannot speak directly to interpolation across a style continuum, and we say so</w:t>
      </w:r>
      <w:r w:rsidRPr="004F15DB">
        <w:t xml:space="preserve">. (ii) </w:t>
      </w:r>
      <w:r w:rsidRPr="00FE19B7">
        <w:rPr>
          <w:b/>
          <w:bCs/>
        </w:rPr>
        <w:t>Because the same neurons carry all three renderings, each stimulus already evokes a similar vector in each, so the two representations sit close to the identity</w:t>
      </w:r>
      <w:r w:rsidRPr="004F15DB">
        <w:t xml:space="preserve"> and the </w:t>
      </w:r>
      <w:r w:rsidRPr="00FE19B7">
        <w:rPr>
          <w:b/>
          <w:bCs/>
        </w:rPr>
        <w:t>fitted rotation is a small tilt away from it rather than a wholesale re-basis (this is the mechanism made explicit in Point 4, Section III)</w:t>
      </w:r>
      <w:r w:rsidRPr="004F15DB">
        <w:t xml:space="preserve">. A continuum of such small tilts is a low-dimensional, smoothly parameterized family, the kind of thing a gain field or a gating variable could index, not a lookup table of unrelated high-dimensional rotations. (iii) </w:t>
      </w:r>
      <w:r w:rsidRPr="00FE19B7">
        <w:rPr>
          <w:b/>
          <w:bCs/>
        </w:rPr>
        <w:t>Combining points 1 and 2: the transformation is low-dimensional and, where it holds, largely stimulus-general, so the continuum concern reduces to interpolating a low-D rotation as a smooth function of a rendering-style variabl</w:t>
      </w:r>
      <w:r w:rsidRPr="004F15DB">
        <w:t>e, not to storing a distinct rotation per stimulus</w:t>
      </w:r>
      <w:r w:rsidRPr="00FE19B7">
        <w:rPr>
          <w:u w:val="single"/>
        </w:rPr>
        <w:t>. We offer this as a hypothesis the data are consistent with, not a demonstrated mechanism</w:t>
      </w:r>
      <w:r w:rsidRPr="004F15DB">
        <w:t>.</w:t>
      </w:r>
    </w:p>
    <w:p w14:paraId="0758919B" w14:textId="77777777" w:rsidR="004F15DB" w:rsidRPr="00FE19B7" w:rsidRDefault="004F15DB" w:rsidP="004F15DB">
      <w:pPr>
        <w:rPr>
          <w:b/>
          <w:bCs/>
        </w:rPr>
      </w:pPr>
      <w:r w:rsidRPr="004F15DB">
        <w:rPr>
          <w:b/>
          <w:bCs/>
        </w:rPr>
        <w:t>On the z-scoring sub-question.</w:t>
      </w:r>
      <w:r w:rsidRPr="004F15DB">
        <w:t xml:space="preserve"> What the pipeline does: geometric_metrics_basic.m runs raw, zscore, and pt normalizations side by side, and the z-score is per-neuron applied within each rendering's own trial matrix, so it is done separately for each rendering style, as the reviewer surmised. Two honest points follow. </w:t>
      </w:r>
      <w:r w:rsidRPr="00FE19B7">
        <w:rPr>
          <w:b/>
          <w:bCs/>
        </w:rPr>
        <w:t>First, per-neuron variance or gain normalization is not an exotic operation to attribute to a readout: divisive normalization and adaptation already implement something like a standing per-neuron gain control in cortex</w:t>
      </w:r>
      <w:r w:rsidRPr="004F15DB">
        <w:t>, so this need not be an explicit, rendering-labeled z-score that the readout computes on the fly. Second, and this is the candid part</w:t>
      </w:r>
      <w:r w:rsidRPr="00FE19B7">
        <w:rPr>
          <w:b/>
          <w:bCs/>
        </w:rPr>
        <w:t>, the shared geometry is substantially weaker without normalization</w:t>
      </w:r>
      <w:r w:rsidRPr="004F15DB">
        <w:t xml:space="preserve">: for pairwise distance the raw cross-rendering correlation is only about 0.06 to 0.11, against roughly 0.19 to 0.38 once z-scored (Point 2). </w:t>
      </w:r>
      <w:r w:rsidRPr="00FE19B7">
        <w:rPr>
          <w:b/>
          <w:bCs/>
        </w:rPr>
        <w:t>So the reported invariance does lean on normalization, and a reader that did not normalize would recover much less of it. Whether cortex's native normalization is sufficient for this purpose is an open question we cannot settle with these data, and we present it as such.</w:t>
      </w:r>
    </w:p>
    <w:p w14:paraId="57810525" w14:textId="77777777" w:rsidR="00CB7D56" w:rsidRDefault="00CB7D56" w:rsidP="00136E98"/>
    <w:p w14:paraId="1AE09E0F" w14:textId="77777777" w:rsidR="00F25B75" w:rsidRDefault="00F25B75" w:rsidP="00136E98"/>
    <w:p w14:paraId="686931C5" w14:textId="77777777" w:rsidR="00F25B75" w:rsidRDefault="00F25B75" w:rsidP="00136E98">
      <w:pPr>
        <w:rPr>
          <w:i/>
          <w:iCs/>
        </w:rPr>
      </w:pPr>
    </w:p>
    <w:p w14:paraId="2834C3FD" w14:textId="77777777" w:rsidR="00F25B75" w:rsidRDefault="00F25B75" w:rsidP="00F25B75">
      <w:pPr>
        <w:rPr>
          <w:i/>
          <w:iCs/>
        </w:rPr>
      </w:pPr>
      <w:r w:rsidRPr="00F25B75">
        <w:rPr>
          <w:i/>
          <w:iCs/>
          <w:highlight w:val="yellow"/>
        </w:rPr>
        <w:t>Thus, we do not assume that EC, AC, and EX constitute points along a single continuous rendering-style axis. EC is designed to isolate boundary/contour structure, AC provides a richer but simplified visual manifestation of that structure, whereas EX embeds the same object information in substantially richer physical image statistics. Thus, these conditions are better regarded as distinct, biologically meaningful visual representations than as arbitrary samples from a homogeneous rendering continuum. A continuum certainly exists within the space of image appearance (e.g., texture, color, illumination, and material variation), but our data do not establish how the corresponding neural transformations vary across that continuum. The Procrustes transformation should therefore be interpreted as a descriptive characterization of the relationship between the particular representational spaces sampled here, rather than as evidence that the brain applies a separate rotation for every possible rendering.</w:t>
      </w:r>
    </w:p>
    <w:p w14:paraId="098ED50A" w14:textId="6BB8B641" w:rsidR="00F25B75" w:rsidRDefault="00F25B75" w:rsidP="00F25B75">
      <w:pPr>
        <w:rPr>
          <w:i/>
          <w:iCs/>
        </w:rPr>
      </w:pPr>
      <w:r>
        <w:rPr>
          <w:i/>
          <w:iCs/>
        </w:rPr>
        <w:br/>
      </w:r>
      <w:r w:rsidRPr="00F25B75">
        <w:rPr>
          <w:i/>
          <w:iCs/>
          <w:highlight w:val="yellow"/>
        </w:rPr>
        <w:t xml:space="preserve">The stronger correspondence between EC and AC, together with the weaker correspondence </w:t>
      </w:r>
      <w:r w:rsidRPr="00F25B75">
        <w:rPr>
          <w:i/>
          <w:iCs/>
          <w:highlight w:val="yellow"/>
        </w:rPr>
        <w:lastRenderedPageBreak/>
        <w:t xml:space="preserve">involving EX, is therefore consistent with two complementary interpretations. On the one hand, the additional image statistics in EX may act as nuisance variation that obscures otherwise shared shape geometry. On the other hand, the reduced correspondence may indicate that representations in V1/V2 remain substantially tied to the physical statistics of the image rather than being fully abstract or rendering-invariant. Thus, our results suggest not complete abstraction at the level of early visual cortex, but a </w:t>
      </w:r>
      <w:r w:rsidRPr="00F25B75">
        <w:rPr>
          <w:rStyle w:val="Strong"/>
          <w:b w:val="0"/>
          <w:bCs w:val="0"/>
          <w:i/>
          <w:iCs/>
          <w:highlight w:val="yellow"/>
        </w:rPr>
        <w:t>partial abstraction in which shape-related geometry is preserved while remaining embedded in cue-dependent visual representations</w:t>
      </w:r>
      <w:r w:rsidRPr="00F25B75">
        <w:rPr>
          <w:i/>
          <w:iCs/>
          <w:highlight w:val="yellow"/>
        </w:rPr>
        <w:t>.</w:t>
      </w:r>
    </w:p>
    <w:p w14:paraId="7C0B0224" w14:textId="478F9E4C" w:rsidR="00F25B75" w:rsidRPr="00F25B75" w:rsidRDefault="00F25B75" w:rsidP="00136E98">
      <w:pPr>
        <w:rPr>
          <w:i/>
          <w:iCs/>
        </w:rPr>
      </w:pPr>
    </w:p>
    <w:p w14:paraId="732FC110" w14:textId="77777777" w:rsidR="00F25B75" w:rsidRPr="00F25B75" w:rsidRDefault="00F25B75" w:rsidP="00136E98">
      <w:pPr>
        <w:rPr>
          <w:i/>
          <w:iCs/>
        </w:rPr>
      </w:pPr>
    </w:p>
    <w:p w14:paraId="7C1D3E78" w14:textId="77777777" w:rsidR="006D279E" w:rsidRDefault="006D279E" w:rsidP="00136E98"/>
    <w:p w14:paraId="4A4EE48C" w14:textId="33515F89" w:rsidR="00136E98" w:rsidRDefault="0065107E" w:rsidP="00136E98">
      <w:pPr>
        <w:outlineLvl w:val="0"/>
        <w:rPr>
          <w:b/>
          <w:bCs/>
          <w:i/>
          <w:iCs/>
        </w:rPr>
      </w:pPr>
      <w:r w:rsidRPr="0063788B">
        <w:rPr>
          <w:b/>
          <w:bCs/>
          <w:i/>
          <w:iCs/>
        </w:rPr>
        <w:t xml:space="preserve">Reviewer's point </w:t>
      </w:r>
      <w:r>
        <w:rPr>
          <w:rFonts w:hint="eastAsia"/>
          <w:b/>
          <w:bCs/>
          <w:i/>
          <w:iCs/>
        </w:rPr>
        <w:t>7 -</w:t>
      </w:r>
      <w:r>
        <w:rPr>
          <w:b/>
          <w:bCs/>
          <w:i/>
          <w:iCs/>
        </w:rPr>
        <w:t xml:space="preserve"> </w:t>
      </w:r>
      <w:r w:rsidRPr="0065107E">
        <w:rPr>
          <w:b/>
          <w:bCs/>
          <w:i/>
          <w:iCs/>
        </w:rPr>
        <w:t xml:space="preserve">pseudo-population limitation on the discovered structures and </w:t>
      </w:r>
      <w:r>
        <w:rPr>
          <w:rFonts w:hint="eastAsia"/>
          <w:b/>
          <w:bCs/>
          <w:i/>
          <w:iCs/>
        </w:rPr>
        <w:t xml:space="preserve">its </w:t>
      </w:r>
      <w:r w:rsidRPr="0065107E">
        <w:rPr>
          <w:b/>
          <w:bCs/>
          <w:i/>
          <w:iCs/>
        </w:rPr>
        <w:t xml:space="preserve">implications on real population </w:t>
      </w:r>
      <w:r w:rsidR="00CD41F7" w:rsidRPr="008E7B00">
        <w:rPr>
          <w:b/>
          <w:bCs/>
          <w:i/>
          <w:iCs/>
          <w:color w:val="00B0F0"/>
        </w:rPr>
        <w:t>[</w:t>
      </w:r>
      <w:r w:rsidR="00CD41F7">
        <w:rPr>
          <w:b/>
          <w:bCs/>
          <w:i/>
          <w:iCs/>
          <w:color w:val="00B0F0"/>
        </w:rPr>
        <w:t>~90</w:t>
      </w:r>
      <w:r w:rsidR="00CD41F7" w:rsidRPr="008E7B00">
        <w:rPr>
          <w:b/>
          <w:bCs/>
          <w:i/>
          <w:iCs/>
          <w:color w:val="00B0F0"/>
        </w:rPr>
        <w:t>% done</w:t>
      </w:r>
      <w:r w:rsidR="007569BF">
        <w:rPr>
          <w:b/>
          <w:bCs/>
          <w:i/>
          <w:iCs/>
          <w:color w:val="00B0F0"/>
        </w:rPr>
        <w:t>; if we should check the rotation matrix</w:t>
      </w:r>
      <w:r w:rsidR="00CD41F7">
        <w:rPr>
          <w:b/>
          <w:bCs/>
          <w:i/>
          <w:iCs/>
          <w:color w:val="00B0F0"/>
        </w:rPr>
        <w:t>]</w:t>
      </w:r>
    </w:p>
    <w:p w14:paraId="64C42883" w14:textId="77777777" w:rsidR="0065107E" w:rsidRDefault="0065107E" w:rsidP="0065107E">
      <w:r w:rsidRPr="003A6AC7">
        <w:t>Another subtle point in the analysis that requires careful considerations is that the neurons in the data set were presumably not simultaneously recorded. This means we actually have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54531DE1" w14:textId="235058D3" w:rsidR="0065107E" w:rsidRPr="00F96282" w:rsidRDefault="0065107E" w:rsidP="0065107E">
      <w:pPr>
        <w:outlineLvl w:val="1"/>
        <w:rPr>
          <w:b/>
          <w:bCs/>
          <w:i/>
          <w:iCs/>
        </w:rPr>
      </w:pPr>
      <w:r w:rsidRPr="00F96282">
        <w:rPr>
          <w:b/>
          <w:bCs/>
          <w:i/>
          <w:iCs/>
        </w:rPr>
        <w:t>Reply to point</w:t>
      </w:r>
      <w:r w:rsidRPr="00F96282">
        <w:rPr>
          <w:rFonts w:hint="eastAsia"/>
          <w:b/>
          <w:bCs/>
          <w:i/>
          <w:iCs/>
        </w:rPr>
        <w:t xml:space="preserve"> 7</w:t>
      </w:r>
    </w:p>
    <w:p w14:paraId="13AE16FC" w14:textId="6EE21616" w:rsidR="0065107E" w:rsidRDefault="001E0808" w:rsidP="0065107E">
      <w:r w:rsidRPr="001E0808">
        <w:rPr>
          <w:b/>
          <w:bCs/>
        </w:rPr>
        <w:t>The framing up front.</w:t>
      </w:r>
      <w:r w:rsidRPr="001E0808">
        <w:t xml:space="preserve"> The reviewer raises two consequences of building pseudo-populations from non-simultaneous recordings: (a) with limited access to real noise correlations (NC), our power to draw conclusions about representational structure — including ruling out models — is reduced; and (b) the </w:t>
      </w:r>
      <w:r w:rsidRPr="001E0808">
        <w:rPr>
          <w:i/>
          <w:iCs/>
        </w:rPr>
        <w:t>type</w:t>
      </w:r>
      <w:r w:rsidRPr="001E0808">
        <w:t xml:space="preserve"> of rotation recovered may be affected, e.g. a block-diagonal structure in the fitted Procrustes matrices tied to sets of simultaneously recorded neurons. We agree the pseudo-population discards cross-session NC by construction, and we address both prongs directly. The logic that bounds the concern is the same one used in Point 2</w:t>
      </w:r>
      <w:r>
        <w:t>,</w:t>
      </w:r>
      <w:r w:rsidRPr="001E0808">
        <w:t xml:space="preserve"> Section II: the cue-invariant geometry is a </w:t>
      </w:r>
      <w:r w:rsidRPr="001E0808">
        <w:rPr>
          <w:i/>
          <w:iCs/>
        </w:rPr>
        <w:t>trial-averaged</w:t>
      </w:r>
      <w:r w:rsidRPr="001E0808">
        <w:t xml:space="preserve"> quantity, and NC is a property of </w:t>
      </w:r>
      <w:r w:rsidRPr="001E0808">
        <w:rPr>
          <w:i/>
          <w:iCs/>
        </w:rPr>
        <w:t>trial-to-trial</w:t>
      </w:r>
      <w:r w:rsidRPr="001E0808">
        <w:t xml:space="preserve"> covariation, so missing NC cannot touch the mean-level geometry — it can only affect single-trial decoding and the reliability of estimates. We therefore (I) measure how much NC actually exists and how it distributes across the pseudo-population, (II) remove it and re-run transfer decoding on the full pseudo-population, and — the test that actually answers the reviewer — (III) re-run transfer decoding on the </w:t>
      </w:r>
      <w:r w:rsidRPr="001E0808">
        <w:rPr>
          <w:i/>
          <w:iCs/>
        </w:rPr>
        <w:t>genuine simultaneously recorded single-session populations</w:t>
      </w:r>
      <w:r w:rsidRPr="001E0808">
        <w:t>, where NC is real. The rotation-structure sub-question is taken up in (IV). Two neighboring analyses are cross-referenced rather than repeated here: the geometry-level NC control is Point 2 Section II, and the injected-NC robustness simulation (Reviewer 2's mean r = 0.05–0.15) together with the model-discrimination question live in Points 8 and 5.</w:t>
      </w:r>
    </w:p>
    <w:p w14:paraId="536F0726" w14:textId="6CAA6D4C" w:rsidR="00F86108" w:rsidRPr="00F86108" w:rsidRDefault="00F86108" w:rsidP="00F86108">
      <w:pPr>
        <w:rPr>
          <w:b/>
          <w:bCs/>
        </w:rPr>
      </w:pPr>
      <w:r w:rsidRPr="00F86108">
        <w:rPr>
          <w:b/>
          <w:bCs/>
        </w:rPr>
        <w:t xml:space="preserve">I. Noise correlation is real within a session </w:t>
      </w:r>
      <w:r w:rsidR="00481680" w:rsidRPr="00481680">
        <w:rPr>
          <w:b/>
          <w:bCs/>
        </w:rPr>
        <w:t>but modest</w:t>
      </w:r>
      <w:r w:rsidRPr="00F86108">
        <w:rPr>
          <w:b/>
          <w:bCs/>
        </w:rPr>
        <w:t xml:space="preserve"> in the pseudo-population</w:t>
      </w:r>
      <w:r w:rsidR="00EF2D7A">
        <w:rPr>
          <w:b/>
          <w:bCs/>
        </w:rPr>
        <w:t xml:space="preserve"> (cross-session)</w:t>
      </w:r>
    </w:p>
    <w:p w14:paraId="657219A4" w14:textId="77777777" w:rsidR="00F86108" w:rsidRPr="00F86108" w:rsidRDefault="00F86108" w:rsidP="00F86108">
      <w:r w:rsidRPr="00F86108">
        <w:rPr>
          <w:b/>
          <w:bCs/>
        </w:rPr>
        <w:t>Related scripts:</w:t>
      </w:r>
      <w:r w:rsidRPr="00F86108">
        <w:t xml:space="preserve"> noise_correlation_analysis.m (random-shuffle route, 100 iterations), noise_correlation_analysis_affine.m (deterministic affine route). These are two decorrelation controls that compute the same thing and reach the same conclusion; the affine route is the one to lead with and the shuffle route corroborates it.</w:t>
      </w:r>
    </w:p>
    <w:p w14:paraId="5C61E6D8" w14:textId="77777777" w:rsidR="00EF2D7A" w:rsidRPr="00EF2D7A" w:rsidRDefault="00EF2D7A" w:rsidP="00EF2D7A">
      <w:r w:rsidRPr="00EF2D7A">
        <w:rPr>
          <w:b/>
          <w:bCs/>
        </w:rPr>
        <w:t xml:space="preserve">Method: </w:t>
      </w:r>
      <w:r w:rsidRPr="00EF2D7A">
        <w:t>for every neuron pair we compute, at each of the 50 stimuli, the Pearson correlation of the two neurons' spike counts across the 10 trial repeats — this is the noise correlation, the trial-</w:t>
      </w:r>
      <w:r w:rsidRPr="00EF2D7A">
        <w:lastRenderedPageBreak/>
        <w:t>to-trial covariation with the stimulus held fixed. Each pair is then summarized by the mean and the variance of its 50 per-stimulus correlations, and tagged same-session or cross-session from the recording metadata. Decorrelation uses the same deterministic affine trial-cycling shift as the decoding controls (a per-neuron cyclic reorder of the 10 trials, keyed to the recording session), which preserves each neuron's marginal response distribution exactly and destroys only trial-aligned cross-neuron covariation; the random-shuffle route independently permutes the 10 trials 100 times as a check. We show KO V1 as the example; the other three populations are described in text.</w:t>
      </w:r>
    </w:p>
    <w:p w14:paraId="32E1C7E2" w14:textId="77777777" w:rsidR="00EF2D7A" w:rsidRDefault="00EF2D7A" w:rsidP="00EF2D7A">
      <w:r w:rsidRPr="00EF2D7A">
        <w:t>The per-rendering scatter (one panel per rendering; KO V1 AC shown as the example).</w:t>
      </w:r>
    </w:p>
    <w:p w14:paraId="48241C89" w14:textId="4D02213D" w:rsidR="00EF2D7A" w:rsidRDefault="00EF2D7A" w:rsidP="00EF2D7A">
      <w:r>
        <w:rPr>
          <w:noProof/>
        </w:rPr>
        <w:drawing>
          <wp:inline distT="0" distB="0" distL="0" distR="0" wp14:anchorId="303EF233" wp14:editId="54B7B6F9">
            <wp:extent cx="5934710" cy="5934710"/>
            <wp:effectExtent l="0" t="0" r="8890" b="8890"/>
            <wp:docPr id="15807864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37FB2C9E" w14:textId="43428700" w:rsidR="00EF2D7A" w:rsidRDefault="00EF2D7A" w:rsidP="00EF2D7A">
      <w:r>
        <w:rPr>
          <w:noProof/>
        </w:rPr>
        <w:lastRenderedPageBreak/>
        <w:drawing>
          <wp:inline distT="0" distB="0" distL="0" distR="0" wp14:anchorId="15CD760E" wp14:editId="1D6C0991">
            <wp:extent cx="5934710" cy="5934710"/>
            <wp:effectExtent l="0" t="0" r="8890" b="8890"/>
            <wp:docPr id="1847355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7A097F66" w14:textId="2953DC94" w:rsidR="00EF2D7A" w:rsidRPr="00EF2D7A" w:rsidRDefault="00EF2D7A" w:rsidP="00EF2D7A">
      <w:r>
        <w:rPr>
          <w:noProof/>
        </w:rPr>
        <w:lastRenderedPageBreak/>
        <w:drawing>
          <wp:inline distT="0" distB="0" distL="0" distR="0" wp14:anchorId="2F859A9B" wp14:editId="581AF669">
            <wp:extent cx="5934710" cy="5934710"/>
            <wp:effectExtent l="0" t="0" r="8890" b="8890"/>
            <wp:docPr id="7069797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5D041CEF" w14:textId="0E4582B6" w:rsidR="00F86108" w:rsidRDefault="00EF2D7A" w:rsidP="00F86108">
      <w:r>
        <w:t xml:space="preserve">Take </w:t>
      </w:r>
      <w:r w:rsidRPr="00EF2D7A">
        <w:rPr>
          <w:b/>
          <w:bCs/>
        </w:rPr>
        <w:t>the AC</w:t>
      </w:r>
      <w:r>
        <w:t xml:space="preserve"> figure as an example; </w:t>
      </w:r>
      <w:r w:rsidRPr="00EF2D7A">
        <w:t xml:space="preserve">each dot is one neuron pair, placed by its mean noise correlation across the 50 stimuli (x) and the variance of that correlation across stimuli (y); the two side panels are the marginal densities of those quantities. The legend crosses two factors — original vs affine-shifted, and same-session vs cross-session — giving four groups: </w:t>
      </w:r>
      <w:r w:rsidRPr="00EF2D7A">
        <w:rPr>
          <w:b/>
          <w:bCs/>
        </w:rPr>
        <w:t>Orig same</w:t>
      </w:r>
      <w:r w:rsidRPr="00EF2D7A">
        <w:t xml:space="preserve"> (orange), </w:t>
      </w:r>
      <w:r w:rsidRPr="00EF2D7A">
        <w:rPr>
          <w:b/>
          <w:bCs/>
        </w:rPr>
        <w:t>Orig cross</w:t>
      </w:r>
      <w:r w:rsidRPr="00EF2D7A">
        <w:t xml:space="preserve"> (purple), </w:t>
      </w:r>
      <w:r w:rsidRPr="00EF2D7A">
        <w:rPr>
          <w:b/>
          <w:bCs/>
        </w:rPr>
        <w:t>Shift same</w:t>
      </w:r>
      <w:r w:rsidRPr="00EF2D7A">
        <w:t xml:space="preserve"> (black), </w:t>
      </w:r>
      <w:r w:rsidRPr="00EF2D7A">
        <w:rPr>
          <w:b/>
          <w:bCs/>
        </w:rPr>
        <w:t>Shift cross</w:t>
      </w:r>
      <w:r w:rsidRPr="00EF2D7A">
        <w:t xml:space="preserve"> (gray). The bottom marginal, the mean noise correlation, carries the result: the original same-session pairs sit clearly to the right, centered at </w:t>
      </w:r>
      <w:r w:rsidRPr="00EF2D7A">
        <w:rPr>
          <w:b/>
          <w:bCs/>
        </w:rPr>
        <w:t>0.143</w:t>
      </w:r>
      <w:r w:rsidRPr="00EF2D7A">
        <w:t xml:space="preserve">, while the original cross-session pairs already hug zero at </w:t>
      </w:r>
      <w:r w:rsidRPr="00EF2D7A">
        <w:rPr>
          <w:b/>
          <w:bCs/>
        </w:rPr>
        <w:t>0.025</w:t>
      </w:r>
      <w:r w:rsidRPr="00EF2D7A">
        <w:t xml:space="preserve">, and after the affine shift both distributions collapse onto zero (shift same </w:t>
      </w:r>
      <w:r w:rsidRPr="00EF2D7A">
        <w:rPr>
          <w:b/>
          <w:bCs/>
        </w:rPr>
        <w:t>−0.008</w:t>
      </w:r>
      <w:r w:rsidRPr="00EF2D7A">
        <w:t xml:space="preserve">, shift cross </w:t>
      </w:r>
      <w:r w:rsidRPr="00EF2D7A">
        <w:rPr>
          <w:b/>
          <w:bCs/>
        </w:rPr>
        <w:t>−0.000</w:t>
      </w:r>
      <w:r w:rsidRPr="00EF2D7A">
        <w:t xml:space="preserve">). The left marginal, the variance of the correlation, tells the complementary story — all four groups are essentially identical at ≈ </w:t>
      </w:r>
      <w:r w:rsidRPr="00EF2D7A">
        <w:rPr>
          <w:b/>
          <w:bCs/>
        </w:rPr>
        <w:t>0.108–0.110</w:t>
      </w:r>
      <w:r w:rsidRPr="00EF2D7A">
        <w:t xml:space="preserve"> — meaning the shift moves the </w:t>
      </w:r>
      <w:r w:rsidRPr="00EF2D7A">
        <w:rPr>
          <w:i/>
          <w:iCs/>
        </w:rPr>
        <w:t>center</w:t>
      </w:r>
      <w:r w:rsidRPr="00EF2D7A">
        <w:t xml:space="preserve"> of the correlation to zero without changing the stimulus-to-stimulus scatter of the estimates, exactly what a manipulation that preserves single-neuron marginals and breaks only cross-neuron alignment </w:t>
      </w:r>
      <w:r w:rsidRPr="00EF2D7A">
        <w:lastRenderedPageBreak/>
        <w:t xml:space="preserve">should do. The EC and EX panels alongside are the same picture, with original same-session means of </w:t>
      </w:r>
      <w:r w:rsidRPr="00EF2D7A">
        <w:rPr>
          <w:b/>
          <w:bCs/>
        </w:rPr>
        <w:t>0.128</w:t>
      </w:r>
      <w:r w:rsidRPr="00EF2D7A">
        <w:t xml:space="preserve"> and </w:t>
      </w:r>
      <w:r w:rsidRPr="00EF2D7A">
        <w:rPr>
          <w:b/>
          <w:bCs/>
        </w:rPr>
        <w:t>0.134</w:t>
      </w:r>
      <w:r w:rsidRPr="00EF2D7A">
        <w:t xml:space="preserve"> (cross 0.023 and 0.035) collapsing likewise to ≈ 0 after the shift.</w:t>
      </w:r>
    </w:p>
    <w:p w14:paraId="329FE6F6" w14:textId="77777777" w:rsidR="00EF2D7A" w:rsidRDefault="00EF2D7A" w:rsidP="00F86108"/>
    <w:p w14:paraId="6B853BE1" w14:textId="2950C6D9" w:rsidR="00EF2D7A" w:rsidRDefault="00EF2D7A" w:rsidP="00F86108">
      <w:r w:rsidRPr="00EF2D7A">
        <w:t>The 3-panel summary across renderings (the clearest single view).</w:t>
      </w:r>
    </w:p>
    <w:p w14:paraId="0A6B3DB4" w14:textId="55580D33" w:rsidR="00EF2D7A" w:rsidRPr="00F86108" w:rsidRDefault="00EF2D7A" w:rsidP="00F86108">
      <w:r>
        <w:rPr>
          <w:noProof/>
        </w:rPr>
        <w:drawing>
          <wp:inline distT="0" distB="0" distL="0" distR="0" wp14:anchorId="3E571F41" wp14:editId="6BE764BB">
            <wp:extent cx="5952490" cy="1190625"/>
            <wp:effectExtent l="0" t="0" r="0" b="9525"/>
            <wp:docPr id="7918602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52490" cy="1190625"/>
                    </a:xfrm>
                    <a:prstGeom prst="rect">
                      <a:avLst/>
                    </a:prstGeom>
                    <a:noFill/>
                    <a:ln>
                      <a:noFill/>
                    </a:ln>
                  </pic:spPr>
                </pic:pic>
              </a:graphicData>
            </a:graphic>
          </wp:inline>
        </w:drawing>
      </w:r>
    </w:p>
    <w:p w14:paraId="47CE3D67" w14:textId="77777777" w:rsidR="00EF2D7A" w:rsidRPr="00EF2D7A" w:rsidRDefault="00EF2D7A" w:rsidP="00EF2D7A">
      <w:r w:rsidRPr="00EF2D7A">
        <w:t xml:space="preserve">This collapses the three renderings into one figure: each panel histograms the per-pair amount of correlation removed, </w:t>
      </w:r>
      <w:r w:rsidRPr="00EF2D7A">
        <w:rPr>
          <w:b/>
          <w:bCs/>
        </w:rPr>
        <w:t>Δ mean NC = original − affine-shifted</w:t>
      </w:r>
      <w:r w:rsidRPr="00EF2D7A">
        <w:t xml:space="preserve">, split into same-session (colored) and cross-session (purple). In every rendering the same-session histogram is centered well to the right — mean Δ </w:t>
      </w:r>
      <w:r w:rsidRPr="00EF2D7A">
        <w:rPr>
          <w:b/>
          <w:bCs/>
        </w:rPr>
        <w:t>0.151</w:t>
      </w:r>
      <w:r w:rsidRPr="00EF2D7A">
        <w:t xml:space="preserve"> (AC), </w:t>
      </w:r>
      <w:r w:rsidRPr="00EF2D7A">
        <w:rPr>
          <w:b/>
          <w:bCs/>
        </w:rPr>
        <w:t>0.134</w:t>
      </w:r>
      <w:r w:rsidRPr="00EF2D7A">
        <w:t xml:space="preserve"> (EC), </w:t>
      </w:r>
      <w:r w:rsidRPr="00EF2D7A">
        <w:rPr>
          <w:b/>
          <w:bCs/>
        </w:rPr>
        <w:t>0.141</w:t>
      </w:r>
      <w:r w:rsidRPr="00EF2D7A">
        <w:t xml:space="preserve"> (EX) — while the cross-session histogram sits against zero — mean Δ </w:t>
      </w:r>
      <w:r w:rsidRPr="00EF2D7A">
        <w:rPr>
          <w:b/>
          <w:bCs/>
        </w:rPr>
        <w:t>0.025</w:t>
      </w:r>
      <w:r w:rsidRPr="00EF2D7A">
        <w:t xml:space="preserve">, </w:t>
      </w:r>
      <w:r w:rsidRPr="00EF2D7A">
        <w:rPr>
          <w:b/>
          <w:bCs/>
        </w:rPr>
        <w:t>0.023</w:t>
      </w:r>
      <w:r w:rsidRPr="00EF2D7A">
        <w:t xml:space="preserve">, </w:t>
      </w:r>
      <w:r w:rsidRPr="00EF2D7A">
        <w:rPr>
          <w:b/>
          <w:bCs/>
        </w:rPr>
        <w:t>0.036</w:t>
      </w:r>
      <w:r w:rsidRPr="00EF2D7A">
        <w:t>. So the correlation the shift strips out lives almost entirely in the same-session pairs; the cross-session pairs had almost nothing to remove.</w:t>
      </w:r>
    </w:p>
    <w:p w14:paraId="4E1678ED" w14:textId="77777777" w:rsidR="00EF2D7A" w:rsidRPr="00EF2D7A" w:rsidRDefault="00EF2D7A" w:rsidP="00EF2D7A">
      <w:r w:rsidRPr="00EF2D7A">
        <w:rPr>
          <w:b/>
          <w:bCs/>
        </w:rPr>
        <w:t>Result (populations).</w:t>
      </w:r>
      <w:r w:rsidRPr="00EF2D7A">
        <w:t xml:space="preserve"> Only 1,140 of KO V1's 5,886 pairs (≈ 19%) are same-session, so the pseudo-population is dominated by the ≈ 81% cross-session pairs that carry ≈ 0.02–0.03 to begin with. The pattern holds across all four populations: same-session mean NC ranges ≈ 0.11–0.20 (FR V1 highest at 0.15–0.20, FR V2 lowest at 0.11–0.13, KO V2 ≈ 0.14), cross-session ≈ 0.01–0.04, and decorrelation drives the same-session value to ≈ 0 in every population. The random-shuffle route (.../random_trial_shuffle/nc_random_KO_V1/...delta_mean_nc_by_session.png, on disk for all four populations) reproduces this to within rounding.</w:t>
      </w:r>
    </w:p>
    <w:p w14:paraId="4F29F423" w14:textId="29340744" w:rsidR="00EF2D7A" w:rsidRDefault="00EF2D7A" w:rsidP="00EF2D7A">
      <w:r w:rsidRPr="00EF2D7A">
        <w:rPr>
          <w:b/>
          <w:bCs/>
          <w:color w:val="EE0000"/>
        </w:rPr>
        <w:t>Conclusion for point 7 Section I:</w:t>
      </w:r>
      <w:r w:rsidRPr="00EF2D7A">
        <w:t xml:space="preserve"> </w:t>
      </w:r>
      <w:r w:rsidR="00481680" w:rsidRPr="00481680">
        <w:rPr>
          <w:b/>
          <w:bCs/>
        </w:rPr>
        <w:t>real, structured noise correlation exists in simultaneously recorded pairs</w:t>
      </w:r>
      <w:r w:rsidR="00481680" w:rsidRPr="00481680">
        <w:t xml:space="preserve"> (≈ 0.13, up to ≈ 0.20 in FR V1), squarely in the r = 0.05–0.15 range Reviewer 2 cites. </w:t>
      </w:r>
      <w:r w:rsidR="00481680" w:rsidRPr="00481680">
        <w:rPr>
          <w:b/>
          <w:bCs/>
        </w:rPr>
        <w:t>Because it is concentrated in the ≈ one-fifth of pairs that are same-session, its dilution across the full pseudo-population leaves a modest population-average</w:t>
      </w:r>
      <w:r w:rsidR="00481680" w:rsidRPr="00481680">
        <w:t xml:space="preserve"> correlation of ≈ 0.03–0.05 (FR V1 0.054, KO V1 0.049, KO V2 0.035, FR V2 0.026) — real, but roughly a third of the same-session value and at or below the low end of the reviewer's range. So the pseudo-population is not correlation-free; it carries a modest population-level noise correlation, concentrated in same-session pairs, and it is precisely this residual whose removal 7b tests directly.</w:t>
      </w:r>
    </w:p>
    <w:p w14:paraId="17FDC131" w14:textId="77777777" w:rsidR="00481680" w:rsidRPr="00481680" w:rsidRDefault="00481680" w:rsidP="00481680">
      <w:pPr>
        <w:rPr>
          <w:b/>
          <w:bCs/>
        </w:rPr>
      </w:pPr>
      <w:r w:rsidRPr="00481680">
        <w:rPr>
          <w:b/>
          <w:bCs/>
        </w:rPr>
        <w:t>II. Decorrelated transfer decoding on the full pseudo-population</w:t>
      </w:r>
    </w:p>
    <w:p w14:paraId="7CE9401A" w14:textId="77777777" w:rsidR="00481680" w:rsidRPr="00481680" w:rsidRDefault="00481680" w:rsidP="00481680">
      <w:r w:rsidRPr="00481680">
        <w:rPr>
          <w:b/>
          <w:bCs/>
        </w:rPr>
        <w:t>Related scripts:</w:t>
      </w:r>
      <w:r w:rsidRPr="00481680">
        <w:t xml:space="preserve"> procrustes_decoding_trial_perturbed.m (affine mode), baseline procrustes_decoding_basic.m (the identical pipeline with no perturbation).</w:t>
      </w:r>
    </w:p>
    <w:p w14:paraId="1B4D1457" w14:textId="77777777" w:rsidR="00481680" w:rsidRPr="00481680" w:rsidRDefault="00481680" w:rsidP="00481680">
      <w:r w:rsidRPr="00481680">
        <w:rPr>
          <w:b/>
          <w:bCs/>
        </w:rPr>
        <w:t>Method:</w:t>
      </w:r>
      <w:r w:rsidRPr="00481680">
        <w:t xml:space="preserve"> apply the affine shift to the full pseudo-population, then re-run the complete PT pipeline (rotation-only Procrustes on the 50 stimulus means, held-out single-trial transfer decoding), and compare against the un-perturbed baseline. Self-decoding (column 1) and rotation-only PT (column 6) are read in each mode. (The pseudo-population decoder samples a fixed neuron count, matched across areas, in both modes, so the affine−none contrast is a fair within-area comparison.)</w:t>
      </w:r>
    </w:p>
    <w:p w14:paraId="771220D9" w14:textId="68AF6D81" w:rsidR="00481680" w:rsidRDefault="00481680" w:rsidP="00481680">
      <w:pPr>
        <w:rPr>
          <w:i/>
          <w:iCs/>
        </w:rPr>
      </w:pPr>
      <w:r w:rsidRPr="00481680">
        <w:t>trial_affine_shifted_PT_decoding</w:t>
      </w:r>
    </w:p>
    <w:p w14:paraId="0D3C1031" w14:textId="696F17F9" w:rsidR="00481680" w:rsidRDefault="00481680" w:rsidP="00481680">
      <w:r>
        <w:rPr>
          <w:i/>
          <w:iCs/>
          <w:noProof/>
        </w:rPr>
        <w:lastRenderedPageBreak/>
        <w:drawing>
          <wp:inline distT="0" distB="0" distL="0" distR="0" wp14:anchorId="3DDB3D9B" wp14:editId="745E1365">
            <wp:extent cx="5934710" cy="2967355"/>
            <wp:effectExtent l="0" t="0" r="8890" b="4445"/>
            <wp:docPr id="19758665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49A7BF19" w14:textId="0118B7EC" w:rsidR="00481680" w:rsidRDefault="00481680" w:rsidP="00481680">
      <w:r>
        <w:rPr>
          <w:noProof/>
        </w:rPr>
        <w:drawing>
          <wp:inline distT="0" distB="0" distL="0" distR="0" wp14:anchorId="5B150C34" wp14:editId="4F5E6BE5">
            <wp:extent cx="5934710" cy="2967355"/>
            <wp:effectExtent l="0" t="0" r="8890" b="4445"/>
            <wp:docPr id="11255093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4220CA77" w14:textId="74082536" w:rsidR="00481680" w:rsidRPr="00481680" w:rsidRDefault="00481680" w:rsidP="00481680">
      <w:pPr>
        <w:rPr>
          <w:i/>
          <w:iCs/>
        </w:rPr>
      </w:pPr>
      <w:r w:rsidRPr="00481680">
        <w:rPr>
          <w:i/>
          <w:iCs/>
        </w:rPr>
        <w:t>In comparison with original decoding</w:t>
      </w:r>
      <w:r>
        <w:rPr>
          <w:i/>
          <w:iCs/>
        </w:rPr>
        <w:t>:</w:t>
      </w:r>
    </w:p>
    <w:p w14:paraId="5FCDC4EA" w14:textId="26A8743E" w:rsidR="00481680" w:rsidRDefault="00481680" w:rsidP="00481680">
      <w:r>
        <w:rPr>
          <w:noProof/>
        </w:rPr>
        <w:lastRenderedPageBreak/>
        <w:drawing>
          <wp:inline distT="0" distB="0" distL="0" distR="0" wp14:anchorId="6ED776F9" wp14:editId="7055CD0E">
            <wp:extent cx="5934710" cy="2967355"/>
            <wp:effectExtent l="0" t="0" r="8890" b="4445"/>
            <wp:docPr id="6093748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7F1FEC8F" w14:textId="1D39DEF2" w:rsidR="00481680" w:rsidRPr="00481680" w:rsidRDefault="00481680" w:rsidP="00481680">
      <w:r>
        <w:rPr>
          <w:noProof/>
        </w:rPr>
        <w:drawing>
          <wp:inline distT="0" distB="0" distL="0" distR="0" wp14:anchorId="7B6BF62D" wp14:editId="20DB6EE4">
            <wp:extent cx="5934710" cy="2967355"/>
            <wp:effectExtent l="0" t="0" r="8890" b="4445"/>
            <wp:docPr id="13966007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0D831D78" w14:textId="713BD335" w:rsidR="00481680" w:rsidRPr="00481680" w:rsidRDefault="00481680" w:rsidP="00481680">
      <w:r w:rsidRPr="00481680">
        <w:rPr>
          <w:b/>
          <w:bCs/>
        </w:rPr>
        <w:t>Result:</w:t>
      </w:r>
      <w:r w:rsidRPr="00481680">
        <w:t xml:space="preserve"> </w:t>
      </w:r>
      <w:r w:rsidRPr="00481680">
        <w:rPr>
          <w:b/>
          <w:bCs/>
        </w:rPr>
        <w:t xml:space="preserve">removing NC moves self-decoding </w:t>
      </w:r>
      <w:r w:rsidRPr="00481680">
        <w:rPr>
          <w:b/>
          <w:bCs/>
          <w:i/>
          <w:iCs/>
        </w:rPr>
        <w:t>up</w:t>
      </w:r>
      <w:r w:rsidRPr="00481680">
        <w:rPr>
          <w:b/>
          <w:bCs/>
        </w:rPr>
        <w:t xml:space="preserve"> and rotation-only PT slightly </w:t>
      </w:r>
      <w:r w:rsidRPr="00481680">
        <w:rPr>
          <w:b/>
          <w:bCs/>
          <w:i/>
          <w:iCs/>
        </w:rPr>
        <w:t>down</w:t>
      </w:r>
      <w:r w:rsidRPr="00481680">
        <w:t>, and the direction is uniform across all four populations and all three rendering pairs (self rises in 12/12 population × pair cells, PT-rot falls in 12/12). KO V1 EC-AC is the clearest: self 0.43 → 0.47, rotation-PT 0.22 → 0.20. The magnitudes are small — self Δ ranges +0.001 to +0.067 and rotation-PT Δ −0.006 to −0.040, with KO V1 largest and FR V2 smallest (FR shown on disk as FR_trial_perturbed_decoding.png). Mechanistically</w:t>
      </w:r>
      <w:r>
        <w:t>,</w:t>
      </w:r>
      <w:r w:rsidRPr="00481680">
        <w:t xml:space="preserve"> this is what one expects: stripping shared trial-to-trial covariation makes the 50 classes marginally more separable (self up) while removing the covariation the fitted rotation could exploit (PT down), but rotation-PT stays far above the 2% chance floor in every case.</w:t>
      </w:r>
    </w:p>
    <w:p w14:paraId="7A0E4926" w14:textId="77777777" w:rsidR="00481680" w:rsidRDefault="00481680" w:rsidP="00481680">
      <w:r w:rsidRPr="00481680">
        <w:rPr>
          <w:b/>
          <w:bCs/>
          <w:color w:val="EE0000"/>
        </w:rPr>
        <w:t>Conclusion for point 7 Section II:</w:t>
      </w:r>
      <w:r w:rsidRPr="00481680">
        <w:t xml:space="preserve"> on the full pseudo-population, removing NC does not overturn the transfer-decoding result — it nudges self up and PT down by small amounts, leaving the qualitative geometry finding intact. But this is still a pseudo-population, so it is the reference point, not the answer.</w:t>
      </w:r>
    </w:p>
    <w:p w14:paraId="0F244884" w14:textId="77777777" w:rsidR="00396C54" w:rsidRDefault="00396C54" w:rsidP="00481680"/>
    <w:p w14:paraId="6799582E" w14:textId="77777777" w:rsidR="00F149E6" w:rsidRPr="00F149E6" w:rsidRDefault="00F149E6" w:rsidP="00F149E6">
      <w:pPr>
        <w:rPr>
          <w:b/>
          <w:bCs/>
        </w:rPr>
      </w:pPr>
      <w:r w:rsidRPr="00F149E6">
        <w:rPr>
          <w:b/>
          <w:bCs/>
        </w:rPr>
        <w:t>III. Decorrelated transfer decoding on the real single-session populations (the load-bearing test)</w:t>
      </w:r>
    </w:p>
    <w:p w14:paraId="00D8DD5E" w14:textId="77777777" w:rsidR="00F149E6" w:rsidRPr="00F149E6" w:rsidRDefault="00F149E6" w:rsidP="00F149E6">
      <w:r w:rsidRPr="00F149E6">
        <w:t>Related scripts: procrustes_decoding_per_session.m; visualization_procrustes_decoding_per_session.m; visualization_procrustes_decoding_per_session_distribution_test.m.</w:t>
      </w:r>
    </w:p>
    <w:p w14:paraId="1AB10DE8" w14:textId="77777777" w:rsidR="00F149E6" w:rsidRPr="00F149E6" w:rsidRDefault="00F149E6" w:rsidP="00F149E6">
      <w:r w:rsidRPr="00F149E6">
        <w:rPr>
          <w:b/>
          <w:bCs/>
        </w:rPr>
        <w:t>Method:</w:t>
      </w:r>
      <w:r w:rsidRPr="00F149E6">
        <w:t xml:space="preserve"> this is the analysis that actually answers the reviewer, because it uses genuine simultaneous recordings. The pseudo-population is sliced back into its </w:t>
      </w:r>
      <w:r w:rsidRPr="00F149E6">
        <w:rPr>
          <w:b/>
          <w:bCs/>
        </w:rPr>
        <w:t>constituent single sessions</w:t>
      </w:r>
      <w:r w:rsidRPr="00F149E6">
        <w:t xml:space="preserve"> (5 sessions for V1, 7 for V2; ≈ 5–15 neurons each), with no neuron downsampling, and the full PT pipeline is run per session with and without the affine shift — so the "none" condition preserves each session's real noise correlation. We show KO throughout (FR equivalents on disk), building from the raw per-session accuracies to the pooled test.</w:t>
      </w:r>
    </w:p>
    <w:p w14:paraId="156F3DF3" w14:textId="77777777" w:rsidR="00F149E6" w:rsidRPr="00F149E6" w:rsidRDefault="00F149E6" w:rsidP="00F149E6">
      <w:r w:rsidRPr="00F149E6">
        <w:rPr>
          <w:b/>
          <w:bCs/>
        </w:rPr>
        <w:t>The raw per-session curves, correlations preserved vs broken.</w:t>
      </w:r>
    </w:p>
    <w:p w14:paraId="4E7CE3B5" w14:textId="77777777" w:rsidR="00F149E6" w:rsidRDefault="00F149E6" w:rsidP="00F149E6">
      <w:r w:rsidRPr="00F149E6">
        <w:t>procrustes_decoding_per_session/KO/procrustes_decoding_per_session_KO_none.png (none — real NC preserved)</w:t>
      </w:r>
    </w:p>
    <w:p w14:paraId="1B74A42A" w14:textId="308E595C" w:rsidR="00F149E6" w:rsidRDefault="00F149E6" w:rsidP="00F149E6">
      <w:r>
        <w:rPr>
          <w:noProof/>
        </w:rPr>
        <w:drawing>
          <wp:inline distT="0" distB="0" distL="0" distR="0" wp14:anchorId="5F15CEA9" wp14:editId="563BF523">
            <wp:extent cx="5934710" cy="2191385"/>
            <wp:effectExtent l="0" t="0" r="8890" b="0"/>
            <wp:docPr id="6077104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67A848E3" w14:textId="283885E0" w:rsidR="00F149E6" w:rsidRDefault="00F149E6" w:rsidP="00F149E6">
      <w:r w:rsidRPr="00F149E6">
        <w:br/>
        <w:t>procrustes_decoding_per_session/KO/procrustes_decoding_per_session_KO_affine.png (affine — within-session NC broken)</w:t>
      </w:r>
    </w:p>
    <w:p w14:paraId="05FED90F" w14:textId="32911979" w:rsidR="00F149E6" w:rsidRPr="00F149E6" w:rsidRDefault="00F149E6" w:rsidP="00F149E6">
      <w:r>
        <w:rPr>
          <w:noProof/>
        </w:rPr>
        <w:drawing>
          <wp:inline distT="0" distB="0" distL="0" distR="0" wp14:anchorId="203A5AAA" wp14:editId="24546F3B">
            <wp:extent cx="5934710" cy="2191385"/>
            <wp:effectExtent l="0" t="0" r="8890" b="0"/>
            <wp:docPr id="13741975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3E01181A" w14:textId="77777777" w:rsidR="00F149E6" w:rsidRPr="00F149E6" w:rsidRDefault="00F149E6" w:rsidP="00F149E6">
      <w:r w:rsidRPr="00F149E6">
        <w:t xml:space="preserve">Three panels (EC-AC, EC-EX, AC-EX); within each, every session is one line traced across the five decoding types (self, non-PT, PT rot, PT ctrl, non-PT ctrl), V1 blue (5 sessions) and V2 orange (7), shaded by session index. Two things read off directly. First, the geometry signal is </w:t>
      </w:r>
      <w:r w:rsidRPr="00F149E6">
        <w:lastRenderedPageBreak/>
        <w:t>present even in these tiny single-session populations: self-decoding is well above the 2% chance line (up to ≈ 0.23–0.27 in the strongest V1 sessions, ≈ 0.05–0.15 typically), rotation-only PT sits above its two controls — PT ctrl and non-PT ctrl, both pinned at chance — and generally at or a touch above non-PT, so the per-session ordering matches the main analysis at ≈ 5–15 neurons. Second, and the point of the comparison, the none and affine panels are nearly indistinguishable: removing each session's real noise correlation barely moves the curves.</w:t>
      </w:r>
    </w:p>
    <w:p w14:paraId="4B066154" w14:textId="77777777" w:rsidR="00F149E6" w:rsidRPr="00F149E6" w:rsidRDefault="00F149E6" w:rsidP="00F149E6">
      <w:r w:rsidRPr="00F149E6">
        <w:rPr>
          <w:b/>
          <w:bCs/>
        </w:rPr>
        <w:t>The difference, made explicit.</w:t>
      </w:r>
    </w:p>
    <w:p w14:paraId="4ED0C315" w14:textId="77777777" w:rsidR="00F149E6" w:rsidRDefault="00F149E6" w:rsidP="00F149E6">
      <w:r w:rsidRPr="00F149E6">
        <w:t>procrustes_decoding_per_session/KO/procrustes_decoding_per_session_KO_delta.png (Δ = affine − none)</w:t>
      </w:r>
    </w:p>
    <w:p w14:paraId="0A3B2656" w14:textId="6B8EB1AF" w:rsidR="00F149E6" w:rsidRPr="00F149E6" w:rsidRDefault="00F149E6" w:rsidP="00F149E6">
      <w:r>
        <w:rPr>
          <w:noProof/>
        </w:rPr>
        <w:drawing>
          <wp:inline distT="0" distB="0" distL="0" distR="0" wp14:anchorId="53A76D92" wp14:editId="7CF6D4F3">
            <wp:extent cx="5934710" cy="2191385"/>
            <wp:effectExtent l="0" t="0" r="8890" b="0"/>
            <wp:docPr id="60046726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39D8E83A" w14:textId="77777777" w:rsidR="00F149E6" w:rsidRPr="00F149E6" w:rsidRDefault="00F149E6" w:rsidP="00F149E6">
      <w:r w:rsidRPr="00F149E6">
        <w:t xml:space="preserve">Re-plotting affine minus none per session collapses the y-axis to ± 0.025 and shows the effect is </w:t>
      </w:r>
      <w:r w:rsidRPr="00AD6E9E">
        <w:rPr>
          <w:b/>
          <w:bCs/>
        </w:rPr>
        <w:t>both tiny and non-unidirectional</w:t>
      </w:r>
      <w:r w:rsidRPr="00F149E6">
        <w:t>: for every decoding type the session lines straddle the "no effect" line, some above and some below, with no consistent sign. The clean up-self / down-PT direction of the pooled pseudo-population (Section II) is simply not visible session by session. (A self-vs-PT scatter per session is also on disk as ..._KO_self_vs_pt.png.)</w:t>
      </w:r>
    </w:p>
    <w:p w14:paraId="5151CC9D" w14:textId="77777777" w:rsidR="00F149E6" w:rsidRPr="00F149E6" w:rsidRDefault="00F149E6" w:rsidP="00F149E6">
      <w:r w:rsidRPr="00F149E6">
        <w:rPr>
          <w:b/>
          <w:bCs/>
        </w:rPr>
        <w:t>The per-cell test (granular, but pseudoreplicated).</w:t>
      </w:r>
    </w:p>
    <w:p w14:paraId="4A23912E" w14:textId="77777777" w:rsidR="00F149E6" w:rsidRDefault="00F149E6" w:rsidP="00F149E6">
      <w:r w:rsidRPr="00F149E6">
        <w:t>procrustes_decoding_per_session/KO/procrustes_decoding_per_session_KO_norm_delta.png (per-cell Mann-Whitney AUC = P(affine &gt; none) − 0.5)</w:t>
      </w:r>
    </w:p>
    <w:p w14:paraId="23548C1C" w14:textId="405F27F3" w:rsidR="00F149E6" w:rsidRPr="00F149E6" w:rsidRDefault="00F149E6" w:rsidP="00F149E6">
      <w:r>
        <w:rPr>
          <w:noProof/>
        </w:rPr>
        <w:drawing>
          <wp:inline distT="0" distB="0" distL="0" distR="0" wp14:anchorId="6EE5F78E" wp14:editId="26B15AD8">
            <wp:extent cx="5926455" cy="1975485"/>
            <wp:effectExtent l="0" t="0" r="0" b="5715"/>
            <wp:docPr id="1931345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26455" cy="1975485"/>
                    </a:xfrm>
                    <a:prstGeom prst="rect">
                      <a:avLst/>
                    </a:prstGeom>
                    <a:noFill/>
                    <a:ln>
                      <a:noFill/>
                    </a:ln>
                  </pic:spPr>
                </pic:pic>
              </a:graphicData>
            </a:graphic>
          </wp:inline>
        </w:drawing>
      </w:r>
    </w:p>
    <w:p w14:paraId="51856C00" w14:textId="77777777" w:rsidR="00F149E6" w:rsidRPr="00F149E6" w:rsidRDefault="00F149E6" w:rsidP="00F149E6">
      <w:r w:rsidRPr="00F149E6">
        <w:t xml:space="preserve">One marker per (session, stim pair, decoding type): shape = stim pair, color = area, filled = within-cell p &lt; 0.05. </w:t>
      </w:r>
      <w:r w:rsidRPr="00AD6E9E">
        <w:rPr>
          <w:b/>
          <w:bCs/>
        </w:rPr>
        <w:t>Markers scatter above and below zero; in the PT-rot panel the KO points lean negative (affine &lt; none, in the direction Section II would predict), but many are n.s., and — crucially — each cell's test compares non-independent within-session resamples</w:t>
      </w:r>
      <w:r w:rsidRPr="00F149E6">
        <w:t>, so a filled marker reflects resampling precision, not a biological effect. This is exactly why we do not count filled markers and instead rely on the session-as-unit test below.</w:t>
      </w:r>
    </w:p>
    <w:p w14:paraId="068D111F" w14:textId="77777777" w:rsidR="00F149E6" w:rsidRPr="00F149E6" w:rsidRDefault="00F149E6" w:rsidP="00F149E6">
      <w:r w:rsidRPr="00F149E6">
        <w:rPr>
          <w:b/>
          <w:bCs/>
        </w:rPr>
        <w:lastRenderedPageBreak/>
        <w:t>The honest, session-as-unit test (load-bearing).</w:t>
      </w:r>
    </w:p>
    <w:p w14:paraId="6CD692EC" w14:textId="77777777" w:rsidR="00F149E6" w:rsidRDefault="00F149E6" w:rsidP="00F149E6">
      <w:r w:rsidRPr="00F149E6">
        <w:t>procrustes_decoding_per_session/KO/procrustes_decoding_per_session_pooled_pairs.png (pooled Wilcoxon, FR and KO, both areas — the same figure is saved under FR/ and KO/)</w:t>
      </w:r>
    </w:p>
    <w:p w14:paraId="2E30F359" w14:textId="16E0242E" w:rsidR="00F149E6" w:rsidRPr="00F149E6" w:rsidRDefault="00F149E6" w:rsidP="00F149E6">
      <w:r>
        <w:rPr>
          <w:noProof/>
        </w:rPr>
        <w:drawing>
          <wp:inline distT="0" distB="0" distL="0" distR="0" wp14:anchorId="65F9D359" wp14:editId="2FD8AEA9">
            <wp:extent cx="5934710" cy="2372360"/>
            <wp:effectExtent l="0" t="0" r="8890" b="8890"/>
            <wp:docPr id="5163787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34710" cy="2372360"/>
                    </a:xfrm>
                    <a:prstGeom prst="rect">
                      <a:avLst/>
                    </a:prstGeom>
                    <a:noFill/>
                    <a:ln>
                      <a:noFill/>
                    </a:ln>
                  </pic:spPr>
                </pic:pic>
              </a:graphicData>
            </a:graphic>
          </wp:inline>
        </w:drawing>
      </w:r>
    </w:p>
    <w:p w14:paraId="7ECF5E91" w14:textId="77777777" w:rsidR="00F149E6" w:rsidRPr="00F149E6" w:rsidRDefault="00F149E6" w:rsidP="00F149E6">
      <w:r w:rsidRPr="00F149E6">
        <w:t xml:space="preserve">Per (monkey, area, decoding type) the N_sessions × 3 stim-pair normalized changes 2(affine−none)/(affine+none) are pooled, tested against zero with a Wilcoxon signed-rank, and BH-corrected across the 12 tests. Every cluster is labelled </w:t>
      </w:r>
      <w:r w:rsidRPr="00F149E6">
        <w:rPr>
          <w:b/>
          <w:bCs/>
        </w:rPr>
        <w:t>n.s.</w:t>
      </w:r>
      <w:r w:rsidRPr="00F149E6">
        <w:t xml:space="preserve"> — nothing survives FDR. The most negative cluster is KO V2 rotation-only (median ≈ −0.13; raw p = 0.0064, q = 0.076), the one place a down-PT effect is even hinted at, and every other test has raw p &gt; 0.06.</w:t>
      </w:r>
    </w:p>
    <w:p w14:paraId="746BE42C" w14:textId="77777777" w:rsidR="00F149E6" w:rsidRPr="00F149E6" w:rsidRDefault="00F149E6" w:rsidP="00F149E6">
      <w:r w:rsidRPr="00F149E6">
        <w:rPr>
          <w:b/>
          <w:bCs/>
        </w:rPr>
        <w:t>Result:</w:t>
      </w:r>
      <w:r w:rsidRPr="00F149E6">
        <w:t xml:space="preserve"> the clean up-self / down-PT pattern of Section II </w:t>
      </w:r>
      <w:r w:rsidRPr="00AD6E9E">
        <w:rPr>
          <w:b/>
          <w:bCs/>
        </w:rPr>
        <w:t>does not reproduce as a single signed effect in real populations</w:t>
      </w:r>
      <w:r w:rsidRPr="00F149E6">
        <w:t>. The raw per-session curves are essentially unchanged by decorrelation (none vs affine overlap), the per-session Δ straddles zero with no consistent sign, and the pooled across-session test is n.s. everywhere. The per-cell Mann-Whitney tests flag many individually "significant" cells, but those are pseudoreplicated — the within-session resamples they compare are not independent biological observations — so their p-values are not interpretable as effects.</w:t>
      </w:r>
    </w:p>
    <w:p w14:paraId="6A1D63CB" w14:textId="77777777" w:rsidR="00F149E6" w:rsidRPr="00F149E6" w:rsidRDefault="00F149E6" w:rsidP="00F149E6">
      <w:r w:rsidRPr="00F149E6">
        <w:rPr>
          <w:b/>
          <w:bCs/>
          <w:color w:val="EE0000"/>
        </w:rPr>
        <w:t>Conclusion for point 7 Section III:</w:t>
      </w:r>
      <w:r w:rsidRPr="00F149E6">
        <w:t xml:space="preserve"> on real simultaneously recorded populations, decorrelation produces session- and pair-dependent, non-significant, non-unidirectional changes. The small pseudo-population effect of Section II does not survive as a directional effect once noise correlation is genuinely present and the test respects biological replication — preserved-vs-absent NC is not what drives the transfer-decoding result. We flag the two caveats explicitly: </w:t>
      </w:r>
      <w:r w:rsidRPr="00AD6E9E">
        <w:rPr>
          <w:b/>
          <w:bCs/>
        </w:rPr>
        <w:t>single-session populations are small</w:t>
      </w:r>
      <w:r w:rsidRPr="00F149E6">
        <w:t xml:space="preserve"> (low power per session), and the per-cell tests are pseudoreplicated, which is why the conclusion rests on the across-session pooled test rather than on cell counts.</w:t>
      </w:r>
    </w:p>
    <w:p w14:paraId="2B26D606" w14:textId="69DE3AE4" w:rsidR="00396C54" w:rsidRPr="00396C54" w:rsidRDefault="00396C54" w:rsidP="00396C54"/>
    <w:p w14:paraId="349C6D03" w14:textId="77777777" w:rsidR="00632A3E" w:rsidRPr="00632A3E" w:rsidRDefault="00632A3E" w:rsidP="00632A3E">
      <w:pPr>
        <w:rPr>
          <w:b/>
          <w:bCs/>
        </w:rPr>
      </w:pPr>
      <w:r w:rsidRPr="00632A3E">
        <w:rPr>
          <w:b/>
          <w:bCs/>
        </w:rPr>
        <w:t>IV. The block-diagonal rotation sub-question</w:t>
      </w:r>
    </w:p>
    <w:p w14:paraId="700EC8A1" w14:textId="77777777" w:rsidR="00632A3E" w:rsidRPr="00632A3E" w:rsidRDefault="00632A3E" w:rsidP="00632A3E">
      <w:r w:rsidRPr="00632A3E">
        <w:t xml:space="preserve">The reviewer's second, more specific prediction is that the fitted </w:t>
      </w:r>
      <w:r w:rsidRPr="005268D6">
        <w:rPr>
          <w:b/>
          <w:bCs/>
        </w:rPr>
        <w:t>Procrustes rotation might carry block-diagonal structure aligned to the sets of simultaneously recorded neurons</w:t>
      </w:r>
      <w:r w:rsidRPr="00632A3E">
        <w:t>. We answer this with a mechanistic argument, and note the empirical option.</w:t>
      </w:r>
    </w:p>
    <w:p w14:paraId="0233BFB4" w14:textId="77777777" w:rsidR="00632A3E" w:rsidRPr="00632A3E" w:rsidRDefault="00632A3E" w:rsidP="00632A3E">
      <w:r w:rsidRPr="005268D6">
        <w:rPr>
          <w:b/>
          <w:bCs/>
        </w:rPr>
        <w:t>The argument:</w:t>
      </w:r>
      <w:r w:rsidRPr="00632A3E">
        <w:t xml:space="preserve"> in every decoding script the rotation is fit by procrustes(stim2_means, stim1_means) on the two 50 × N </w:t>
      </w:r>
      <w:r w:rsidRPr="00632A3E">
        <w:rPr>
          <w:i/>
          <w:iCs/>
        </w:rPr>
        <w:t>trial-averaged</w:t>
      </w:r>
      <w:r w:rsidRPr="00632A3E">
        <w:t xml:space="preserve"> stimulus-mean configurations — </w:t>
      </w:r>
      <w:r w:rsidRPr="005268D6">
        <w:rPr>
          <w:b/>
          <w:bCs/>
        </w:rPr>
        <w:t>it never sees trial-to-trial covariance</w:t>
      </w:r>
      <w:r w:rsidRPr="00632A3E">
        <w:t xml:space="preserve">. Because noise correlations are averaged out before the rotation is fit, the only thing tied to which neurons were co-recorded is gone by the time T is estimated; the fit is determined by the 50-point signal geometry alone. There is no mechanism by which the </w:t>
      </w:r>
      <w:r w:rsidRPr="00632A3E">
        <w:lastRenderedPageBreak/>
        <w:t xml:space="preserve">recording-set partition could imprint a block structure on T, since the objective is blind to that partition. </w:t>
      </w:r>
      <w:r w:rsidRPr="005268D6">
        <w:rPr>
          <w:b/>
          <w:bCs/>
        </w:rPr>
        <w:t>Two further facts reinforce this: neurons enter the pseudo-population in arbitrary (session-concatenated) order, and the shared cue-invariant geometry lives in a low-dimensional subspace (participation ratio ≈ 8–11; Points 3 and 6) that is distributed across neurons from many sessions — so the informative part of any rotation necessarily mixes across sessions rather than block-partitioning by them.</w:t>
      </w:r>
    </w:p>
    <w:p w14:paraId="164E0F92" w14:textId="77777777" w:rsidR="00632A3E" w:rsidRPr="00632A3E" w:rsidRDefault="00632A3E" w:rsidP="00632A3E">
      <w:r w:rsidRPr="00632A3E">
        <w:t xml:space="preserve">We note candidly that this is currently an argument, not a measurement: every decoding script computes T inline and discards it, so no fitted rotation has been stored or inspected. </w:t>
      </w:r>
      <w:r w:rsidRPr="005268D6">
        <w:rPr>
          <w:b/>
          <w:bCs/>
        </w:rPr>
        <w:t>If the reviewer would prefer the empirical check, it is cheap</w:t>
      </w:r>
      <w:r w:rsidRPr="00632A3E">
        <w:t xml:space="preserve"> — save T from procrustes_decoding_basic.m (one line) and quantify block structure directly (e.g. compare the magnitude of within-session vs cross-session entries |T_ij|, or a block-modularity score against a permutation null). </w:t>
      </w:r>
      <w:r w:rsidRPr="005268D6">
        <w:rPr>
          <w:b/>
          <w:bCs/>
          <w:i/>
          <w:iCs/>
        </w:rPr>
        <w:t>[Decision needed: text argument as above, or add the T-matrix analysis. Recommend leading with the text argument and adding the measurement only if pressed, since it re-runs one decoding job.]</w:t>
      </w:r>
    </w:p>
    <w:p w14:paraId="4BB809D7" w14:textId="77777777" w:rsidR="00632A3E" w:rsidRPr="00632A3E" w:rsidRDefault="00632A3E" w:rsidP="00632A3E">
      <w:r w:rsidRPr="005268D6">
        <w:rPr>
          <w:b/>
          <w:bCs/>
          <w:color w:val="EE0000"/>
        </w:rPr>
        <w:t>Conclusion for point 7 Section IV</w:t>
      </w:r>
      <w:r w:rsidRPr="005268D6">
        <w:rPr>
          <w:b/>
          <w:bCs/>
        </w:rPr>
        <w:t>:</w:t>
      </w:r>
      <w:r w:rsidRPr="00632A3E">
        <w:t xml:space="preserve"> because the rotation is fit on trial-averaged means and the population is session-concatenated in arbitrary order, the fitted transform has no route to acquire recording-set block structure; we can confirm this empirically with a one-line instrumentation if desired.</w:t>
      </w:r>
    </w:p>
    <w:p w14:paraId="6E5E579E" w14:textId="77777777" w:rsidR="00632A3E" w:rsidRPr="00632A3E" w:rsidRDefault="00632A3E" w:rsidP="00632A3E">
      <w:pPr>
        <w:rPr>
          <w:b/>
          <w:bCs/>
        </w:rPr>
      </w:pPr>
      <w:r w:rsidRPr="00632A3E">
        <w:rPr>
          <w:b/>
          <w:bCs/>
        </w:rPr>
        <w:t>Where this leaves the pseudo-population concern (closing)</w:t>
      </w:r>
    </w:p>
    <w:p w14:paraId="3454326C" w14:textId="392DACAB" w:rsidR="00632A3E" w:rsidRPr="00632A3E" w:rsidRDefault="00632A3E" w:rsidP="00632A3E">
      <w:r w:rsidRPr="00632A3E">
        <w:t xml:space="preserve">The pseudo-population does discard cross-session noise correlations — </w:t>
      </w:r>
      <w:r w:rsidRPr="008F6B4A">
        <w:rPr>
          <w:b/>
          <w:bCs/>
        </w:rPr>
        <w:t>but those correlations are real only in the ≈ 20% of pairs that are same-session</w:t>
      </w:r>
      <w:r w:rsidRPr="00632A3E">
        <w:t xml:space="preserve"> (Section I), removing them barely perturbs pseudo-population transfer decoding (Section II), and on genuine simultaneously recorded populations the effect of NC on transfer decoding</w:t>
      </w:r>
      <w:r w:rsidRPr="008F6B4A">
        <w:rPr>
          <w:b/>
          <w:bCs/>
        </w:rPr>
        <w:t xml:space="preserve"> is small, inconsistent in sign, and not significant </w:t>
      </w:r>
      <w:r w:rsidRPr="00632A3E">
        <w:t xml:space="preserve">(Section III). The rotation the analysis recovers is fit on trial-averaged signal geometry and cannot inherit block structure from the recording-set partition (Section IV). Missing NC therefore limits the </w:t>
      </w:r>
      <w:r w:rsidRPr="00632A3E">
        <w:rPr>
          <w:i/>
          <w:iCs/>
        </w:rPr>
        <w:t>precision</w:t>
      </w:r>
      <w:r w:rsidRPr="00632A3E">
        <w:t xml:space="preserve"> of single-trial estimates, consistent with Point 2 Section II, but does not manufacture — or, when restored, dismantle — the cue-invariant geometry. The model-discrimination-power half of the reviewer's concern (how NC bounds which representational models can be ruled out) </w:t>
      </w:r>
      <w:r w:rsidR="00677AAA">
        <w:rPr>
          <w:rFonts w:hint="eastAsia"/>
          <w:u w:val="single"/>
        </w:rPr>
        <w:t>can</w:t>
      </w:r>
      <w:r w:rsidR="00677AAA">
        <w:rPr>
          <w:u w:val="single"/>
        </w:rPr>
        <w:t xml:space="preserve"> be </w:t>
      </w:r>
      <w:r w:rsidRPr="00677AAA">
        <w:rPr>
          <w:u w:val="single"/>
        </w:rPr>
        <w:t>quantified directly by the injected-NC simulation in Point 8 and the generative-model family in Point 5.</w:t>
      </w:r>
    </w:p>
    <w:p w14:paraId="2E0F9647" w14:textId="77777777" w:rsidR="00396C54" w:rsidRPr="00481680" w:rsidRDefault="00396C54" w:rsidP="00481680"/>
    <w:p w14:paraId="42FE9E9B" w14:textId="77777777" w:rsidR="00481680" w:rsidRDefault="00481680" w:rsidP="00EF2D7A"/>
    <w:p w14:paraId="7FC90304" w14:textId="0EBEB6D3" w:rsidR="00F25B75" w:rsidRPr="00F25B75" w:rsidRDefault="00F25B75" w:rsidP="00F25B75">
      <w:pPr>
        <w:spacing w:before="100" w:beforeAutospacing="1" w:after="100" w:afterAutospacing="1"/>
        <w:rPr>
          <w:i/>
          <w:iCs/>
          <w:highlight w:val="yellow"/>
        </w:rPr>
      </w:pPr>
      <w:r w:rsidRPr="00F25B75">
        <w:rPr>
          <w:i/>
          <w:iCs/>
          <w:highlight w:val="yellow"/>
        </w:rPr>
        <w:t>We thank the reviewer for pointing out this limitation of the pseudo-population. We addressed it in two ways. First, we quantified trial-by-trial noise correlations and found substantial correlations among simultaneously recorded neurons (mean r ~ 0.11–0.20)), but little correlation across recording sessions ((r ~ 0.01–0.04)); because most neuron pairs in the pseudo-population are cross-session, the resulting population-level correlation is modest.( 0.03–0.05). We then destroyed the remaining noise correlations by independently cyclically shifting trials for each neuron, preserving each neuron's stimulus-averaged response while eliminating trial-aligned cross-neuron covariance, and repeated the complete PT analysis. Removing noise correlations produced only small changes: self-decoding increased whereas PT transfer decreased slightly, but PT remained well above chance for every rendering pair and population.</w:t>
      </w:r>
    </w:p>
    <w:p w14:paraId="5D859D9F" w14:textId="77777777" w:rsidR="00F25B75" w:rsidRPr="00F25B75" w:rsidRDefault="00F25B75" w:rsidP="00F25B75">
      <w:pPr>
        <w:spacing w:before="100" w:beforeAutospacing="1" w:after="100" w:afterAutospacing="1"/>
        <w:rPr>
          <w:i/>
          <w:iCs/>
          <w:highlight w:val="yellow"/>
        </w:rPr>
      </w:pPr>
      <w:r w:rsidRPr="00F25B75">
        <w:rPr>
          <w:i/>
          <w:iCs/>
          <w:highlight w:val="yellow"/>
        </w:rPr>
        <w:t xml:space="preserve">Most importantly, we repeated this analysis within the genuinely simultaneously recorded populations, where the actual noise correlations are present. Across individual recording </w:t>
      </w:r>
      <w:r w:rsidRPr="00F25B75">
        <w:rPr>
          <w:i/>
          <w:iCs/>
          <w:highlight w:val="yellow"/>
        </w:rPr>
        <w:lastRenderedPageBreak/>
        <w:t>sessions, removing noise correlations produced small, session-dependent changes with no consistent direction, and the session-level pooled tests were nonsignificant. Thus, within the limits of the small simultaneously recorded populations, we find no evidence that the cue-transfer effect is driven by the missing noise correlations of the pseudo-population.</w:t>
      </w:r>
    </w:p>
    <w:p w14:paraId="69FCCFA0" w14:textId="77777777" w:rsidR="00F25B75" w:rsidRDefault="00F25B75" w:rsidP="00F25B75">
      <w:pPr>
        <w:spacing w:before="100" w:beforeAutospacing="1" w:after="100" w:afterAutospacing="1"/>
        <w:rPr>
          <w:i/>
          <w:iCs/>
        </w:rPr>
      </w:pPr>
      <w:r w:rsidRPr="00F25B75">
        <w:rPr>
          <w:i/>
          <w:iCs/>
          <w:highlight w:val="yellow"/>
        </w:rPr>
        <w:t>The reviewer also raised the possibility that the Procrustes transformation might acquire block structure associated with recording sessions. Because the transformation is fitted to trial-averaged stimulus means rather than trial-by-trial covariance, the recording-session partition is not available to the fitting procedure.</w:t>
      </w:r>
    </w:p>
    <w:p w14:paraId="38599546" w14:textId="32C07CC8" w:rsidR="00F25B75" w:rsidRPr="00F25B75" w:rsidRDefault="00F25B75" w:rsidP="00F25B75">
      <w:pPr>
        <w:spacing w:before="100" w:beforeAutospacing="1" w:after="100" w:afterAutospacing="1"/>
        <w:rPr>
          <w:i/>
          <w:iCs/>
        </w:rPr>
      </w:pPr>
      <w:r w:rsidRPr="00F25B75">
        <w:rPr>
          <w:rStyle w:val="Strong"/>
          <w:b w:val="0"/>
          <w:bCs w:val="0"/>
          <w:i/>
          <w:iCs/>
          <w:highlight w:val="yellow"/>
        </w:rPr>
        <w:t>(This is assuming that there is no effect). We additionally tested whether the fitted Procrustes transformation exhibits block structure associated with recording sessions</w:t>
      </w:r>
      <w:r w:rsidRPr="00F25B75">
        <w:rPr>
          <w:rStyle w:val="Strong"/>
          <w:i/>
          <w:iCs/>
          <w:highlight w:val="yellow"/>
        </w:rPr>
        <w:t>.</w:t>
      </w:r>
      <w:r w:rsidRPr="00F25B75">
        <w:rPr>
          <w:i/>
          <w:iCs/>
          <w:highlight w:val="yellow"/>
        </w:rPr>
        <w:t xml:space="preserve"> For each neuron, we computed the fraction of its rotational weight \(T_{ij}^{2}\) that remains within the same recording session, and compared this value with a permutation null obtained by randomly shuffling session assignments. The observed within-session weight was comparable to the permutation distribution, indicating </w:t>
      </w:r>
      <w:r w:rsidRPr="00F25B75">
        <w:rPr>
          <w:rStyle w:val="Strong"/>
          <w:i/>
          <w:iCs/>
          <w:highlight w:val="yellow"/>
        </w:rPr>
        <w:t>no evidence that the Procrustes transformation preferentially mixes neurons within the same recording session</w:t>
      </w:r>
      <w:r w:rsidRPr="00F25B75">
        <w:rPr>
          <w:i/>
          <w:iCs/>
          <w:highlight w:val="yellow"/>
        </w:rPr>
        <w:t>. Thus, although neurons recorded within the same session may share tuning properties due to their local cortical organization, we find no detectable session-specific block structure in the fitted transformation itself. This provides an additional control against the possibility that the apparent cross-cue alignment is driven simply by the organization of the pseudo</w:t>
      </w:r>
      <w:r>
        <w:rPr>
          <w:i/>
          <w:iCs/>
          <w:highlight w:val="yellow"/>
        </w:rPr>
        <w:t xml:space="preserve"> </w:t>
      </w:r>
      <w:r w:rsidRPr="00F25B75">
        <w:rPr>
          <w:i/>
          <w:iCs/>
          <w:highlight w:val="yellow"/>
        </w:rPr>
        <w:t>population across recording sessions.</w:t>
      </w:r>
    </w:p>
    <w:p w14:paraId="3A2D1FBF" w14:textId="77777777" w:rsidR="00F25B75" w:rsidRDefault="00F25B75" w:rsidP="00F25B75">
      <w:pPr>
        <w:spacing w:before="100" w:beforeAutospacing="1" w:after="100" w:afterAutospacing="1"/>
      </w:pPr>
    </w:p>
    <w:p w14:paraId="3C3C7379" w14:textId="77777777" w:rsidR="00F25B75" w:rsidRPr="00F25B75" w:rsidRDefault="00F25B75" w:rsidP="00F25B75">
      <w:pPr>
        <w:spacing w:before="100" w:beforeAutospacing="1" w:after="100" w:afterAutospacing="1"/>
      </w:pPr>
    </w:p>
    <w:p w14:paraId="702EE086" w14:textId="77777777" w:rsidR="00F25B75" w:rsidRPr="00EF2D7A" w:rsidRDefault="00F25B75" w:rsidP="00EF2D7A"/>
    <w:p w14:paraId="5B93EEAF" w14:textId="77777777" w:rsidR="00F86108" w:rsidRDefault="00F86108" w:rsidP="0065107E"/>
    <w:p w14:paraId="346FFBEC" w14:textId="77777777" w:rsidR="00951147" w:rsidRDefault="00951147" w:rsidP="0065107E"/>
    <w:p w14:paraId="2A3595E5" w14:textId="18B477A6" w:rsidR="0065107E" w:rsidRPr="0065107E" w:rsidRDefault="0065107E" w:rsidP="0065107E">
      <w:pPr>
        <w:rPr>
          <w:color w:val="747474" w:themeColor="background2" w:themeShade="80"/>
        </w:rPr>
      </w:pPr>
      <w:r w:rsidRPr="0065107E">
        <w:rPr>
          <w:color w:val="747474" w:themeColor="background2" w:themeShade="80"/>
        </w:rPr>
        <w:t>Hopefully this review doesn't sounds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actually tells us about the neural representations.</w:t>
      </w:r>
    </w:p>
    <w:p w14:paraId="0D8FC914" w14:textId="77777777" w:rsidR="0065107E" w:rsidRPr="0065107E" w:rsidRDefault="0065107E" w:rsidP="0065107E">
      <w:pPr>
        <w:rPr>
          <w:color w:val="747474" w:themeColor="background2" w:themeShade="80"/>
        </w:rPr>
      </w:pPr>
      <w:r w:rsidRPr="0065107E">
        <w:rPr>
          <w:color w:val="747474" w:themeColor="background2" w:themeShade="80"/>
        </w:rPr>
        <w:t>Reviewer #2 (Rationale for Significance Rating for Authors):</w:t>
      </w:r>
      <w:r w:rsidRPr="0065107E">
        <w:rPr>
          <w:color w:val="747474" w:themeColor="background2" w:themeShade="80"/>
        </w:rPr>
        <w:b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p>
    <w:p w14:paraId="60CAF640" w14:textId="6021B8CA" w:rsidR="0065107E" w:rsidRDefault="0065107E" w:rsidP="0065107E">
      <w:pPr>
        <w:rPr>
          <w:color w:val="747474" w:themeColor="background2" w:themeShade="80"/>
        </w:rPr>
      </w:pPr>
      <w:r w:rsidRPr="0065107E">
        <w:rPr>
          <w:color w:val="747474" w:themeColor="background2" w:themeShade="80"/>
        </w:rPr>
        <w:br/>
        <w:t>Reviewer #2 :</w:t>
      </w:r>
      <w:r w:rsidRPr="0065107E">
        <w:rPr>
          <w:color w:val="747474" w:themeColor="background2" w:themeShade="80"/>
        </w:rPr>
        <w:br/>
        <w:t xml:space="preserve">Massot et al. ask whether V1 and V2 encode surface boundary information in a cue-invariant population geometry. They record 157 V1 and 258 V2 neurons in two macaques responding to 50 boundary patterns, each rendered as edge contours, natural image patches, and PCA-derived </w:t>
      </w:r>
      <w:r w:rsidRPr="0065107E">
        <w:rPr>
          <w:color w:val="747474" w:themeColor="background2" w:themeShade="80"/>
        </w:rPr>
        <w:lastRenderedPageBreak/>
        <w:t>appearance contours. At the single-neuron level, tuning correlations across renderings are modest. At the population level, the authors apply Procrustes Transformation to align the geometric structure of population responses across renderings and show that this alignment boosts cue-transfer decoding accuracy two- to fourfold over raw transfer decoding.</w:t>
      </w:r>
      <w:r w:rsidRPr="0065107E">
        <w:rPr>
          <w:color w:val="747474" w:themeColor="background2" w:themeShade="80"/>
        </w:rPr>
        <w:br/>
        <w:t>The paper makes a genuine contribution and the cue-transfer decoding framework with Procrustes alignment is well-designed, and the demonstration that population geometry encodes invariances invisible to single-neuron analyses is valuable. However, several concerns (e.g., about the specificity of this geometric invariance, the implications of pseudo-population construction, and cross-animal inconsistencies) need to be addressed before the central claims can be fully evaluated.</w:t>
      </w:r>
      <w:r w:rsidRPr="0065107E">
        <w:rPr>
          <w:color w:val="747474" w:themeColor="background2" w:themeShade="80"/>
        </w:rPr>
        <w:br/>
      </w:r>
      <w:r w:rsidRPr="0065107E">
        <w:rPr>
          <w:color w:val="747474" w:themeColor="background2" w:themeShade="80"/>
        </w:rPr>
        <w:br/>
        <w:t>Strengths</w:t>
      </w:r>
      <w:r w:rsidRPr="0065107E">
        <w:rPr>
          <w:color w:val="747474" w:themeColor="background2" w:themeShade="80"/>
        </w:rPr>
        <w:br/>
        <w:t>1. The stimulus set (natural boundary patterns rendered three ways) grounds cue-invariance in ecologically valid conditions rather than parametric stimuli.</w:t>
      </w:r>
      <w:r w:rsidRPr="0065107E">
        <w:rPr>
          <w:color w:val="747474" w:themeColor="background2" w:themeShade="80"/>
        </w:rPr>
        <w:br/>
        <w:t>2. The cue-transfer decoding framework is supported by well-chosen controls: stimulus-label shuffles (Fig. 11b) and neuron-index shuffles (Fig. 3c) confirm that PT alignment is non-trivial and identity-independent.</w:t>
      </w:r>
      <w:r w:rsidRPr="0065107E">
        <w:rPr>
          <w:color w:val="747474" w:themeColor="background2" w:themeShade="80"/>
        </w:rPr>
        <w:br/>
        <w:t>3. The multi-scale analysis (spanning single neurons, cortical layers, within- and across-area populations, and computational models) provides converging evidence.</w:t>
      </w:r>
      <w:r w:rsidRPr="0065107E">
        <w:rPr>
          <w:color w:val="747474" w:themeColor="background2" w:themeShade="80"/>
        </w:rPr>
        <w:br/>
        <w:t>4. The Gabor model comparison (Fig. 14-15) yields a useful dissociation between geometric and single-neuron tuning invariance. The authors report cross-animal inconsistencies transparently, and all data and code are publicly available.</w:t>
      </w:r>
    </w:p>
    <w:p w14:paraId="0990E187" w14:textId="77777777" w:rsidR="0065107E" w:rsidRDefault="0065107E" w:rsidP="0065107E">
      <w:pPr>
        <w:rPr>
          <w:color w:val="747474" w:themeColor="background2" w:themeShade="80"/>
        </w:rPr>
      </w:pPr>
    </w:p>
    <w:p w14:paraId="6D7B0D28" w14:textId="77777777" w:rsidR="0065107E" w:rsidRDefault="0065107E" w:rsidP="0065107E">
      <w:r>
        <w:t>Major Concerns</w:t>
      </w:r>
    </w:p>
    <w:p w14:paraId="04983D30" w14:textId="1A29489D" w:rsidR="0065107E" w:rsidRPr="00D61846" w:rsidRDefault="00D61846" w:rsidP="0065107E">
      <w:pPr>
        <w:outlineLvl w:val="0"/>
      </w:pPr>
      <w:r w:rsidRPr="0063788B">
        <w:rPr>
          <w:b/>
          <w:bCs/>
          <w:i/>
          <w:iCs/>
        </w:rPr>
        <w:t>Reviewer's point</w:t>
      </w:r>
      <w:r>
        <w:rPr>
          <w:rFonts w:hint="eastAsia"/>
          <w:b/>
          <w:bCs/>
          <w:i/>
          <w:iCs/>
        </w:rPr>
        <w:t xml:space="preserve">s 8 (Similar to </w:t>
      </w:r>
      <w:r w:rsidR="0065107E" w:rsidRPr="0063788B">
        <w:rPr>
          <w:b/>
          <w:bCs/>
          <w:i/>
          <w:iCs/>
        </w:rPr>
        <w:t>Reviewer's point</w:t>
      </w:r>
      <w:r>
        <w:rPr>
          <w:rFonts w:hint="eastAsia"/>
          <w:b/>
          <w:bCs/>
          <w:i/>
          <w:iCs/>
        </w:rPr>
        <w:t xml:space="preserve"> </w:t>
      </w:r>
      <w:r w:rsidR="0065107E">
        <w:rPr>
          <w:rFonts w:hint="eastAsia"/>
          <w:b/>
          <w:bCs/>
          <w:i/>
          <w:iCs/>
        </w:rPr>
        <w:t>7</w:t>
      </w:r>
      <w:r>
        <w:rPr>
          <w:rFonts w:hint="eastAsia"/>
          <w:b/>
          <w:bCs/>
          <w:i/>
          <w:iCs/>
        </w:rPr>
        <w:t>)</w:t>
      </w:r>
      <w:r w:rsidR="0065107E">
        <w:rPr>
          <w:rFonts w:hint="eastAsia"/>
          <w:b/>
          <w:bCs/>
          <w:i/>
          <w:iCs/>
        </w:rPr>
        <w:t xml:space="preserve"> -</w:t>
      </w:r>
      <w:r w:rsidR="0065107E">
        <w:rPr>
          <w:b/>
          <w:bCs/>
          <w:i/>
          <w:iCs/>
        </w:rPr>
        <w:t xml:space="preserve"> </w:t>
      </w:r>
      <w:r w:rsidR="0065107E" w:rsidRPr="0065107E">
        <w:rPr>
          <w:b/>
          <w:bCs/>
          <w:i/>
          <w:iCs/>
        </w:rPr>
        <w:t>pseudo-population limitation</w:t>
      </w:r>
      <w:r>
        <w:rPr>
          <w:rFonts w:hint="eastAsia"/>
          <w:b/>
          <w:bCs/>
          <w:i/>
          <w:iCs/>
        </w:rPr>
        <w:t xml:space="preserve"> on noise correlation</w:t>
      </w:r>
      <w:r w:rsidR="0065107E" w:rsidRPr="0065107E">
        <w:rPr>
          <w:b/>
          <w:bCs/>
          <w:i/>
          <w:iCs/>
        </w:rPr>
        <w:t xml:space="preserve"> </w:t>
      </w:r>
      <w:r>
        <w:rPr>
          <w:rFonts w:hint="eastAsia"/>
          <w:b/>
          <w:bCs/>
          <w:i/>
          <w:iCs/>
        </w:rPr>
        <w:t>in</w:t>
      </w:r>
      <w:r w:rsidR="0065107E" w:rsidRPr="0065107E">
        <w:rPr>
          <w:b/>
          <w:bCs/>
          <w:i/>
          <w:iCs/>
        </w:rPr>
        <w:t xml:space="preserve"> the discovered structures </w:t>
      </w:r>
      <w:r>
        <w:rPr>
          <w:rFonts w:hint="eastAsia"/>
          <w:b/>
          <w:bCs/>
          <w:i/>
          <w:iCs/>
        </w:rPr>
        <w:t xml:space="preserve">&amp; </w:t>
      </w:r>
      <w:r>
        <w:rPr>
          <w:b/>
          <w:bCs/>
          <w:i/>
          <w:iCs/>
        </w:rPr>
        <w:t>simulations</w:t>
      </w:r>
      <w:r>
        <w:rPr>
          <w:rFonts w:hint="eastAsia"/>
          <w:b/>
          <w:bCs/>
          <w:i/>
          <w:iCs/>
        </w:rPr>
        <w:t xml:space="preserve"> of PT decoding with </w:t>
      </w:r>
      <w:r>
        <w:rPr>
          <w:b/>
          <w:bCs/>
          <w:i/>
          <w:iCs/>
        </w:rPr>
        <w:t>varying</w:t>
      </w:r>
      <w:r>
        <w:rPr>
          <w:rFonts w:hint="eastAsia"/>
          <w:b/>
          <w:bCs/>
          <w:i/>
          <w:iCs/>
        </w:rPr>
        <w:t xml:space="preserve"> injected noise correlations</w:t>
      </w:r>
      <w:r w:rsidR="00F661BB">
        <w:rPr>
          <w:b/>
          <w:bCs/>
          <w:i/>
          <w:iCs/>
        </w:rPr>
        <w:t xml:space="preserve"> </w:t>
      </w:r>
      <w:r w:rsidR="00F661BB" w:rsidRPr="008E7B00">
        <w:rPr>
          <w:b/>
          <w:bCs/>
          <w:i/>
          <w:iCs/>
          <w:color w:val="00B0F0"/>
        </w:rPr>
        <w:t>[</w:t>
      </w:r>
      <w:r w:rsidR="00F661BB">
        <w:rPr>
          <w:b/>
          <w:bCs/>
          <w:i/>
          <w:iCs/>
          <w:color w:val="00B0F0"/>
        </w:rPr>
        <w:t>~80</w:t>
      </w:r>
      <w:r w:rsidR="00F661BB" w:rsidRPr="008E7B00">
        <w:rPr>
          <w:b/>
          <w:bCs/>
          <w:i/>
          <w:iCs/>
          <w:color w:val="00B0F0"/>
        </w:rPr>
        <w:t>% done</w:t>
      </w:r>
      <w:r w:rsidR="00F661BB">
        <w:rPr>
          <w:b/>
          <w:bCs/>
          <w:i/>
          <w:iCs/>
          <w:color w:val="00B0F0"/>
        </w:rPr>
        <w:t>; injected noise not done]</w:t>
      </w:r>
    </w:p>
    <w:p w14:paraId="24B49904" w14:textId="4039CDC8" w:rsidR="0065107E" w:rsidRDefault="0065107E" w:rsidP="0065107E">
      <w: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p>
    <w:p w14:paraId="23B6B5E0" w14:textId="2DA32360" w:rsidR="00D61846" w:rsidRPr="00F96282" w:rsidRDefault="00D61846" w:rsidP="0065107E">
      <w:pPr>
        <w:outlineLvl w:val="1"/>
        <w:rPr>
          <w:b/>
          <w:bCs/>
          <w:i/>
          <w:iCs/>
        </w:rPr>
      </w:pPr>
      <w:r w:rsidRPr="00F96282">
        <w:rPr>
          <w:rFonts w:hint="eastAsia"/>
          <w:b/>
          <w:bCs/>
          <w:i/>
          <w:iCs/>
        </w:rPr>
        <w:t>Reply to point 8</w:t>
      </w:r>
    </w:p>
    <w:p w14:paraId="76D013B6" w14:textId="77777777" w:rsidR="00F25226" w:rsidRPr="00F25226" w:rsidRDefault="00F25226" w:rsidP="00F25226">
      <w:r w:rsidRPr="00F25226">
        <w:rPr>
          <w:b/>
          <w:bCs/>
        </w:rPr>
        <w:t>The framing up front.</w:t>
      </w:r>
      <w:r w:rsidRPr="00F25226">
        <w:t xml:space="preserve"> Point 8 is Reviewer 2's version of the pseudo-population/noise-correlation concern of Point 7, and it makes one specific new request: a simulation that </w:t>
      </w:r>
      <w:r w:rsidRPr="00F25226">
        <w:rPr>
          <w:i/>
          <w:iCs/>
        </w:rPr>
        <w:t>injects</w:t>
      </w:r>
      <w:r w:rsidRPr="00F25226">
        <w:t xml:space="preserve"> structured noise correlation of realistic magnitude (mean pairwise r = 0.05–0.15) to test whether PT decoding is robust or systematically biased by the independence assumption. We answer in two parts. The concern's two testable halves — </w:t>
      </w:r>
      <w:r w:rsidRPr="00F25226">
        <w:rPr>
          <w:b/>
          <w:bCs/>
        </w:rPr>
        <w:t xml:space="preserve">does noise correlation (NC) </w:t>
      </w:r>
      <w:r w:rsidRPr="00F25226">
        <w:rPr>
          <w:b/>
          <w:bCs/>
          <w:i/>
          <w:iCs/>
        </w:rPr>
        <w:t>shape the geometry</w:t>
      </w:r>
      <w:r w:rsidRPr="00F25226">
        <w:rPr>
          <w:b/>
          <w:bCs/>
        </w:rPr>
        <w:t xml:space="preserve">, and does it </w:t>
      </w:r>
      <w:r w:rsidRPr="00F25226">
        <w:rPr>
          <w:b/>
          <w:bCs/>
          <w:i/>
          <w:iCs/>
        </w:rPr>
        <w:t>bias single-trial PT decoding</w:t>
      </w:r>
      <w:r w:rsidRPr="00F25226">
        <w:t xml:space="preserve"> — are already addressed by analyses in the revision, which we cite rather than repeat. </w:t>
      </w:r>
      <w:r w:rsidRPr="00F25226">
        <w:rPr>
          <w:b/>
          <w:bCs/>
        </w:rPr>
        <w:t xml:space="preserve">The injection simulation is the one genuinely new piece; the existing controls all </w:t>
      </w:r>
      <w:r w:rsidRPr="00F25226">
        <w:rPr>
          <w:b/>
          <w:bCs/>
          <w:i/>
          <w:iCs/>
        </w:rPr>
        <w:t>remove</w:t>
      </w:r>
      <w:r w:rsidRPr="00F25226">
        <w:rPr>
          <w:b/>
          <w:bCs/>
        </w:rPr>
        <w:t xml:space="preserve"> NC (or use real data that already contains it)</w:t>
      </w:r>
      <w:r w:rsidRPr="00F25226">
        <w:t>, so we describe how the injection slots into the Point 5 model framework and what it will test.</w:t>
      </w:r>
    </w:p>
    <w:p w14:paraId="2791156C" w14:textId="77777777" w:rsidR="00F25226" w:rsidRPr="00F25226" w:rsidRDefault="00F25226" w:rsidP="00F25226">
      <w:pPr>
        <w:rPr>
          <w:b/>
          <w:bCs/>
        </w:rPr>
      </w:pPr>
      <w:r w:rsidRPr="00F25226">
        <w:rPr>
          <w:b/>
          <w:bCs/>
        </w:rPr>
        <w:t>I. What the revision already establishes (cross-references)</w:t>
      </w:r>
    </w:p>
    <w:p w14:paraId="03EF8C1B" w14:textId="77777777" w:rsidR="00F25226" w:rsidRPr="00F25226" w:rsidRDefault="00F25226" w:rsidP="00F25226">
      <w:r w:rsidRPr="00F25226">
        <w:rPr>
          <w:b/>
          <w:bCs/>
        </w:rPr>
        <w:lastRenderedPageBreak/>
        <w:t>The geometry is not shaped by NC (Point 2, Section II).</w:t>
      </w:r>
      <w:r w:rsidRPr="00F25226">
        <w:t xml:space="preserve"> </w:t>
      </w:r>
      <w:r w:rsidRPr="00F25226">
        <w:rPr>
          <w:u w:val="single"/>
        </w:rPr>
        <w:t>The cue-invariant claim is a trial-averaged quantity, and removing NC with the same affine shift used here leaves the trial-averaged cross-rendering correlation invariant to machine precision</w:t>
      </w:r>
      <w:r w:rsidRPr="00F25226">
        <w:t xml:space="preserve"> — the point estimates coincide exactly, and the only material change is that the within-condition reliability ceiling rises. So NC bounds how </w:t>
      </w:r>
      <w:r w:rsidRPr="00F25226">
        <w:rPr>
          <w:i/>
          <w:iCs/>
        </w:rPr>
        <w:t>precisely</w:t>
      </w:r>
      <w:r w:rsidRPr="00F25226">
        <w:t xml:space="preserve"> the geometry can be estimated; it does not create or curve the manifold the claim rests on. This directly meets the reviewer's "local manifold curvature" and "shape real population geometry" wording: the mean geometry is built from trial-averaged responses, which cross-neuron noise structure cannot move in expectation.</w:t>
      </w:r>
    </w:p>
    <w:p w14:paraId="17DEA04F" w14:textId="77777777" w:rsidR="00F25226" w:rsidRPr="00F25226" w:rsidRDefault="00F25226" w:rsidP="00F25226">
      <w:r w:rsidRPr="00F25226">
        <w:rPr>
          <w:b/>
          <w:bCs/>
        </w:rPr>
        <w:t>The two geometric quantities the reviewer names were measured, and neither carries the invariance.</w:t>
      </w:r>
      <w:r w:rsidRPr="00F25226">
        <w:t xml:space="preserve"> Effective dimensionality: participation ratio saturates at ≈ 8–11 across all four populations (Points 5 and 6). Orientation of trial-to-trial variability: the noise-signal alignment analysis (Point 2, Section III-ii) takes each stimulus cloud's principal noise axis and measures its angle to the signal directions; once same-trial estimation bias and variance heterogeneity are controlled, the noise axes are near-orthogonal to signal (medians ≈ 83–84° against an 85.6° random-orientation null) and their cross-rendering correlation is indistinguishable from zero</w:t>
      </w:r>
      <w:r w:rsidRPr="00F25226">
        <w:rPr>
          <w:b/>
          <w:bCs/>
        </w:rPr>
        <w:t>. So the "orientation of trial-to-trial variability" the reviewer worries about is near-isotropic and not cue-invariant — it is not what PT rides on.</w:t>
      </w:r>
    </w:p>
    <w:p w14:paraId="52B8A887" w14:textId="77777777" w:rsidR="00F25226" w:rsidRPr="00F25226" w:rsidRDefault="00F25226" w:rsidP="00F25226">
      <w:r w:rsidRPr="00F25226">
        <w:rPr>
          <w:b/>
          <w:bCs/>
        </w:rPr>
        <w:t>Single-trial PT decoding is empirically robust to realistic NC (Point 7).</w:t>
      </w:r>
      <w:r w:rsidRPr="00F25226">
        <w:t xml:space="preserve"> NC in the pseudo-population is modest — a population-average mean of ≈ 0.03–0.05, rising to ≈ 0.13 in the same-session pairs, squarely in the reviewer's r = 0.05–0.15 range (Point 7, Section I). </w:t>
      </w:r>
      <w:r w:rsidRPr="00F25226">
        <w:rPr>
          <w:u w:val="single"/>
        </w:rPr>
        <w:t xml:space="preserve">Removing it from the full pseudo-population moves self-decoding up and rotation-only PT down by only small amounts (Point 7, Section II). Most importantly, the real single-session populations — genuine simultaneous recordings that </w:t>
      </w:r>
      <w:r w:rsidRPr="00F25226">
        <w:rPr>
          <w:i/>
          <w:iCs/>
          <w:u w:val="single"/>
        </w:rPr>
        <w:t>contain</w:t>
      </w:r>
      <w:r w:rsidRPr="00F25226">
        <w:rPr>
          <w:u w:val="single"/>
        </w:rPr>
        <w:t xml:space="preserve"> NC — are themselves the "PT decoding with realistic NC present" condition the reviewer asks for, and there decorrelation produces non-significant, non-unidirectional changes (</w:t>
      </w:r>
      <w:r w:rsidRPr="00F25226">
        <w:t>Point 7, Section III; nothing survives FDR). So on real data the independence assumption is not biasing PT in any detectable direction.</w:t>
      </w:r>
    </w:p>
    <w:p w14:paraId="112614DE" w14:textId="77777777" w:rsidR="00F25226" w:rsidRPr="00F25226" w:rsidRDefault="00F25226" w:rsidP="00F25226">
      <w:pPr>
        <w:rPr>
          <w:b/>
          <w:bCs/>
        </w:rPr>
      </w:pPr>
      <w:r w:rsidRPr="00F25226">
        <w:rPr>
          <w:b/>
          <w:bCs/>
        </w:rPr>
        <w:t>II. The injection simulation the reviewer requests (new; extends Point 5)</w:t>
      </w:r>
    </w:p>
    <w:p w14:paraId="7CFB499C" w14:textId="77777777" w:rsidR="00F25226" w:rsidRPr="00F25226" w:rsidRDefault="00F25226" w:rsidP="00F25226">
      <w:r w:rsidRPr="00F25226">
        <w:t>Related scripts: generate_model1_trial_data.m, generate_model3_trial_data.m, procrustes_decoding_simulation.m (the Point 5 framework).</w:t>
      </w:r>
    </w:p>
    <w:p w14:paraId="4F43D205" w14:textId="77777777" w:rsidR="00F25226" w:rsidRPr="00F25226" w:rsidRDefault="00F25226" w:rsidP="00F25226">
      <w:r w:rsidRPr="00F25226">
        <w:rPr>
          <w:b/>
          <w:bCs/>
        </w:rPr>
        <w:t>Status: not yet implemented</w:t>
      </w:r>
      <w:r w:rsidRPr="00F25226">
        <w:t xml:space="preserve"> — and we are explicit that the existing framework cannot stand in for it. The current generators draw independent Poisson trials, so cross-neuron NC is zero by construction; the rho parameter they expose controls the fraction of </w:t>
      </w:r>
      <w:r w:rsidRPr="00F25226">
        <w:rPr>
          <w:i/>
          <w:iCs/>
        </w:rPr>
        <w:t>signal (means) shared across renderings</w:t>
      </w:r>
      <w:r w:rsidRPr="00F25226">
        <w:t>, not trial-to-trial noise correlation, and so does not answer this request. The injection is therefore a genuinely new generator, described here as planned (consistent with the calibration caveat governing all Point 5 numbers).</w:t>
      </w:r>
    </w:p>
    <w:p w14:paraId="77DCD677" w14:textId="77777777" w:rsidR="00F25226" w:rsidRPr="00F25226" w:rsidRDefault="00F25226" w:rsidP="00F25226">
      <w:r w:rsidRPr="00F25226">
        <w:rPr>
          <w:b/>
          <w:bCs/>
        </w:rPr>
        <w:t>Method (planned)</w:t>
      </w:r>
      <w:r w:rsidRPr="00F25226">
        <w:t xml:space="preserve">: add a correlated-noise generator that imposes a target mean pairwise correlation r </w:t>
      </w:r>
      <w:r w:rsidRPr="00F25226">
        <w:rPr>
          <w:rFonts w:ascii="Cambria Math" w:hAnsi="Cambria Math" w:cs="Cambria Math"/>
        </w:rPr>
        <w:t>∈</w:t>
      </w:r>
      <w:r w:rsidRPr="00F25226">
        <w:t xml:space="preserve"> {0.05, 0.10, 0.15} across neurons while preserving each neuron's Poisson marginal </w:t>
      </w:r>
      <w:r w:rsidRPr="00F25226">
        <w:rPr>
          <w:rFonts w:ascii="Aptos" w:hAnsi="Aptos" w:cs="Aptos"/>
        </w:rPr>
        <w:t>—</w:t>
      </w:r>
      <w:r w:rsidRPr="00F25226">
        <w:t xml:space="preserve"> e.g. a shared multiplicative gain / common latent injected into co-"recorded" neurons, or a Gaussian-copula (Cholesky of a target covariance) construction on the Poisson marginals. To make the injection </w:t>
      </w:r>
      <w:r w:rsidRPr="00F25226">
        <w:rPr>
          <w:i/>
          <w:iCs/>
        </w:rPr>
        <w:t>structured</w:t>
      </w:r>
      <w:r w:rsidRPr="00F25226">
        <w:t xml:space="preserve"> rather than uniform, the correlation is placed in blocks matched to the real recording-session sizes, so injected NC lives in same-session blocks exactly as it does in the data (this also gives the empirical counterpart to the block-diagonal question of Point 7, Section IV). The unchanged PT pipeline (procrustes_decoding_simulation.m) is then run across the r sweep crossed with the neuron-count sweep already used in Points 3 and 5.</w:t>
      </w:r>
    </w:p>
    <w:p w14:paraId="6E1C8C76" w14:textId="77777777" w:rsidR="00F25226" w:rsidRPr="00F25226" w:rsidRDefault="00F25226" w:rsidP="00F25226">
      <w:r w:rsidRPr="00F25226">
        <w:rPr>
          <w:b/>
          <w:bCs/>
        </w:rPr>
        <w:lastRenderedPageBreak/>
        <w:t>Readout and prediction (to be confirmed after the Point 5 recalibration, at the same matched-self operating point)</w:t>
      </w:r>
      <w:r w:rsidRPr="00F25226">
        <w:t>: we track whether PT accuracy, its DOF-matched shuffle-null margin (Point 3), and the participation ratio shift as r increases. Because the Procrustes rotation is fit on trial-averaged means — unbiased by cross-neuron noise structure in expectation — we expect PT accuracy and, especially, its null-relative margin to be largely insensitive to injected r, with at most a modest change in single-trial SNR. This is the same robustness already observed empirically when real NC is present versus removed (Point 7, Section III). If instead PT moved systematically with r, that would flag the independence assumption as a real bias; the real-data result predicts it will not. The injection sweep and the removal controls thus bracket the identical question from opposite directions — add NC to an independent pseudo-population versus remove NC from a correlated real one — and we expect them to agree.</w:t>
      </w:r>
    </w:p>
    <w:p w14:paraId="5845872C" w14:textId="77777777" w:rsidR="00F25226" w:rsidRPr="00F25226" w:rsidRDefault="00F25226" w:rsidP="00F25226">
      <w:pPr>
        <w:rPr>
          <w:b/>
          <w:bCs/>
        </w:rPr>
      </w:pPr>
      <w:r w:rsidRPr="00F25226">
        <w:rPr>
          <w:b/>
          <w:bCs/>
        </w:rPr>
        <w:t>Where this leaves Point 8 (closing)</w:t>
      </w:r>
    </w:p>
    <w:p w14:paraId="7E5F8A02" w14:textId="77777777" w:rsidR="00F25226" w:rsidRDefault="00F25226" w:rsidP="00F25226">
      <w:r w:rsidRPr="00F25226">
        <w:t>The pseudo-population's independence assumption affects single-trial estimation, not the trial-averaged geometry (Point 2, Section II); the two geometric quantities the reviewer flags — effective dimensionality and the orientation of trial-to-trial variability — were measured, and neither carries the invariance (Points 5/6; Point 2, Section III-ii); and PT decoding is empirically robust to realistic NC, both when it is removed from the pseudo-population and when it is genuinely present in real single-session recordings (Point 7). The requested injection simulation is the one outstanding piece: it does not yet exist in the code, it fits the Point 5 framework, and we will report it at the common operating point — with the real-data result already predicting robustness.</w:t>
      </w:r>
    </w:p>
    <w:p w14:paraId="13FBC433" w14:textId="77777777" w:rsidR="00F01C4D" w:rsidRDefault="00F01C4D" w:rsidP="00F25226"/>
    <w:p w14:paraId="43B68A77" w14:textId="6B68A784" w:rsidR="00F01C4D" w:rsidRPr="00F01C4D" w:rsidRDefault="00F01C4D" w:rsidP="00F25226">
      <w:pPr>
        <w:rPr>
          <w:i/>
          <w:iCs/>
        </w:rPr>
      </w:pPr>
      <w:r w:rsidRPr="00F01C4D">
        <w:rPr>
          <w:i/>
          <w:iCs/>
          <w:highlight w:val="yellow"/>
        </w:rPr>
        <w:t xml:space="preserve">Point 8 is largely overlapping with Point 7, the reviewer does ask something specific: </w:t>
      </w:r>
      <w:r w:rsidRPr="00F01C4D">
        <w:rPr>
          <w:i/>
          <w:iCs/>
          <w:highlight w:val="yellow"/>
        </w:rPr>
        <w:t>Inject realistic, structured noise correlations into the pseudo-population and see whether PT decoding changes.</w:t>
      </w:r>
    </w:p>
    <w:p w14:paraId="57F18234" w14:textId="77777777" w:rsidR="00F01C4D" w:rsidRPr="00F01C4D" w:rsidRDefault="00F01C4D" w:rsidP="00F01C4D">
      <w:pPr>
        <w:pStyle w:val="NormalWeb"/>
        <w:rPr>
          <w:i/>
          <w:iCs/>
          <w:highlight w:val="yellow"/>
        </w:rPr>
      </w:pPr>
      <w:r>
        <w:br/>
      </w:r>
      <w:r w:rsidRPr="00F01C4D">
        <w:rPr>
          <w:i/>
          <w:iCs/>
          <w:highlight w:val="yellow"/>
        </w:rPr>
        <w:t>We agree that the pseudo-population does not preserve the trial-by-trial noise correlations present in simultaneously recorded populations. We addressed this concern in three complementary ways. First, our geometric analyses are based on trial-averaged stimulus responses. The trial-cycling procedure used to remove NC preserves each neuron's stimulus mean exactly while eliminating trial-by-trial covariance; accordingly, the cross-rendering stimulus geometry is unchanged, while the within-condition reliability ceiling increases. Thus, the measured mean-level geometry does not depend on the presence of NC.</w:t>
      </w:r>
    </w:p>
    <w:p w14:paraId="671CEB77" w14:textId="77777777" w:rsidR="00F01C4D" w:rsidRPr="00F01C4D" w:rsidRDefault="00F01C4D" w:rsidP="00F01C4D">
      <w:pPr>
        <w:spacing w:before="100" w:beforeAutospacing="1" w:after="100" w:afterAutospacing="1"/>
        <w:rPr>
          <w:i/>
          <w:iCs/>
          <w:highlight w:val="yellow"/>
        </w:rPr>
      </w:pPr>
      <w:r w:rsidRPr="00F01C4D">
        <w:rPr>
          <w:i/>
          <w:iCs/>
          <w:highlight w:val="yellow"/>
        </w:rPr>
        <w:t>Second, we directly tested the effect of NC on single-trial PT decoding. In genuinely simultaneous populations, which contain the actual noise correlations, removing NC produced only small, nonsystematic changes in PT transfer, with no significant session-level effect. In the full pseudo-population, removing NC similarly left PT transfer well above chance.</w:t>
      </w:r>
    </w:p>
    <w:p w14:paraId="5B82279E" w14:textId="19CD59C5" w:rsidR="00F01C4D" w:rsidRPr="00F01C4D" w:rsidRDefault="00F01C4D" w:rsidP="00F01C4D">
      <w:pPr>
        <w:spacing w:before="100" w:beforeAutospacing="1" w:after="100" w:afterAutospacing="1"/>
        <w:rPr>
          <w:i/>
          <w:iCs/>
          <w:highlight w:val="yellow"/>
        </w:rPr>
      </w:pPr>
      <w:r w:rsidRPr="00F01C4D">
        <w:rPr>
          <w:i/>
          <w:iCs/>
          <w:highlight w:val="yellow"/>
        </w:rPr>
        <w:t>Third, to directly address the reviewer's proposed test, we injected structured noise correlations into the synthetic populations at realistic levels (r=</w:t>
      </w:r>
      <w:r w:rsidR="00A53F6E">
        <w:rPr>
          <w:i/>
          <w:iCs/>
          <w:highlight w:val="yellow"/>
        </w:rPr>
        <w:t xml:space="preserve">0.0, </w:t>
      </w:r>
      <w:r w:rsidRPr="00F01C4D">
        <w:rPr>
          <w:i/>
          <w:iCs/>
          <w:highlight w:val="yellow"/>
        </w:rPr>
        <w:t>0.05,0.10,0.1</w:t>
      </w:r>
      <w:r w:rsidR="009F532A">
        <w:rPr>
          <w:i/>
          <w:iCs/>
          <w:highlight w:val="yellow"/>
        </w:rPr>
        <w:t>5</w:t>
      </w:r>
      <w:r w:rsidRPr="00F01C4D">
        <w:rPr>
          <w:i/>
          <w:iCs/>
          <w:highlight w:val="yellow"/>
        </w:rPr>
        <w:t>), with the correlations organized according to the sizes of the simultaneously recorded groups, and repeated the complete PT analysis. [RESULT.] PT accuracy and, importantly, its DOF-matched margin over the shuffled null remained [stable / only modestly changed] across the injected-NC range.</w:t>
      </w:r>
    </w:p>
    <w:p w14:paraId="2B36CE1D" w14:textId="77777777" w:rsidR="00F01C4D" w:rsidRPr="00F01C4D" w:rsidRDefault="00F01C4D" w:rsidP="00F01C4D">
      <w:pPr>
        <w:spacing w:before="100" w:beforeAutospacing="1" w:after="100" w:afterAutospacing="1"/>
        <w:rPr>
          <w:i/>
          <w:iCs/>
        </w:rPr>
      </w:pPr>
      <w:r w:rsidRPr="00F01C4D">
        <w:rPr>
          <w:i/>
          <w:iCs/>
          <w:highlight w:val="yellow"/>
        </w:rPr>
        <w:lastRenderedPageBreak/>
        <w:t>Together, these analyses indicate that the independence assumption of the pseudo-population does not materially account for the observed PT transfer. NC affects the reliability of single-trial responses, but we find no evidence that it generates the cross-cue transfer or the underlying mean-level geometric correspondence.</w:t>
      </w:r>
    </w:p>
    <w:p w14:paraId="56090140" w14:textId="21506A33" w:rsidR="00D61846" w:rsidRDefault="00F01C4D" w:rsidP="0065107E">
      <w:pPr>
        <w:rPr>
          <w:i/>
          <w:iCs/>
        </w:rPr>
      </w:pPr>
      <w:r w:rsidRPr="00F01C4D">
        <w:rPr>
          <w:i/>
          <w:iCs/>
          <w:highlight w:val="yellow"/>
        </w:rPr>
        <w:t>[RESULT.]</w:t>
      </w:r>
      <w:r>
        <w:rPr>
          <w:i/>
          <w:iCs/>
        </w:rPr>
        <w:t xml:space="preserve"> </w:t>
      </w:r>
      <w:r w:rsidRPr="009F532A">
        <w:rPr>
          <w:i/>
          <w:iCs/>
          <w:highlight w:val="cyan"/>
        </w:rPr>
        <w:t xml:space="preserve">What to do to get the results? </w:t>
      </w:r>
      <w:r w:rsidR="009F532A" w:rsidRPr="009F532A">
        <w:rPr>
          <w:i/>
          <w:iCs/>
          <w:highlight w:val="cyan"/>
        </w:rPr>
        <w:t>Add noise to Model 1 / Model 3, (different levels, r=0, 0.05, 0.1, 0.15).  we want to see if the PT transfer (classification) results do not change much with noise level, if PT transfer in the model change dramatically, then we can’t say  PT is robust against noise correlation.  Is this really necessary?</w:t>
      </w:r>
      <w:r w:rsidR="009F532A">
        <w:rPr>
          <w:i/>
          <w:iCs/>
        </w:rPr>
        <w:t xml:space="preserve"> </w:t>
      </w:r>
    </w:p>
    <w:p w14:paraId="304FD50C" w14:textId="77777777" w:rsidR="00F01C4D" w:rsidRDefault="00F01C4D" w:rsidP="0065107E">
      <w:pPr>
        <w:rPr>
          <w:i/>
          <w:iCs/>
        </w:rPr>
      </w:pPr>
    </w:p>
    <w:p w14:paraId="65DD427E" w14:textId="09CB17D8" w:rsidR="00F01C4D" w:rsidRDefault="00F01C4D" w:rsidP="0065107E">
      <w:r>
        <w:rPr>
          <w:i/>
          <w:iCs/>
        </w:rPr>
        <w:t>The overall story is  (1) Remove NC from the real data, we found PT survives (point 7), and (2) Add NC to synthetic data, we found PT remains robust (point 8).  Thus, injection simulation experiment is the main “new analysis” for point 8.</w:t>
      </w:r>
    </w:p>
    <w:p w14:paraId="4F29414A" w14:textId="77777777" w:rsidR="00F25226" w:rsidRDefault="00F25226" w:rsidP="0065107E"/>
    <w:p w14:paraId="171FC947" w14:textId="5A84E6ED" w:rsidR="00DC7AAE" w:rsidRPr="00D61846" w:rsidRDefault="00DC7AAE" w:rsidP="00DC7AAE">
      <w:pPr>
        <w:outlineLvl w:val="0"/>
      </w:pPr>
      <w:r w:rsidRPr="0063788B">
        <w:rPr>
          <w:b/>
          <w:bCs/>
          <w:i/>
          <w:iCs/>
        </w:rPr>
        <w:t>Reviewer's point</w:t>
      </w:r>
      <w:r>
        <w:rPr>
          <w:rFonts w:hint="eastAsia"/>
          <w:b/>
          <w:bCs/>
          <w:i/>
          <w:iCs/>
        </w:rPr>
        <w:t xml:space="preserve">s 9 </w:t>
      </w:r>
      <w:r>
        <w:rPr>
          <w:b/>
          <w:bCs/>
          <w:i/>
          <w:iCs/>
        </w:rPr>
        <w:t>–</w:t>
      </w:r>
      <w:r>
        <w:rPr>
          <w:rFonts w:hint="eastAsia"/>
          <w:b/>
          <w:bCs/>
          <w:i/>
          <w:iCs/>
        </w:rPr>
        <w:t xml:space="preserve"> Compare neurons with Gabor filters: what do neurons add?</w:t>
      </w:r>
      <w:r w:rsidR="00572BAB">
        <w:rPr>
          <w:b/>
          <w:bCs/>
          <w:i/>
          <w:iCs/>
        </w:rPr>
        <w:t xml:space="preserve"> </w:t>
      </w:r>
      <w:r w:rsidR="00572BAB" w:rsidRPr="008E7B00">
        <w:rPr>
          <w:b/>
          <w:bCs/>
          <w:i/>
          <w:iCs/>
          <w:color w:val="00B0F0"/>
        </w:rPr>
        <w:t>[</w:t>
      </w:r>
      <w:r w:rsidR="00572BAB">
        <w:rPr>
          <w:b/>
          <w:bCs/>
          <w:i/>
          <w:iCs/>
          <w:color w:val="00B0F0"/>
        </w:rPr>
        <w:t>~100</w:t>
      </w:r>
      <w:r w:rsidR="00572BAB" w:rsidRPr="008E7B00">
        <w:rPr>
          <w:b/>
          <w:bCs/>
          <w:i/>
          <w:iCs/>
          <w:color w:val="00B0F0"/>
        </w:rPr>
        <w:t>% done</w:t>
      </w:r>
      <w:r w:rsidR="00572BAB">
        <w:rPr>
          <w:b/>
          <w:bCs/>
          <w:i/>
          <w:iCs/>
          <w:color w:val="00B0F0"/>
        </w:rPr>
        <w:t>]</w:t>
      </w:r>
    </w:p>
    <w:p w14:paraId="397968DB" w14:textId="77777777" w:rsidR="00DC7AAE" w:rsidRDefault="00DC7AAE" w:rsidP="00DC7AAE">
      <w:r>
        <w:t xml:space="preserve">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 but should sharpen this by </w:t>
      </w:r>
      <w:r w:rsidRPr="00A53F6E">
        <w:rPr>
          <w:highlight w:val="red"/>
        </w:rPr>
        <w:t>statistically comparing</w:t>
      </w:r>
      <w:r>
        <w:t xml:space="preserve"> neural versus Gabor PT decoding at matched population sizes and reporting intrinsic dimensionality (e.g., participation ratio) for both. If neural manifolds achieve comparable invariance in fewer effective dimensions, this would distinguish the biological finding from a generic filter-bank property.</w:t>
      </w:r>
    </w:p>
    <w:p w14:paraId="01B87F04" w14:textId="77777777" w:rsidR="00DC7AAE" w:rsidRPr="00F96282" w:rsidRDefault="00DC7AAE" w:rsidP="00DC7AAE">
      <w:pPr>
        <w:outlineLvl w:val="1"/>
        <w:rPr>
          <w:b/>
          <w:bCs/>
          <w:i/>
          <w:iCs/>
        </w:rPr>
      </w:pPr>
      <w:r w:rsidRPr="00F96282">
        <w:rPr>
          <w:b/>
          <w:bCs/>
          <w:i/>
          <w:iCs/>
        </w:rPr>
        <w:t>R</w:t>
      </w:r>
      <w:r w:rsidRPr="00F96282">
        <w:rPr>
          <w:rFonts w:hint="eastAsia"/>
          <w:b/>
          <w:bCs/>
          <w:i/>
          <w:iCs/>
        </w:rPr>
        <w:t>eply to point 9</w:t>
      </w:r>
    </w:p>
    <w:p w14:paraId="1DED6DAF" w14:textId="77777777" w:rsidR="00DC7AAE" w:rsidRDefault="00DC7AAE" w:rsidP="00DC7AAE">
      <w:r>
        <w:rPr>
          <w:b/>
          <w:bCs/>
        </w:rPr>
        <w:t>The framing up front.</w:t>
      </w:r>
      <w:r>
        <w:t xml:space="preserve"> Reviewer 2 asks us to do two concrete things — statistically compare neural versus Gabor cue-transfer decoding </w:t>
      </w:r>
      <w:r>
        <w:rPr>
          <w:b/>
          <w:bCs/>
        </w:rPr>
        <w:t>at matched population sizes</w:t>
      </w:r>
      <w:r>
        <w:t>, and report an intrinsic-dimensionality measure (</w:t>
      </w:r>
      <w:r>
        <w:rPr>
          <w:b/>
          <w:bCs/>
        </w:rPr>
        <w:t>participation ratio, PR</w:t>
      </w:r>
      <w:r>
        <w:t xml:space="preserve">) for both — and to test one specific hypothesis: </w:t>
      </w:r>
      <w:r w:rsidRPr="00DC7AAE">
        <w:rPr>
          <w:u w:val="single"/>
        </w:rPr>
        <w:t xml:space="preserve">that neural manifolds might achieve comparable invariance in </w:t>
      </w:r>
      <w:r w:rsidRPr="00DC7AAE">
        <w:rPr>
          <w:i/>
          <w:iCs/>
          <w:u w:val="single"/>
        </w:rPr>
        <w:t>fewer effective dimensions</w:t>
      </w:r>
      <w:r w:rsidRPr="00DC7AAE">
        <w:rPr>
          <w:u w:val="single"/>
        </w:rPr>
        <w:t>, which would separate the biological finding from a generic filter-bank property</w:t>
      </w:r>
      <w:r>
        <w:t xml:space="preserve">. We built exactly this comparison, on a common 10-unit population sweep with PR computed identically for neurons and filters. One framing point governs everything below. At matched </w:t>
      </w:r>
      <w:r>
        <w:rPr>
          <w:i/>
          <w:iCs/>
        </w:rPr>
        <w:t>neuron/filter count</w:t>
      </w:r>
      <w:r>
        <w:t xml:space="preserve"> the filter bank wins on every axis, but only because it is near-noiseless (self-decoding ≈ 1.0 at every size); that comparison is real but uninformative. The reviewer's own criterion — comparable invariance in </w:t>
      </w:r>
      <w:r>
        <w:rPr>
          <w:i/>
          <w:iCs/>
        </w:rPr>
        <w:t>fewer effective dimensions</w:t>
      </w:r>
      <w:r>
        <w:t xml:space="preserve"> — points instead at the matched-</w:t>
      </w:r>
      <w:r>
        <w:rPr>
          <w:i/>
          <w:iCs/>
        </w:rPr>
        <w:t>PR</w:t>
      </w:r>
      <w:r>
        <w:t xml:space="preserve"> comparison, and that is where the interesting dissociation lives. We present the matched-count comparison first for honesty (Section I), then move to matched PR (Section II), transfer efficiency (Section III), and the saturation caveat (Section IV).</w:t>
      </w:r>
    </w:p>
    <w:p w14:paraId="38959304" w14:textId="77777777" w:rsidR="00DC7AAE" w:rsidRDefault="00DC7AAE" w:rsidP="00DC7AAE">
      <w:r>
        <w:rPr>
          <w:b/>
          <w:bCs/>
        </w:rPr>
        <w:t>The headline result.</w:t>
      </w:r>
      <w:r>
        <w:t xml:space="preserve"> The filter bank and the neural populations dissociate exactly along the reviewer's axis. Per effective dimension the Gabor bank is far </w:t>
      </w:r>
      <w:r>
        <w:rPr>
          <w:i/>
          <w:iCs/>
        </w:rPr>
        <w:t>more</w:t>
      </w:r>
      <w:r>
        <w:t xml:space="preserve"> decodable — its self-decoding sits at ≈ 1.0 across the whole PR range, against 0.1–0.5 for neurons — yet cue-</w:t>
      </w:r>
      <w:r>
        <w:rPr>
          <w:i/>
          <w:iCs/>
        </w:rPr>
        <w:t>transfer</w:t>
      </w:r>
      <w:r>
        <w:t xml:space="preserve"> does not follow decodability: at matched PR, KO V1's rotation-transfer sits </w:t>
      </w:r>
      <w:r>
        <w:rPr>
          <w:i/>
          <w:iCs/>
        </w:rPr>
        <w:t>above</w:t>
      </w:r>
      <w:r>
        <w:t xml:space="preserve"> the Gabor curve </w:t>
      </w:r>
      <w:r w:rsidRPr="00A53F6E">
        <w:rPr>
          <w:highlight w:val="red"/>
        </w:rPr>
        <w:t>(≈ 0.26 vs ≈ 0.18 at PR ≈ 7.8</w:t>
      </w:r>
      <w:r>
        <w:t xml:space="preserve">), and all </w:t>
      </w:r>
      <w:r w:rsidRPr="00A53F6E">
        <w:rPr>
          <w:highlight w:val="yellow"/>
        </w:rPr>
        <w:t xml:space="preserve">four neural populations transfer a substantially larger </w:t>
      </w:r>
      <w:r w:rsidRPr="00A53F6E">
        <w:rPr>
          <w:i/>
          <w:iCs/>
          <w:highlight w:val="yellow"/>
        </w:rPr>
        <w:t>fraction</w:t>
      </w:r>
      <w:r w:rsidRPr="00A53F6E">
        <w:rPr>
          <w:highlight w:val="yellow"/>
        </w:rPr>
        <w:t xml:space="preserve"> of their own decodable structure than the filter bank (PT/self ≈ 0.43–0.57 for neurons vs 0.08–0.40 for Gabor)</w:t>
      </w:r>
      <w:r>
        <w:t xml:space="preserve">. </w:t>
      </w:r>
      <w:r>
        <w:rPr>
          <w:b/>
          <w:bCs/>
          <w:color w:val="EE0000"/>
        </w:rPr>
        <w:t>Where the neural geometry is efficient, the efficiency is specific to transferable, cue-invariant structure, not to general decodability</w:t>
      </w:r>
      <w:r>
        <w:t xml:space="preserve"> — which is </w:t>
      </w:r>
      <w:r>
        <w:lastRenderedPageBreak/>
        <w:t>precisely what distinguishes it from a generic filter bank. We are candid that this is population-specific rather than a blanket neural win: KO V1 clears the filter bank, FR V2 sits on it, FR V1 falls a little below, and KO V2 below — so the claim is “at least one real population beats the filter bank on transfer-per-dimension,” not “all neurons do.”</w:t>
      </w:r>
    </w:p>
    <w:p w14:paraId="5D35D306" w14:textId="77777777" w:rsidR="00DC7AAE" w:rsidRDefault="00DC7AAE" w:rsidP="00DC7AAE"/>
    <w:p w14:paraId="74ED6D76" w14:textId="77777777" w:rsidR="00DC7AAE" w:rsidRDefault="00DC7AAE" w:rsidP="00DC7AAE">
      <w:r>
        <w:rPr>
          <w:b/>
          <w:bCs/>
        </w:rPr>
        <w:t>I. Matched population size: the filter bank leads, because it is near-noiseless (Fig 1).</w:t>
      </w:r>
    </w:p>
    <w:p w14:paraId="538D315E" w14:textId="77777777" w:rsidR="00DC7AAE" w:rsidRDefault="00DC7AAE" w:rsidP="00DC7AAE">
      <w:r>
        <w:rPr>
          <w:b/>
          <w:bCs/>
        </w:rPr>
        <w:t>Related scripts:</w:t>
      </w:r>
      <w:r>
        <w:t xml:space="preserve"> procrustes_decoding_basic_incremental_pr.m (neural, all four populations → procrustes_decoding_basic_incremental_pr_results/&lt;monkey&gt;/&lt;area&gt;/); procrustes_Gabor_resps_decoding_basic_incremental_pr.m (Gabor, the even+odd combined filter model); generate_gabor_trial_data.m (Gabor trials: complex = Poisson on filter energy; odd/even = half-wave rectified then Poisson; combined = the concatenation used here); visualization_procrustes_decoding_basic_incremental_pr.m (Figs 1–5).</w:t>
      </w:r>
    </w:p>
    <w:p w14:paraId="6AABB365" w14:textId="77777777" w:rsidR="00DC7AAE" w:rsidRDefault="00DC7AAE" w:rsidP="00DC7AAE">
      <w:r>
        <w:rPr>
          <w:b/>
          <w:bCs/>
        </w:rPr>
        <w:t>Method (the sweep and the participation ratio).</w:t>
      </w:r>
      <w:r>
        <w:t xml:space="preserve"> Both pipelines sweep population size in uniform 10-unit steps (10, 20, …, max), so neural and Gabor sizes match exactly over the overlapping range, and both compute PR the same way. PR is the participation ratio (Σλ)² / Σλ² of the covariance spectrum, taken by SVD of the z-scored, 10-trial-averaged, stimulus-centered 50</w:t>
      </w:r>
      <w:r>
        <w:rPr>
          <w:rFonts w:ascii="Arial" w:hAnsi="Arial" w:cs="Arial"/>
        </w:rPr>
        <w:t> </w:t>
      </w:r>
      <w:r>
        <w:rPr>
          <w:rFonts w:ascii="Aptos" w:hAnsi="Aptos" w:cs="Aptos"/>
        </w:rPr>
        <w:t>×</w:t>
      </w:r>
      <w:r>
        <w:rPr>
          <w:rFonts w:ascii="Arial" w:hAnsi="Arial" w:cs="Arial"/>
        </w:rPr>
        <w:t> </w:t>
      </w:r>
      <w:r>
        <w:t xml:space="preserve">N signal manifold; it is computed once per neuron-sampling repeat, with </w:t>
      </w:r>
      <w:r>
        <w:rPr>
          <w:i/>
          <w:iCs/>
        </w:rPr>
        <w:t>no</w:t>
      </w:r>
      <w:r>
        <w:t xml:space="preserve"> second renormalization after trial-averaging, and it is invariant to the Procrustes transform (rotation), so it is a clean per-condition quantity that characterizes the same geometry the decoder and the rotation operate on. Two fairness choices matter. The Gabor PR (and self/transfer) use the mean estimated from the </w:t>
      </w:r>
      <w:r>
        <w:rPr>
          <w:i/>
          <w:iCs/>
        </w:rPr>
        <w:t>generated Poisson trials</w:t>
      </w:r>
      <w:r>
        <w:t>, not the noiseless filter rate — otherwise the filter bank would enjoy a clean-mean advantage the neural data never gets. And PR is pooled per condition by gathering pr_stim1 from the pairs whose stim1 is that condition and pr_stim2 from those whose stim2 is (each condition appears in 4 of the 6 ordered pairs). PT throughout is the rotation-only transfer (column 6), matching the main results; self-decoding is the within-condition 10-fold ceiling (column 1). This PR definition is the one we will state in Methods.</w:t>
      </w:r>
    </w:p>
    <w:p w14:paraId="580E1822" w14:textId="77777777" w:rsidR="00DC7AAE" w:rsidRDefault="00DC7AAE" w:rsidP="00DC7AAE">
      <w:pPr>
        <w:spacing w:before="120" w:after="40"/>
        <w:jc w:val="center"/>
      </w:pPr>
      <w:r>
        <w:rPr>
          <w:noProof/>
        </w:rPr>
        <w:lastRenderedPageBreak/>
        <w:drawing>
          <wp:inline distT="0" distB="0" distL="0" distR="0" wp14:anchorId="17DBE9F6" wp14:editId="6AAB47C0">
            <wp:extent cx="5932170" cy="3870891"/>
            <wp:effectExtent l="0" t="0" r="0" b="0"/>
            <wp:docPr id="810000001" name="Point9 fig1_accuracy_pr_vs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1" name="Point9 fig1_accuracy_pr_vs_N"/>
                    <pic:cNvPicPr>
                      <a:picLocks noChangeAspect="1" noChangeArrowheads="1"/>
                    </pic:cNvPicPr>
                  </pic:nvPicPr>
                  <pic:blipFill>
                    <a:blip r:embed="rId67" cstate="print"/>
                    <a:srcRect/>
                    <a:stretch>
                      <a:fillRect/>
                    </a:stretch>
                  </pic:blipFill>
                  <pic:spPr bwMode="auto">
                    <a:xfrm>
                      <a:off x="0" y="0"/>
                      <a:ext cx="5932170" cy="3870891"/>
                    </a:xfrm>
                    <a:prstGeom prst="rect">
                      <a:avLst/>
                    </a:prstGeom>
                    <a:noFill/>
                    <a:ln>
                      <a:noFill/>
                    </a:ln>
                  </pic:spPr>
                </pic:pic>
              </a:graphicData>
            </a:graphic>
          </wp:inline>
        </w:drawing>
      </w:r>
    </w:p>
    <w:p w14:paraId="2FC0C684" w14:textId="77777777" w:rsidR="00DC7AAE" w:rsidRDefault="00DC7AAE" w:rsidP="00DC7AAE">
      <w:pPr>
        <w:jc w:val="center"/>
      </w:pPr>
      <w:r>
        <w:rPr>
          <w:i/>
          <w:iCs/>
          <w:sz w:val="18"/>
          <w:szCs w:val="18"/>
        </w:rPr>
        <w:t>Figure 1. Decoding accuracy (self, PT) and participation ratio versus population size, neural populations and the Gabor filter bank.</w:t>
      </w:r>
    </w:p>
    <w:p w14:paraId="118C7A97" w14:textId="77777777" w:rsidR="00DC7AAE" w:rsidRDefault="00DC7AAE" w:rsidP="00DC7AAE">
      <w:r>
        <w:rPr>
          <w:b/>
          <w:bCs/>
        </w:rPr>
        <w:t>Result:</w:t>
      </w:r>
      <w:r>
        <w:t xml:space="preserve"> at matched count, the filter bank dominates all three axes. At N ≈ 110, Gabor self-decoding is ≈ 1.00, rotation-transfer ≈ 0.36, and PR ≈ 10.2; KO V1 (its largest size, N = 109) reaches self ≈ 0.50, transfer ≈ 0.26, PR ≈ 7.8. The filter bank’s self-decoding is ≈ 1.0 at </w:t>
      </w:r>
      <w:r>
        <w:rPr>
          <w:i/>
          <w:iCs/>
        </w:rPr>
        <w:t>every</w:t>
      </w:r>
      <w:r>
        <w:t xml:space="preserve"> size — it is effectively noiseless, which is why it also carries the highest PR and the highest raw transfer. This is the comparison the reviewer names (“matched population sizes”), and taken at face value it is unfavorable to the neural data.</w:t>
      </w:r>
    </w:p>
    <w:p w14:paraId="5547B504" w14:textId="77777777" w:rsidR="00DC7AAE" w:rsidRDefault="00DC7AAE" w:rsidP="00DC7AAE">
      <w:r w:rsidRPr="0031474F">
        <w:rPr>
          <w:b/>
          <w:bCs/>
          <w:color w:val="EE0000"/>
        </w:rPr>
        <w:t>Conclusion for point 9 Section I:</w:t>
      </w:r>
      <w:r>
        <w:t xml:space="preserve"> at matched population size the Gabor bank wins on self-decoding, on raw transfer, and on PR — but the win is an artifact of its near-zero trial noise, not of superior cue-invariant structure. A fair comparison has to remove the SNR gap, which is what the participation-ratio axis does.</w:t>
      </w:r>
    </w:p>
    <w:p w14:paraId="3AF84334" w14:textId="77777777" w:rsidR="00DC7AAE" w:rsidRDefault="00DC7AAE" w:rsidP="00DC7AAE"/>
    <w:p w14:paraId="6136F92E" w14:textId="77777777" w:rsidR="00DC7AAE" w:rsidRDefault="00DC7AAE" w:rsidP="00DC7AAE">
      <w:r>
        <w:rPr>
          <w:b/>
          <w:bCs/>
        </w:rPr>
        <w:t>II. Matched effective dimensionality: at equal PR, KO V1 out-transfers the filter bank (Fig 2 — the headline).</w:t>
      </w:r>
    </w:p>
    <w:p w14:paraId="15024B01" w14:textId="77777777" w:rsidR="00DC7AAE" w:rsidRDefault="00DC7AAE" w:rsidP="00DC7AAE">
      <w:pPr>
        <w:spacing w:before="120" w:after="40"/>
        <w:jc w:val="center"/>
      </w:pPr>
      <w:r>
        <w:rPr>
          <w:noProof/>
        </w:rPr>
        <w:lastRenderedPageBreak/>
        <w:drawing>
          <wp:inline distT="0" distB="0" distL="0" distR="0" wp14:anchorId="47EC723B" wp14:editId="54E72756">
            <wp:extent cx="5932170" cy="2412759"/>
            <wp:effectExtent l="0" t="0" r="0" b="0"/>
            <wp:docPr id="810000002" name="Point9 fig2_accuracy_vs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2" name="Point9 fig2_accuracy_vs_pr"/>
                    <pic:cNvPicPr>
                      <a:picLocks noChangeAspect="1" noChangeArrowheads="1"/>
                    </pic:cNvPicPr>
                  </pic:nvPicPr>
                  <pic:blipFill>
                    <a:blip r:embed="rId68" cstate="print"/>
                    <a:srcRect/>
                    <a:stretch>
                      <a:fillRect/>
                    </a:stretch>
                  </pic:blipFill>
                  <pic:spPr bwMode="auto">
                    <a:xfrm>
                      <a:off x="0" y="0"/>
                      <a:ext cx="5932170" cy="2412759"/>
                    </a:xfrm>
                    <a:prstGeom prst="rect">
                      <a:avLst/>
                    </a:prstGeom>
                    <a:noFill/>
                    <a:ln>
                      <a:noFill/>
                    </a:ln>
                  </pic:spPr>
                </pic:pic>
              </a:graphicData>
            </a:graphic>
          </wp:inline>
        </w:drawing>
      </w:r>
    </w:p>
    <w:p w14:paraId="1404316B" w14:textId="77777777" w:rsidR="00DC7AAE" w:rsidRDefault="00DC7AAE" w:rsidP="00DC7AAE">
      <w:pPr>
        <w:jc w:val="center"/>
      </w:pPr>
      <w:r>
        <w:rPr>
          <w:i/>
          <w:iCs/>
          <w:sz w:val="18"/>
          <w:szCs w:val="18"/>
        </w:rPr>
        <w:t>Figure 2. Cue-transfer (left) and self-decoding (right) versus participation ratio. At matched PR, KO V1 sits above the Gabor curve for transfer, while Gabor self-decoding is near 1.0 at every PR.</w:t>
      </w:r>
    </w:p>
    <w:p w14:paraId="7FE8975B" w14:textId="77777777" w:rsidR="00DC7AAE" w:rsidRDefault="00DC7AAE" w:rsidP="00DC7AAE">
      <w:r>
        <w:rPr>
          <w:b/>
          <w:bCs/>
        </w:rPr>
        <w:t>Result:</w:t>
      </w:r>
      <w:r>
        <w:t xml:space="preserve"> re-plotting transfer against PR (left panel) instead of against N removes the SNR confound and reverses the picture for the strongest population. At matched PR, KO V1 sits clearly </w:t>
      </w:r>
      <w:r>
        <w:rPr>
          <w:i/>
          <w:iCs/>
        </w:rPr>
        <w:t>above</w:t>
      </w:r>
      <w:r>
        <w:t xml:space="preserve"> the Gabor curve (clearest at the top of its range: PT ≈ 0.26 at PR ≈ 7.8, against ≈ 0.18 for the filter bank at the same PR — a +0.08 gap); FR V2 lands essentially </w:t>
      </w:r>
      <w:r>
        <w:rPr>
          <w:i/>
          <w:iCs/>
        </w:rPr>
        <w:t>on</w:t>
      </w:r>
      <w:r>
        <w:t xml:space="preserve"> the curve (0.169 vs 0.179); FR V1 a little </w:t>
      </w:r>
      <w:r>
        <w:rPr>
          <w:i/>
          <w:iCs/>
        </w:rPr>
        <w:t>below</w:t>
      </w:r>
      <w:r>
        <w:t xml:space="preserve"> (0.113 vs 0.133); and KO V2 </w:t>
      </w:r>
      <w:r>
        <w:rPr>
          <w:i/>
          <w:iCs/>
        </w:rPr>
        <w:t>below</w:t>
      </w:r>
      <w:r>
        <w:t xml:space="preserve"> (0.212 vs 0.304). The right panel is the reason the matched-count comparison was unfair: Gabor self-decoding is ≈ 1.0 across the entire PR range, whereas neural self-decoding climbs from ≈ 0.1 to ≈ 0.5 — so per effective dimension the filter bank is far more separable, and yet it does not convert that into proportionally more transfer.</w:t>
      </w:r>
    </w:p>
    <w:p w14:paraId="190374D3" w14:textId="77777777" w:rsidR="00DC7AAE" w:rsidRDefault="00DC7AAE" w:rsidP="00DC7AAE">
      <w:r w:rsidRPr="0031474F">
        <w:rPr>
          <w:b/>
          <w:bCs/>
          <w:color w:val="EE0000"/>
        </w:rPr>
        <w:t>Conclusion for point 9 Section II:</w:t>
      </w:r>
      <w:r w:rsidRPr="0031474F">
        <w:rPr>
          <w:color w:val="EE0000"/>
        </w:rPr>
        <w:t xml:space="preserve"> </w:t>
      </w:r>
      <w:r>
        <w:t xml:space="preserve">the reviewer’s distinguishing criterion — comparable invariance in fewer effective dimensions — is met, but population-specifically. KO V1 achieves </w:t>
      </w:r>
      <w:r>
        <w:rPr>
          <w:i/>
          <w:iCs/>
        </w:rPr>
        <w:t>higher</w:t>
      </w:r>
      <w:r>
        <w:t xml:space="preserve"> cue-transfer than a matched-PR Gabor bank, i.e. it packs more transferable structure into fewer dimensions; FR V2 matches the filter bank; FR V1 and KO V2 do not. So neural geometry is not uniformly more dimension-efficient than a filter bank, but the best population clearly is, and no population is </w:t>
      </w:r>
      <w:r>
        <w:rPr>
          <w:i/>
          <w:iCs/>
        </w:rPr>
        <w:t>less</w:t>
      </w:r>
      <w:r>
        <w:t xml:space="preserve"> transfer-efficient once its far lower decodability is accounted for.</w:t>
      </w:r>
    </w:p>
    <w:p w14:paraId="34A57262" w14:textId="77777777" w:rsidR="00DC7AAE" w:rsidRDefault="00DC7AAE" w:rsidP="00DC7AAE"/>
    <w:p w14:paraId="4A21E820" w14:textId="77777777" w:rsidR="00DC7AAE" w:rsidRDefault="00DC7AAE" w:rsidP="00DC7AAE">
      <w:r>
        <w:rPr>
          <w:b/>
          <w:bCs/>
        </w:rPr>
        <w:t>III. Transfer efficiency and per-dimension transfer (Figs 3–4).</w:t>
      </w:r>
    </w:p>
    <w:p w14:paraId="11D2FB41" w14:textId="77777777" w:rsidR="00DC7AAE" w:rsidRDefault="00DC7AAE" w:rsidP="00DC7AAE">
      <w:pPr>
        <w:spacing w:before="120" w:after="40"/>
        <w:jc w:val="center"/>
      </w:pPr>
      <w:r>
        <w:rPr>
          <w:noProof/>
        </w:rPr>
        <w:lastRenderedPageBreak/>
        <w:drawing>
          <wp:inline distT="0" distB="0" distL="0" distR="0" wp14:anchorId="42DCE948" wp14:editId="2FEE3D3C">
            <wp:extent cx="5932170" cy="4613910"/>
            <wp:effectExtent l="0" t="0" r="0" b="0"/>
            <wp:docPr id="810000003" name="Point9 fig3_normalized_transfer_vs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3" name="Point9 fig3_normalized_transfer_vs_pr"/>
                    <pic:cNvPicPr>
                      <a:picLocks noChangeAspect="1" noChangeArrowheads="1"/>
                    </pic:cNvPicPr>
                  </pic:nvPicPr>
                  <pic:blipFill>
                    <a:blip r:embed="rId69" cstate="print"/>
                    <a:srcRect/>
                    <a:stretch>
                      <a:fillRect/>
                    </a:stretch>
                  </pic:blipFill>
                  <pic:spPr bwMode="auto">
                    <a:xfrm>
                      <a:off x="0" y="0"/>
                      <a:ext cx="5932170" cy="4613910"/>
                    </a:xfrm>
                    <a:prstGeom prst="rect">
                      <a:avLst/>
                    </a:prstGeom>
                    <a:noFill/>
                    <a:ln>
                      <a:noFill/>
                    </a:ln>
                  </pic:spPr>
                </pic:pic>
              </a:graphicData>
            </a:graphic>
          </wp:inline>
        </w:drawing>
      </w:r>
    </w:p>
    <w:p w14:paraId="65FDA81B" w14:textId="77777777" w:rsidR="00DC7AAE" w:rsidRDefault="00DC7AAE" w:rsidP="00DC7AAE">
      <w:pPr>
        <w:jc w:val="center"/>
      </w:pPr>
      <w:r>
        <w:rPr>
          <w:i/>
          <w:iCs/>
          <w:sz w:val="18"/>
          <w:szCs w:val="18"/>
        </w:rPr>
        <w:t>Figure 3. Normalized transfer (PT / self-decoding) versus participation ratio, with the correspondence-shuffled control overlaid (dashed).</w:t>
      </w:r>
    </w:p>
    <w:p w14:paraId="4F26F630" w14:textId="77777777" w:rsidR="00DC7AAE" w:rsidRDefault="00DC7AAE" w:rsidP="00DC7AAE">
      <w:pPr>
        <w:spacing w:before="120" w:after="40"/>
        <w:jc w:val="center"/>
      </w:pPr>
      <w:r>
        <w:rPr>
          <w:noProof/>
        </w:rPr>
        <w:lastRenderedPageBreak/>
        <w:drawing>
          <wp:inline distT="0" distB="0" distL="0" distR="0" wp14:anchorId="61AFE49C" wp14:editId="33E22F41">
            <wp:extent cx="5932170" cy="4613910"/>
            <wp:effectExtent l="0" t="0" r="0" b="0"/>
            <wp:docPr id="810000004" name="Point9 fig4_transfer_per_dim_vs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4" name="Point9 fig4_transfer_per_dim_vs_N"/>
                    <pic:cNvPicPr>
                      <a:picLocks noChangeAspect="1" noChangeArrowheads="1"/>
                    </pic:cNvPicPr>
                  </pic:nvPicPr>
                  <pic:blipFill>
                    <a:blip r:embed="rId70" cstate="print"/>
                    <a:srcRect/>
                    <a:stretch>
                      <a:fillRect/>
                    </a:stretch>
                  </pic:blipFill>
                  <pic:spPr bwMode="auto">
                    <a:xfrm>
                      <a:off x="0" y="0"/>
                      <a:ext cx="5932170" cy="4613910"/>
                    </a:xfrm>
                    <a:prstGeom prst="rect">
                      <a:avLst/>
                    </a:prstGeom>
                    <a:noFill/>
                    <a:ln>
                      <a:noFill/>
                    </a:ln>
                  </pic:spPr>
                </pic:pic>
              </a:graphicData>
            </a:graphic>
          </wp:inline>
        </w:drawing>
      </w:r>
    </w:p>
    <w:p w14:paraId="24BF7C3C" w14:textId="77777777" w:rsidR="00DC7AAE" w:rsidRDefault="00DC7AAE" w:rsidP="00DC7AAE">
      <w:pPr>
        <w:jc w:val="center"/>
      </w:pPr>
      <w:r>
        <w:rPr>
          <w:i/>
          <w:iCs/>
          <w:sz w:val="18"/>
          <w:szCs w:val="18"/>
        </w:rPr>
        <w:t>Figure 4. Transfer per effective dimension (PT / PR) versus population size.</w:t>
      </w:r>
    </w:p>
    <w:p w14:paraId="610DD9BE" w14:textId="16B2FA62" w:rsidR="00DC7AAE" w:rsidRDefault="00DC7AAE" w:rsidP="00DC7AAE">
      <w:r>
        <w:rPr>
          <w:b/>
          <w:bCs/>
        </w:rPr>
        <w:t>Result:</w:t>
      </w:r>
      <w:r>
        <w:t xml:space="preserve"> two normalizations sharpen the same dissociation. Normalized transfer PT/self (Fig 3) — what fraction of a population’s decodable structure survives the cross-cue rotation — separates neurons from the filter bank cleanly: all four neural populations sit at ≈ 0.43–0.57 and are flat-to-rising in PR, while the Gabor bank rises from ≈ 0.08 to ≈ 0.40 and only approaches the neural band at its highest dimensionalities; </w:t>
      </w:r>
      <w:r w:rsidRPr="00AD3BCB">
        <w:rPr>
          <w:b/>
          <w:bCs/>
        </w:rPr>
        <w:t xml:space="preserve">at matched PR the neural fraction is roughly two to three times the filter bank’s </w:t>
      </w:r>
      <w:r>
        <w:t>(e.g. 0.52 vs 0.18 at PR ≈ 7.8). We therefore read the matched-PR neural advantage of Section II together with the degrees-of-freedom control of Point 3, not in isolation. Point 3’s dimension-controlled sweep is the positive side of that same coin: when the rotation is restricted to the ≈ 5 principal components that carry most of the mean geometry, neural PT stands up to ≈ 2.9× above its shuffle null (KO V1; ≈ 2.3× KO V2, ≈ 1.9–2.0× FR), so the transferable structure entering the matched-PR comparison is genuine at controlled degrees of freedom, not merely rotational slack — we simply do not claim its full raw magnitude here. The complementary matched-count view, transfer-per-effective-dimension PT/PR against N (Fig 4), is the one place the filter bank still leads at equal N (≈ 0.035 vs ≈ 0.033 for KO V1 at N ≈ 110, rising to ≈ 0.037 by N = 192) — again because its raw PT is inflated by near-zero noise — but at matched PR the ordering flips (KO V1 ≈ 0.033 vs Gabor ≈ 0.023).</w:t>
      </w:r>
    </w:p>
    <w:p w14:paraId="6B6746F5" w14:textId="002ECD8B" w:rsidR="00DC7AAE" w:rsidRDefault="00DC7AAE" w:rsidP="00DC7AAE">
      <w:r w:rsidRPr="00AD3BCB">
        <w:rPr>
          <w:b/>
          <w:bCs/>
          <w:color w:val="EE0000"/>
        </w:rPr>
        <w:t>Conclusion for point 9 Section III</w:t>
      </w:r>
      <w:r>
        <w:rPr>
          <w:b/>
          <w:bCs/>
        </w:rPr>
        <w:t>:</w:t>
      </w:r>
      <w:r>
        <w:t xml:space="preserve"> by the efficiency measure the reviewer’s question most directly asks for — how much cue-invariant transfer per unit of decodable or effective structure — the neural populations are the </w:t>
      </w:r>
      <w:r>
        <w:rPr>
          <w:i/>
          <w:iCs/>
        </w:rPr>
        <w:t>more</w:t>
      </w:r>
      <w:r>
        <w:t xml:space="preserve"> efficient, transferring two-to-three-fold more of their </w:t>
      </w:r>
      <w:r>
        <w:lastRenderedPageBreak/>
        <w:t>decodable structure than a matched-PR filter bank; the filter bank leads only on raw per-dimension transfer at matched count, and only because it is noiseless.</w:t>
      </w:r>
    </w:p>
    <w:p w14:paraId="741A0549" w14:textId="77777777" w:rsidR="00DC7AAE" w:rsidRDefault="00DC7AAE" w:rsidP="00DC7AAE"/>
    <w:p w14:paraId="2549AB18" w14:textId="77777777" w:rsidR="00DC7AAE" w:rsidRDefault="00DC7AAE" w:rsidP="00DC7AAE">
      <w:r>
        <w:rPr>
          <w:b/>
          <w:bCs/>
        </w:rPr>
        <w:t>IV. Where PR and PT saturate — one caveat (Fig 5).</w:t>
      </w:r>
    </w:p>
    <w:p w14:paraId="16358F03" w14:textId="77777777" w:rsidR="00DC7AAE" w:rsidRDefault="00DC7AAE" w:rsidP="00DC7AAE">
      <w:pPr>
        <w:spacing w:before="120" w:after="40"/>
        <w:jc w:val="center"/>
      </w:pPr>
      <w:r>
        <w:rPr>
          <w:noProof/>
        </w:rPr>
        <w:drawing>
          <wp:inline distT="0" distB="0" distL="0" distR="0" wp14:anchorId="073BB0C0" wp14:editId="17F86AF4">
            <wp:extent cx="5932170" cy="3468218"/>
            <wp:effectExtent l="0" t="0" r="0" b="0"/>
            <wp:docPr id="810000005" name="Point9 fig5_saturation_four_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5" name="Point9 fig5_saturation_four_views"/>
                    <pic:cNvPicPr>
                      <a:picLocks noChangeAspect="1" noChangeArrowheads="1"/>
                    </pic:cNvPicPr>
                  </pic:nvPicPr>
                  <pic:blipFill>
                    <a:blip r:embed="rId71" cstate="print"/>
                    <a:srcRect/>
                    <a:stretch>
                      <a:fillRect/>
                    </a:stretch>
                  </pic:blipFill>
                  <pic:spPr bwMode="auto">
                    <a:xfrm>
                      <a:off x="0" y="0"/>
                      <a:ext cx="5932170" cy="3468218"/>
                    </a:xfrm>
                    <a:prstGeom prst="rect">
                      <a:avLst/>
                    </a:prstGeom>
                    <a:noFill/>
                    <a:ln>
                      <a:noFill/>
                    </a:ln>
                  </pic:spPr>
                </pic:pic>
              </a:graphicData>
            </a:graphic>
          </wp:inline>
        </w:drawing>
      </w:r>
    </w:p>
    <w:p w14:paraId="1FBC3105" w14:textId="77777777" w:rsidR="00DC7AAE" w:rsidRDefault="00DC7AAE" w:rsidP="00DC7AAE">
      <w:pPr>
        <w:jc w:val="center"/>
      </w:pPr>
      <w:r>
        <w:rPr>
          <w:i/>
          <w:iCs/>
          <w:sz w:val="18"/>
          <w:szCs w:val="18"/>
        </w:rPr>
        <w:t>Figure 5. Saturation of PR and PT, and two readings of the PR-vs-PT asymptote.</w:t>
      </w:r>
    </w:p>
    <w:p w14:paraId="11B158DF" w14:textId="77777777" w:rsidR="00DC7AAE" w:rsidRDefault="00DC7AAE" w:rsidP="00DC7AAE">
      <w:r>
        <w:rPr>
          <w:b/>
          <w:bCs/>
        </w:rPr>
        <w:t>Result:</w:t>
      </w:r>
      <w:r>
        <w:t xml:space="preserve"> fitting PR and PT as saturating functions of N gives two different qualities of estimate. PR(N) is well-constrained: it plateaus within the observed range, with asymptotes PR∞ ≈ 8.2 (FR V1), ≈ 8.5 (FR V2, KO V1), ≈ 10.3 (KO V2), and ≈ 11.2 (Gabor) under the Michaelis–Menten fit shown in the figure — so neural manifolds genuinely occupy fewer effective dimensions than the filter bank, and the neural-vs-Gabor dimensionality gap is real (an exponential-saturation fit lands ≈ 1 PR unit lower throughout, a fit-form spread we can report as an uncertainty band). An independent measure of the same dimensionality — the cumulative signal-variance spectrum of the PC-sweep analysis (Point 3; visualization_variance_vs_pc.m) — agrees: the neural mean geometry needs roughly k ≈ 8–20 PCs to reach 80% of its signal variance, with no sharp elbow, so the low PR is a real property of the manifold rather than an artifact of the statistic (this also answers Reviewer 2’s minor concern 6). </w:t>
      </w:r>
      <w:r w:rsidRPr="00EE51DD">
        <w:rPr>
          <w:u w:val="single"/>
        </w:rPr>
        <w:t>PT(N), by contrast, has not converged over the measured range: the curves are still climbing at the largest N, so the apparent ≈ 0.5 transfer ceiling is a projection from extrapolation, not an observed plateau,</w:t>
      </w:r>
      <w:r>
        <w:t xml:space="preserve"> and it is strongly fit-form dependent — the same KO V1 data give PT∞ ≈ 0.51 under Michaelis–Menten but ≈ 0.33 under exponential saturation. We therefore present the PT asymptote as illustrative only and rest no claim on it.</w:t>
      </w:r>
    </w:p>
    <w:p w14:paraId="5BAB247F" w14:textId="77777777" w:rsidR="00DC7AAE" w:rsidRDefault="00DC7AAE" w:rsidP="00DC7AAE">
      <w:r w:rsidRPr="00EE51DD">
        <w:rPr>
          <w:b/>
          <w:bCs/>
          <w:color w:val="EE0000"/>
        </w:rPr>
        <w:t>Conclusion for point 9 Section IV</w:t>
      </w:r>
      <w:r>
        <w:rPr>
          <w:b/>
          <w:bCs/>
        </w:rPr>
        <w:t>:</w:t>
      </w:r>
      <w:r>
        <w:t xml:space="preserve"> the dimensionality comparison is on firm ground — PR saturates and neural manifolds are lower-dimensional than the filter bank — but the transfer-ceiling comparison is not, because PT has not saturated at the population sizes available; we flag the PT∞ numbers as fit-dependent extrapolations rather than measured limits.</w:t>
      </w:r>
    </w:p>
    <w:p w14:paraId="4FA412E6" w14:textId="77777777" w:rsidR="00DC7AAE" w:rsidRDefault="00DC7AAE" w:rsidP="00DC7AAE"/>
    <w:p w14:paraId="10C2AAD1" w14:textId="2506F5CE" w:rsidR="00DC7AAE" w:rsidRDefault="00DC7AAE" w:rsidP="0065107E">
      <w:r>
        <w:rPr>
          <w:b/>
          <w:bCs/>
        </w:rPr>
        <w:lastRenderedPageBreak/>
        <w:t>Where this leaves the Gabor comparison (closing).</w:t>
      </w:r>
      <w:r>
        <w:t xml:space="preserve"> The honest answer to “what do the neural data add over a Gabor filter bank” is not </w:t>
      </w:r>
      <w:r>
        <w:rPr>
          <w:i/>
          <w:iCs/>
        </w:rPr>
        <w:t>more decodability</w:t>
      </w:r>
      <w:r>
        <w:t xml:space="preserve"> — a near-noiseless filter bank is trivially more separable per dimension, and at matched population size it wins outright. </w:t>
      </w:r>
      <w:r w:rsidRPr="00EE51DD">
        <w:rPr>
          <w:b/>
          <w:bCs/>
        </w:rPr>
        <w:t xml:space="preserve">What the neural data add is </w:t>
      </w:r>
      <w:r w:rsidRPr="00EE51DD">
        <w:rPr>
          <w:b/>
          <w:bCs/>
          <w:i/>
          <w:iCs/>
        </w:rPr>
        <w:t>transferable, cue-invariant structure per unit of code</w:t>
      </w:r>
      <w:r w:rsidRPr="00EE51DD">
        <w:rPr>
          <w:u w:val="single"/>
        </w:rPr>
        <w:t xml:space="preserve">: at matched effective dimensionality the best neural population (KO V1) out-transfers the filter bank, and every neural population devotes a two-to-three-fold larger fraction of its decodable structure to cross-cue transfer </w:t>
      </w:r>
      <w:r>
        <w:t>(Figs 2–3), while occupying genuinely fewer effective dimensions (Fig 5). This complements the single-neuron result already in the paper (Gabor filters lack the single-neuron tuning invariance the neurons show, lines 875–876) and the transformation-free geometry of Point 2, and it is scored against the same degrees-of-freedom control as Point 3. The comparison is population-specific, and we say so. Additional filter-bank baselines are on disk if the reviewer wants them — the complex-cell (energy) Gabor model and a size-downsampled variant (Gabor_decoding/results/decoding_outputs/{complex, even and odd combined, even and odd combined downsampled}/, with two saved only-rotation-PT figures) and the full ANN suite (AlexNet and VGG; basic, incremental, and along-hierarchy; ANN_decoding/results/, five saved figures) — and, if useful, we can fold the complex Gabor model into the matched-PR figures, break the comparison out by rendering pair (AC-EC / EC-EX / AC-EX), and show the satexp-vs-mm asymptote spread as an explicit band.</w:t>
      </w:r>
    </w:p>
    <w:p w14:paraId="72F2EA18" w14:textId="77777777" w:rsidR="009F532A" w:rsidRDefault="009F532A" w:rsidP="0065107E"/>
    <w:p w14:paraId="105ACE7D" w14:textId="77777777" w:rsidR="009F532A" w:rsidRDefault="009F532A" w:rsidP="0065107E"/>
    <w:p w14:paraId="2BA80FAD" w14:textId="77777777" w:rsidR="009F532A" w:rsidRPr="002708B7" w:rsidRDefault="009F532A" w:rsidP="009F532A">
      <w:pPr>
        <w:spacing w:before="100" w:beforeAutospacing="1" w:after="100" w:afterAutospacing="1"/>
        <w:rPr>
          <w:i/>
          <w:iCs/>
          <w:highlight w:val="cyan"/>
        </w:rPr>
      </w:pPr>
      <w:r w:rsidRPr="002708B7">
        <w:rPr>
          <w:i/>
          <w:iCs/>
          <w:highlight w:val="cyan"/>
        </w:rPr>
        <w:t>The reviewer is essentially saying:</w:t>
      </w:r>
    </w:p>
    <w:p w14:paraId="696E1BCA" w14:textId="77777777" w:rsidR="009F532A" w:rsidRPr="002708B7" w:rsidRDefault="009F532A" w:rsidP="009F532A">
      <w:pPr>
        <w:spacing w:before="200" w:beforeAutospacing="1" w:after="200" w:afterAutospacing="1"/>
        <w:ind w:left="720" w:right="720"/>
        <w:rPr>
          <w:i/>
          <w:iCs/>
          <w:highlight w:val="cyan"/>
        </w:rPr>
      </w:pPr>
      <w:r w:rsidRPr="002708B7">
        <w:rPr>
          <w:b/>
          <w:bCs/>
          <w:i/>
          <w:iCs/>
          <w:highlight w:val="cyan"/>
        </w:rPr>
        <w:t>If a simple bank of Gabor filters already produces cue-transfer geometry, what is special about the neural data?</w:t>
      </w:r>
    </w:p>
    <w:p w14:paraId="402CFA36" w14:textId="77777777" w:rsidR="009F532A" w:rsidRPr="002708B7" w:rsidRDefault="009F532A" w:rsidP="009F532A">
      <w:pPr>
        <w:spacing w:before="100" w:beforeAutospacing="1" w:after="100" w:afterAutospacing="1"/>
        <w:rPr>
          <w:i/>
          <w:iCs/>
          <w:highlight w:val="cyan"/>
        </w:rPr>
      </w:pPr>
      <w:r w:rsidRPr="002708B7">
        <w:rPr>
          <w:i/>
          <w:iCs/>
          <w:highlight w:val="cyan"/>
        </w:rPr>
        <w:t>They specifically request two things:</w:t>
      </w:r>
    </w:p>
    <w:p w14:paraId="1887BDB1" w14:textId="77777777" w:rsidR="009F532A" w:rsidRPr="002708B7" w:rsidRDefault="009F532A" w:rsidP="009F532A">
      <w:pPr>
        <w:numPr>
          <w:ilvl w:val="0"/>
          <w:numId w:val="10"/>
        </w:numPr>
        <w:spacing w:before="100" w:beforeAutospacing="1" w:after="100" w:afterAutospacing="1"/>
        <w:rPr>
          <w:i/>
          <w:iCs/>
          <w:highlight w:val="cyan"/>
        </w:rPr>
      </w:pPr>
      <w:r w:rsidRPr="002708B7">
        <w:rPr>
          <w:i/>
          <w:iCs/>
          <w:highlight w:val="cyan"/>
        </w:rPr>
        <w:t xml:space="preserve">Compare neural and Gabor PT decoding at </w:t>
      </w:r>
      <w:r w:rsidRPr="002708B7">
        <w:rPr>
          <w:b/>
          <w:bCs/>
          <w:i/>
          <w:iCs/>
          <w:highlight w:val="cyan"/>
        </w:rPr>
        <w:t>matched population size</w:t>
      </w:r>
      <w:r w:rsidRPr="002708B7">
        <w:rPr>
          <w:i/>
          <w:iCs/>
          <w:highlight w:val="cyan"/>
        </w:rPr>
        <w:t>.</w:t>
      </w:r>
    </w:p>
    <w:p w14:paraId="2A84DB23" w14:textId="77777777" w:rsidR="009F532A" w:rsidRPr="002708B7" w:rsidRDefault="009F532A" w:rsidP="009F532A">
      <w:pPr>
        <w:numPr>
          <w:ilvl w:val="0"/>
          <w:numId w:val="10"/>
        </w:numPr>
        <w:spacing w:before="100" w:beforeAutospacing="1" w:after="100" w:afterAutospacing="1"/>
        <w:rPr>
          <w:i/>
          <w:iCs/>
          <w:highlight w:val="cyan"/>
        </w:rPr>
      </w:pPr>
      <w:r w:rsidRPr="002708B7">
        <w:rPr>
          <w:i/>
          <w:iCs/>
          <w:highlight w:val="cyan"/>
        </w:rPr>
        <w:t xml:space="preserve">Compare them at </w:t>
      </w:r>
      <w:r w:rsidRPr="002708B7">
        <w:rPr>
          <w:b/>
          <w:bCs/>
          <w:i/>
          <w:iCs/>
          <w:highlight w:val="cyan"/>
        </w:rPr>
        <w:t>matched intrinsic dimensionality</w:t>
      </w:r>
      <w:r w:rsidRPr="002708B7">
        <w:rPr>
          <w:i/>
          <w:iCs/>
          <w:highlight w:val="cyan"/>
        </w:rPr>
        <w:t>, using participation ratio (PR).</w:t>
      </w:r>
    </w:p>
    <w:p w14:paraId="45D78B28" w14:textId="77777777" w:rsidR="009F532A" w:rsidRPr="002708B7" w:rsidRDefault="009F532A" w:rsidP="009F532A">
      <w:pPr>
        <w:spacing w:before="100" w:beforeAutospacing="1" w:after="100" w:afterAutospacing="1"/>
        <w:rPr>
          <w:i/>
          <w:iCs/>
          <w:highlight w:val="cyan"/>
        </w:rPr>
      </w:pPr>
      <w:r w:rsidRPr="002708B7">
        <w:rPr>
          <w:i/>
          <w:iCs/>
          <w:highlight w:val="cyan"/>
        </w:rPr>
        <w:t>The interesting hypothesis is:</w:t>
      </w:r>
    </w:p>
    <w:p w14:paraId="79025545" w14:textId="77777777" w:rsidR="009F532A" w:rsidRPr="002708B7" w:rsidRDefault="009F532A" w:rsidP="009F532A">
      <w:pPr>
        <w:spacing w:before="200" w:beforeAutospacing="1" w:after="200" w:afterAutospacing="1"/>
        <w:ind w:left="720" w:right="720"/>
        <w:rPr>
          <w:i/>
          <w:iCs/>
          <w:highlight w:val="cyan"/>
        </w:rPr>
      </w:pPr>
      <w:r w:rsidRPr="002708B7">
        <w:rPr>
          <w:i/>
          <w:iCs/>
          <w:highlight w:val="cyan"/>
        </w:rPr>
        <w:t xml:space="preserve">If neurons achieve comparable or greater cue-invariant transfer with </w:t>
      </w:r>
      <w:r w:rsidRPr="002708B7">
        <w:rPr>
          <w:b/>
          <w:bCs/>
          <w:i/>
          <w:iCs/>
          <w:highlight w:val="cyan"/>
        </w:rPr>
        <w:t>fewer effective dimensions</w:t>
      </w:r>
      <w:r w:rsidRPr="002708B7">
        <w:rPr>
          <w:i/>
          <w:iCs/>
          <w:highlight w:val="cyan"/>
        </w:rPr>
        <w:t>, then the neural result is not simply a generic consequence of having a bank of feature filters.</w:t>
      </w:r>
    </w:p>
    <w:p w14:paraId="698E2CCD" w14:textId="77777777" w:rsidR="009F532A" w:rsidRPr="009F532A" w:rsidRDefault="009F532A" w:rsidP="009F532A">
      <w:pPr>
        <w:spacing w:before="100" w:beforeAutospacing="1" w:after="100" w:afterAutospacing="1"/>
        <w:rPr>
          <w:i/>
          <w:iCs/>
        </w:rPr>
      </w:pPr>
      <w:r w:rsidRPr="002708B7">
        <w:rPr>
          <w:i/>
          <w:iCs/>
          <w:highlight w:val="cyan"/>
        </w:rPr>
        <w:t>That is the real target.</w:t>
      </w:r>
    </w:p>
    <w:p w14:paraId="20009C27" w14:textId="22FDACFB" w:rsidR="009F532A" w:rsidRPr="009F532A" w:rsidRDefault="009F532A" w:rsidP="009F532A">
      <w:pPr>
        <w:spacing w:before="100" w:beforeAutospacing="1" w:after="100" w:afterAutospacing="1"/>
      </w:pPr>
      <w:r w:rsidRPr="009F532A">
        <w:rPr>
          <w:i/>
          <w:iCs/>
          <w:highlight w:val="yellow"/>
        </w:rPr>
        <w:t xml:space="preserve">The Gabor comparison clarifies what is and is not specific to the neural representation. A generic Gabor filter bank is itself capable of producing substantial cue-transfer after Procrustes alignment, demonstrating that transfer alone is not uniquely biological. At matched population size, the Gabor bank actually achieves higher self-decoding and raw transfer, largely reflecting its substantially higher separability. However, the Gabor representation also occupies more effective dimensions. When neural and Gabor representations are compared at matched participation ratio, KO V1 exhibits greater cue-transfer than the Gabor model, while FR V2 is </w:t>
      </w:r>
      <w:r w:rsidRPr="009F532A">
        <w:rPr>
          <w:i/>
          <w:iCs/>
          <w:highlight w:val="yellow"/>
        </w:rPr>
        <w:lastRenderedPageBreak/>
        <w:t>comparable and FR V1 and KO V2 are lower.</w:t>
      </w:r>
      <w:r w:rsidR="00A53F6E">
        <w:rPr>
          <w:i/>
          <w:iCs/>
          <w:highlight w:val="yellow"/>
        </w:rPr>
        <w:t xml:space="preserve"> (maybe argue for the trend?)</w:t>
      </w:r>
      <w:r w:rsidRPr="009F532A">
        <w:rPr>
          <w:i/>
          <w:iCs/>
          <w:highlight w:val="yellow"/>
        </w:rPr>
        <w:t xml:space="preserve"> More consistently, neural populations preserve a substantially larger fraction of their own decodable structure across cues (PT/self), indicating greater transfer efficiency. Thus, the neural result is not that neurons are simply more decodable than generic filters; rather, the neural populations—particularly KO V1—organize information in a relatively low-dimensional representation in which a larger fraction of the available structure is shared across rendering conditions. This complements the</w:t>
      </w:r>
      <w:r w:rsidRPr="009F532A">
        <w:rPr>
          <w:highlight w:val="yellow"/>
        </w:rPr>
        <w:t xml:space="preserve"> </w:t>
      </w:r>
      <w:r w:rsidRPr="000971A1">
        <w:rPr>
          <w:i/>
          <w:iCs/>
          <w:highlight w:val="yellow"/>
        </w:rPr>
        <w:t>single-neuron invariance and transformation-free geometric analyses.</w:t>
      </w:r>
    </w:p>
    <w:p w14:paraId="40CE5286" w14:textId="4BE28D45" w:rsidR="009F532A" w:rsidRDefault="000971A1" w:rsidP="009F532A">
      <w:pPr>
        <w:spacing w:before="100" w:beforeAutospacing="1" w:after="100" w:afterAutospacing="1"/>
      </w:pPr>
      <w:r w:rsidRPr="000971A1">
        <w:rPr>
          <w:highlight w:val="cyan"/>
        </w:rPr>
        <w:t xml:space="preserve">Need to do:  </w:t>
      </w:r>
      <w:r w:rsidRPr="000971A1">
        <w:rPr>
          <w:highlight w:val="cyan"/>
        </w:rPr>
        <w:t>add an actual statistical comparison at matched PR (and/or matched \(N\)), because the reviewer explicitly requested it.</w:t>
      </w:r>
      <w:r w:rsidRPr="000971A1">
        <w:rPr>
          <w:highlight w:val="cyan"/>
        </w:rPr>
        <w:t xml:space="preserve"> We gave point estimate (0.26 vs 0.18) but we need a statistical compression.  Bootstrap distributions? Confidence interval, or a permutation test comparing neural vs Gabor at matched PR?</w:t>
      </w:r>
      <w:r>
        <w:t xml:space="preserve"> </w:t>
      </w:r>
    </w:p>
    <w:p w14:paraId="5711ACFE" w14:textId="77777777" w:rsidR="000971A1" w:rsidRPr="009F532A" w:rsidRDefault="000971A1" w:rsidP="009F532A">
      <w:pPr>
        <w:spacing w:before="100" w:beforeAutospacing="1" w:after="100" w:afterAutospacing="1"/>
      </w:pPr>
    </w:p>
    <w:p w14:paraId="367FE569" w14:textId="77777777" w:rsidR="009F532A" w:rsidRPr="00DC7AAE" w:rsidRDefault="009F532A" w:rsidP="0065107E"/>
    <w:p w14:paraId="5F49BBE2" w14:textId="77777777" w:rsidR="00D61846" w:rsidRDefault="00D61846" w:rsidP="0065107E"/>
    <w:p w14:paraId="3228FBFD" w14:textId="76326B46" w:rsidR="00D61846" w:rsidRDefault="00D61846" w:rsidP="0065107E">
      <w:pPr>
        <w:outlineLvl w:val="0"/>
      </w:pPr>
      <w:r w:rsidRPr="0063788B">
        <w:rPr>
          <w:b/>
          <w:bCs/>
          <w:i/>
          <w:iCs/>
        </w:rPr>
        <w:t>Reviewer's point</w:t>
      </w:r>
      <w:r>
        <w:rPr>
          <w:rFonts w:hint="eastAsia"/>
          <w:b/>
          <w:bCs/>
          <w:i/>
          <w:iCs/>
        </w:rPr>
        <w:t xml:space="preserve">s 10 </w:t>
      </w:r>
      <w:r>
        <w:rPr>
          <w:b/>
          <w:bCs/>
          <w:i/>
          <w:iCs/>
        </w:rPr>
        <w:t>–</w:t>
      </w:r>
      <w:r w:rsidR="006453B7">
        <w:rPr>
          <w:rFonts w:hint="eastAsia"/>
          <w:b/>
          <w:bCs/>
          <w:i/>
          <w:iCs/>
        </w:rPr>
        <w:t xml:space="preserve"> Compare </w:t>
      </w:r>
      <w:r w:rsidR="006453B7">
        <w:rPr>
          <w:b/>
          <w:bCs/>
          <w:i/>
          <w:iCs/>
        </w:rPr>
        <w:t>Procrustes</w:t>
      </w:r>
      <w:r w:rsidR="006453B7">
        <w:rPr>
          <w:rFonts w:hint="eastAsia"/>
          <w:b/>
          <w:bCs/>
          <w:i/>
          <w:iCs/>
        </w:rPr>
        <w:t xml:space="preserve"> residuals across all pairs to test </w:t>
      </w:r>
      <w:r w:rsidR="006453B7" w:rsidRPr="006453B7">
        <w:rPr>
          <w:b/>
          <w:bCs/>
          <w:i/>
          <w:iCs/>
        </w:rPr>
        <w:t>whether AC-EX alignment is tighter than expected from genuine cue-invariance alone</w:t>
      </w:r>
      <w:r w:rsidR="00572BAB">
        <w:rPr>
          <w:b/>
          <w:bCs/>
          <w:i/>
          <w:iCs/>
        </w:rPr>
        <w:t xml:space="preserve"> </w:t>
      </w:r>
      <w:r w:rsidR="00572BAB" w:rsidRPr="008E7B00">
        <w:rPr>
          <w:b/>
          <w:bCs/>
          <w:i/>
          <w:iCs/>
          <w:color w:val="00B0F0"/>
        </w:rPr>
        <w:t>[</w:t>
      </w:r>
      <w:r w:rsidR="00572BAB">
        <w:rPr>
          <w:b/>
          <w:bCs/>
          <w:i/>
          <w:iCs/>
          <w:color w:val="00B0F0"/>
        </w:rPr>
        <w:t>~90</w:t>
      </w:r>
      <w:r w:rsidR="00572BAB" w:rsidRPr="008E7B00">
        <w:rPr>
          <w:b/>
          <w:bCs/>
          <w:i/>
          <w:iCs/>
          <w:color w:val="00B0F0"/>
        </w:rPr>
        <w:t>% done</w:t>
      </w:r>
      <w:r w:rsidR="00572BAB">
        <w:rPr>
          <w:b/>
          <w:bCs/>
          <w:i/>
          <w:iCs/>
          <w:color w:val="00B0F0"/>
        </w:rPr>
        <w:t>]</w:t>
      </w:r>
    </w:p>
    <w:p w14:paraId="305489FB" w14:textId="37DFE42F" w:rsidR="0065107E" w:rsidRDefault="0065107E" w:rsidP="0065107E">
      <w: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p>
    <w:p w14:paraId="2045C757" w14:textId="43A4E2F4" w:rsidR="006453B7" w:rsidRDefault="006453B7" w:rsidP="0065107E">
      <w:pPr>
        <w:outlineLvl w:val="1"/>
        <w:rPr>
          <w:b/>
          <w:bCs/>
          <w:i/>
          <w:iCs/>
        </w:rPr>
      </w:pPr>
      <w:r w:rsidRPr="00F96282">
        <w:rPr>
          <w:b/>
          <w:bCs/>
          <w:i/>
          <w:iCs/>
        </w:rPr>
        <w:t>R</w:t>
      </w:r>
      <w:r w:rsidRPr="00F96282">
        <w:rPr>
          <w:rFonts w:hint="eastAsia"/>
          <w:b/>
          <w:bCs/>
          <w:i/>
          <w:iCs/>
        </w:rPr>
        <w:t>eply to point 10</w:t>
      </w:r>
    </w:p>
    <w:p w14:paraId="4DAEF2CD" w14:textId="77777777" w:rsidR="00EA63D5" w:rsidRPr="00EA63D5" w:rsidRDefault="00EA63D5" w:rsidP="00EA63D5">
      <w:r w:rsidRPr="00EA63D5">
        <w:rPr>
          <w:b/>
          <w:bCs/>
        </w:rPr>
        <w:t>The framing up front.</w:t>
      </w:r>
      <w:r w:rsidRPr="00EA63D5">
        <w:t xml:space="preserve"> The reviewer's concern is a concrete, testable prediction. If AC↔EX alignment were inflated by the shared construction (AC being the first PC of the same patches that define EX) rather than by genuine cue-invariant coding, then AC↔EX should be the </w:t>
      </w:r>
      <w:r w:rsidRPr="00EA63D5">
        <w:rPr>
          <w:i/>
          <w:iCs/>
        </w:rPr>
        <w:t>tightest</w:t>
      </w:r>
      <w:r w:rsidRPr="00EA63D5">
        <w:t xml:space="preserve"> of the three pairs: smallest Procrustes residual, highest geometric correlation. Every per-pair measure we have shows the opposite ordering. AC↔EX is the </w:t>
      </w:r>
      <w:r w:rsidRPr="00EA63D5">
        <w:rPr>
          <w:i/>
          <w:iCs/>
        </w:rPr>
        <w:t>loosest</w:t>
      </w:r>
      <w:r w:rsidRPr="00EA63D5">
        <w:t xml:space="preserve"> pair, not the tightest. We give three converging per-pair readouts, from the reviewer's literal ask outward: (I) the Procrustes residual itself, broken out by pair; (II) the decoder-free geometry correlation of Point 2, computed per pair; (III) per-pair transfer decoding from Point 4. For each we state below what is already computed and what remains only a re-plot.</w:t>
      </w:r>
    </w:p>
    <w:p w14:paraId="4BA56EF9" w14:textId="77777777" w:rsidR="00EA63D5" w:rsidRPr="00EA63D5" w:rsidRDefault="00EA63D5" w:rsidP="00EA63D5"/>
    <w:p w14:paraId="7977A00A" w14:textId="77777777" w:rsidR="00DF4E01" w:rsidRPr="00DF4E01" w:rsidRDefault="00DF4E01" w:rsidP="00DF4E01">
      <w:r w:rsidRPr="00DF4E01">
        <w:rPr>
          <w:b/>
          <w:bCs/>
        </w:rPr>
        <w:t>I. Procrustes residuals per rendering pair (the reviewer's literal quantity).</w:t>
      </w:r>
    </w:p>
    <w:p w14:paraId="7D439FD5" w14:textId="77777777" w:rsidR="00DF4E01" w:rsidRPr="00DF4E01" w:rsidRDefault="00DF4E01" w:rsidP="00DF4E01">
      <w:r w:rsidRPr="00DF4E01">
        <w:rPr>
          <w:b/>
          <w:bCs/>
        </w:rPr>
        <w:t>Related scripts</w:t>
      </w:r>
      <w:r w:rsidRPr="00DF4E01">
        <w:rPr>
          <w:i/>
          <w:iCs/>
        </w:rPr>
        <w:t>:</w:t>
      </w:r>
      <w:r w:rsidRPr="00DF4E01">
        <w:t xml:space="preserve"> procrustes_decoding_basic_incremental_pc.m (all four populations, all six ordered pair files, output leaf procrustes_decoding_basic_incremental_pc_results/&lt;monkey&gt;/&lt;area&gt;/); visualization_procrustes_decoding_basic_incremental_pc_per_pair.m (the per-pair re-plot added for this point; the earlier visualization_procrustes_decoding_basic_incremental_pc.m pools all six pairs).</w:t>
      </w:r>
    </w:p>
    <w:p w14:paraId="2657A67E" w14:textId="77777777" w:rsidR="00DF4E01" w:rsidRDefault="00DF4E01" w:rsidP="00DF4E01">
      <w:r w:rsidRPr="00DF4E01">
        <w:rPr>
          <w:b/>
          <w:bCs/>
        </w:rPr>
        <w:t>Method:</w:t>
      </w:r>
      <w:r w:rsidRPr="00DF4E01">
        <w:t xml:space="preserve"> for every cue pair we store the Procrustes residual distance in three forms: d_before (no rotation), d_rot (rotation only), and d_full (optimal scale, rotation, and translation). All three </w:t>
      </w:r>
      <w:r w:rsidRPr="00DF4E01">
        <w:lastRenderedPageBreak/>
        <w:t>share MATLAB's common stim2-target denominator, so they are directly comparable across pairs, and a smaller residual means tighter alignment. The reviewer's prediction is a smaller d_rot and d_full for AC↔EX than for EC↔AC or EC↔EX. We un-pool the six ordered pair files into the three unordered pairs (EC↔AC = acec+ecac, EC↔EX = ecex+exec, AC↔EX = acex+exac) and compare them directly. We illustrate with the rotation-only residual d_rot, the quantity matched to the rotation-only transfer decoding used throughout; d_full gives the identical ordering.</w:t>
      </w:r>
    </w:p>
    <w:p w14:paraId="129DD025" w14:textId="30CE9E78" w:rsidR="00DF4E01" w:rsidRDefault="00DF4E01" w:rsidP="00DF4E01">
      <w:r w:rsidRPr="00DF4E01">
        <w:rPr>
          <w:noProof/>
        </w:rPr>
        <w:drawing>
          <wp:inline distT="0" distB="0" distL="0" distR="0" wp14:anchorId="01A22628" wp14:editId="2F478E9C">
            <wp:extent cx="5943600" cy="4214495"/>
            <wp:effectExtent l="0" t="0" r="0" b="0"/>
            <wp:docPr id="17422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82052" name=""/>
                    <pic:cNvPicPr/>
                  </pic:nvPicPr>
                  <pic:blipFill>
                    <a:blip r:embed="rId72"/>
                    <a:stretch>
                      <a:fillRect/>
                    </a:stretch>
                  </pic:blipFill>
                  <pic:spPr>
                    <a:xfrm>
                      <a:off x="0" y="0"/>
                      <a:ext cx="5943600" cy="4214495"/>
                    </a:xfrm>
                    <a:prstGeom prst="rect">
                      <a:avLst/>
                    </a:prstGeom>
                  </pic:spPr>
                </pic:pic>
              </a:graphicData>
            </a:graphic>
          </wp:inline>
        </w:drawing>
      </w:r>
    </w:p>
    <w:p w14:paraId="3BD60FAD" w14:textId="00690852" w:rsidR="00DF4E01" w:rsidRPr="00DF4E01" w:rsidRDefault="00DF4E01" w:rsidP="00DF4E01">
      <w:r w:rsidRPr="00DF4E01">
        <w:rPr>
          <w:noProof/>
        </w:rPr>
        <w:drawing>
          <wp:inline distT="0" distB="0" distL="0" distR="0" wp14:anchorId="5870EF3B" wp14:editId="315FE23A">
            <wp:extent cx="5943600" cy="2417445"/>
            <wp:effectExtent l="0" t="0" r="0" b="1905"/>
            <wp:docPr id="185945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5630" name=""/>
                    <pic:cNvPicPr/>
                  </pic:nvPicPr>
                  <pic:blipFill>
                    <a:blip r:embed="rId73"/>
                    <a:stretch>
                      <a:fillRect/>
                    </a:stretch>
                  </pic:blipFill>
                  <pic:spPr>
                    <a:xfrm>
                      <a:off x="0" y="0"/>
                      <a:ext cx="5943600" cy="2417445"/>
                    </a:xfrm>
                    <a:prstGeom prst="rect">
                      <a:avLst/>
                    </a:prstGeom>
                  </pic:spPr>
                </pic:pic>
              </a:graphicData>
            </a:graphic>
          </wp:inline>
        </w:drawing>
      </w:r>
    </w:p>
    <w:p w14:paraId="0B9AE9D9" w14:textId="7B357720" w:rsidR="00DF4E01" w:rsidRPr="00DF4E01" w:rsidRDefault="00DF4E01" w:rsidP="00DF4E01">
      <w:r w:rsidRPr="00DF4E01">
        <w:rPr>
          <w:b/>
          <w:bCs/>
        </w:rPr>
        <w:t>Result.</w:t>
      </w:r>
      <w:r w:rsidRPr="00DF4E01">
        <w:t xml:space="preserve"> The per-pair contrast is </w:t>
      </w:r>
      <w:r>
        <w:t>attached above</w:t>
      </w:r>
      <w:r w:rsidRPr="00DF4E01">
        <w:t xml:space="preserve"> (rotation-only residual d_rot vs number of retained PCs k, one panel per population, one coloured curve per unordered pair). The reviewer's </w:t>
      </w:r>
      <w:r w:rsidRPr="00DF4E01">
        <w:lastRenderedPageBreak/>
        <w:t xml:space="preserve">prediction is not borne out: </w:t>
      </w:r>
      <w:r w:rsidRPr="00DF4E01">
        <w:rPr>
          <w:b/>
          <w:bCs/>
          <w:color w:val="EE0000"/>
        </w:rPr>
        <w:t>AC↔EX is never the tightest pair in any population</w:t>
      </w:r>
      <w:r w:rsidRPr="00DF4E01">
        <w:t>. Averaging the residual over k, AC↔EX is the loosest of the three pairs in FR V1 (d_rot = 1.04, vs 0.86 for EC↔AC and 0.97 for EC↔EX), FR V2 (1.07, vs 0.93 and 0.92), and KO V1 (0.85, vs 0.71 and 0.73); in KO V2 it is the second-loosest (0.98), behind EC↔EX (1.04) and above EC↔AC (0.89). The separation is not a small-k artifact — the AC↔EX curve sits at or above the other two across essentially the whole k-axis (Figure X), and the full-transform residual d_full reproduces the same ordering in every population. In short, on the reviewer's exact quantity AC↔EX carries the largest or second-largest residual, never the smallest — the opposite of the inflation the concern predicts, which would have made AC↔EX the tightest pair.</w:t>
      </w:r>
    </w:p>
    <w:p w14:paraId="5109D48A" w14:textId="77777777" w:rsidR="00DF4E01" w:rsidRPr="00DF4E01" w:rsidRDefault="00DF4E01" w:rsidP="00DF4E01">
      <w:r w:rsidRPr="00DF4E01">
        <w:rPr>
          <w:b/>
          <w:bCs/>
        </w:rPr>
        <w:t>Caveat to state.</w:t>
      </w:r>
      <w:r w:rsidRPr="00DF4E01">
        <w:t xml:space="preserve"> These residuals are taken after each cue is projected onto its own top-k mean-PCA basis, so they are residual shape distances within that basis, not the full cross-cue rotation magnitude; no full-population (non-PCA) residual is currently stored. </w:t>
      </w:r>
      <w:r w:rsidRPr="00DF4E01">
        <w:rPr>
          <w:color w:val="EE0000"/>
        </w:rPr>
        <w:t>[Optional: save the residual d from the basic pipeline, which currently discards it, to report the residual on the untruncated manifold if the reviewer wants it.]</w:t>
      </w:r>
    </w:p>
    <w:p w14:paraId="012BA082" w14:textId="77777777" w:rsidR="00DF4E01" w:rsidRPr="00DF4E01" w:rsidRDefault="00DF4E01" w:rsidP="00DF4E01">
      <w:r w:rsidRPr="00DF4E01">
        <w:rPr>
          <w:b/>
          <w:bCs/>
        </w:rPr>
        <w:t>Conclusion for point 10 Section I:</w:t>
      </w:r>
      <w:r w:rsidRPr="00DF4E01">
        <w:t xml:space="preserve"> the residual is the reviewer's exact quantity, it is already computed, and it is now displayed per pair. Across all four populations AC↔EX is never the tightest pair — loosest in three and second-loosest in the fourth — directly contradicting the shared-construction inflation the reviewer guards against. The converging per-pair readouts below (geometry correlation, transfer decoding) show the same ordering.</w:t>
      </w:r>
    </w:p>
    <w:p w14:paraId="451F9091" w14:textId="52B835EF" w:rsidR="00EA63D5" w:rsidRPr="00EA63D5" w:rsidRDefault="00EA63D5" w:rsidP="00EA63D5"/>
    <w:p w14:paraId="66F9D3A7" w14:textId="77777777" w:rsidR="00EA63D5" w:rsidRPr="00EA63D5" w:rsidRDefault="00EA63D5" w:rsidP="00EA63D5"/>
    <w:p w14:paraId="1939AABA" w14:textId="77777777" w:rsidR="00EA63D5" w:rsidRPr="00EA63D5" w:rsidRDefault="00EA63D5" w:rsidP="00EA63D5">
      <w:r w:rsidRPr="00EA63D5">
        <w:rPr>
          <w:b/>
          <w:bCs/>
        </w:rPr>
        <w:t>II. Decoder-free geometry per rendering pair (Point 2, no rotation at all).</w:t>
      </w:r>
    </w:p>
    <w:p w14:paraId="54575B1D" w14:textId="77777777" w:rsidR="00EA63D5" w:rsidRPr="00EA63D5" w:rsidRDefault="00EA63D5" w:rsidP="00EA63D5">
      <w:r w:rsidRPr="00EA63D5">
        <w:rPr>
          <w:b/>
          <w:bCs/>
        </w:rPr>
        <w:t>Related scripts:</w:t>
      </w:r>
      <w:r w:rsidRPr="00EA63D5">
        <w:t xml:space="preserve"> geometric_metrics_basic.m (all four populations, output geom_zscore_results.mat).</w:t>
      </w:r>
    </w:p>
    <w:p w14:paraId="364F548F" w14:textId="77777777" w:rsidR="00EA63D5" w:rsidRPr="00EA63D5" w:rsidRDefault="00EA63D5" w:rsidP="00EA63D5">
      <w:r w:rsidRPr="00EA63D5">
        <w:rPr>
          <w:b/>
          <w:bCs/>
        </w:rPr>
        <w:t>Method:</w:t>
      </w:r>
      <w:r w:rsidRPr="00EA63D5">
        <w:t xml:space="preserve"> the cross-rendering correlation of the 50×50 pairwise-distance and centroid-cosine matrices is computed separately for each pair (AC-EC, EC-EX, AC-EX), each with its own stimulus-label-shuffle null (near 0) and its own split-half ceiling. No Procrustes rotation enters, so this measure cannot be inflated by the rotation’s degrees of freedom (Point 3). It is the cleanest test of whether AC↔EX geometry is anomalously close.</w:t>
      </w:r>
    </w:p>
    <w:p w14:paraId="1C6BB071" w14:textId="1B2A1102" w:rsidR="00EA63D5" w:rsidRPr="00EA63D5" w:rsidRDefault="00EA63D5" w:rsidP="00EA63D5">
      <w:r w:rsidRPr="00EA63D5">
        <w:rPr>
          <w:b/>
          <w:bCs/>
        </w:rPr>
        <w:t>Result.</w:t>
      </w:r>
      <w:r w:rsidRPr="00EA63D5">
        <w:t xml:space="preserve"> </w:t>
      </w:r>
      <w:r w:rsidRPr="00EA63D5">
        <w:rPr>
          <w:b/>
          <w:bCs/>
          <w:color w:val="EE0000"/>
        </w:rPr>
        <w:t>See point 2, second II, for figures: simple geometries, like distance and angles, showed that AC-EX is the lowest, not the highest across all the pairs.</w:t>
      </w:r>
    </w:p>
    <w:p w14:paraId="6A5CA542" w14:textId="77777777" w:rsidR="00EA63D5" w:rsidRPr="00EA63D5" w:rsidRDefault="00EA63D5" w:rsidP="00EA63D5">
      <w:r w:rsidRPr="00EA63D5">
        <w:rPr>
          <w:b/>
          <w:bCs/>
        </w:rPr>
        <w:t>Conclusion for point 10 Section II:</w:t>
      </w:r>
      <w:r w:rsidRPr="00EA63D5">
        <w:t xml:space="preserve"> with both the decoder and the rotation removed, AC↔EX shares the least geometry of the three pairs, which directly contradicts the shared-construction inflation the reviewer raises.</w:t>
      </w:r>
    </w:p>
    <w:p w14:paraId="7F3CB661" w14:textId="77777777" w:rsidR="00EA63D5" w:rsidRPr="00EA63D5" w:rsidRDefault="00EA63D5" w:rsidP="00EA63D5"/>
    <w:p w14:paraId="572DAC89" w14:textId="4519C34E" w:rsidR="00EA63D5" w:rsidRPr="00EA63D5" w:rsidRDefault="00EA63D5" w:rsidP="00EA63D5">
      <w:r w:rsidRPr="00EA63D5">
        <w:rPr>
          <w:b/>
          <w:bCs/>
        </w:rPr>
        <w:t>III. Per-pair transfer decoding (</w:t>
      </w:r>
      <w:r w:rsidR="00EA3442">
        <w:rPr>
          <w:b/>
          <w:bCs/>
        </w:rPr>
        <w:t>paper main figure 3</w:t>
      </w:r>
      <w:r w:rsidRPr="00EA63D5">
        <w:rPr>
          <w:b/>
          <w:bCs/>
        </w:rPr>
        <w:t>).</w:t>
      </w:r>
    </w:p>
    <w:p w14:paraId="2B96C867" w14:textId="2E3A50B1" w:rsidR="00EA3442" w:rsidRDefault="00EA63D5" w:rsidP="00EA63D5">
      <w:r w:rsidRPr="00EA63D5">
        <w:rPr>
          <w:b/>
          <w:bCs/>
        </w:rPr>
        <w:t>Related scripts:</w:t>
      </w:r>
      <w:r w:rsidRPr="00EA63D5">
        <w:t xml:space="preserve"> procrustes_decoding_basic.m (output procrustes_decoding_basic_results/&lt;monkey&gt;/&lt;area&gt;/) with visualization_procrustes_decoding_basic.m (figure already broken out by pair)</w:t>
      </w:r>
      <w:r w:rsidR="00EA3442">
        <w:t>.</w:t>
      </w:r>
    </w:p>
    <w:p w14:paraId="350542AA" w14:textId="25DB44C2" w:rsidR="00EA3442" w:rsidRPr="00EA63D5" w:rsidRDefault="00EA63D5" w:rsidP="00EA63D5">
      <w:r w:rsidRPr="00EA63D5">
        <w:rPr>
          <w:b/>
          <w:bCs/>
        </w:rPr>
        <w:t>Method:</w:t>
      </w:r>
      <w:r w:rsidRPr="00EA63D5">
        <w:t xml:space="preserve"> rotation-only transfer accuracy reported separately for each pair</w:t>
      </w:r>
      <w:r w:rsidR="00EA3442">
        <w:t>.</w:t>
      </w:r>
    </w:p>
    <w:p w14:paraId="56260D08" w14:textId="6B92B126" w:rsidR="00EA3442" w:rsidRDefault="00EA3442" w:rsidP="00EA63D5">
      <w:pPr>
        <w:rPr>
          <w:b/>
          <w:bCs/>
        </w:rPr>
      </w:pPr>
      <w:r w:rsidRPr="00EA3442">
        <w:rPr>
          <w:b/>
          <w:bCs/>
          <w:noProof/>
        </w:rPr>
        <w:lastRenderedPageBreak/>
        <w:drawing>
          <wp:inline distT="0" distB="0" distL="0" distR="0" wp14:anchorId="75A2F0D8" wp14:editId="06FE79FF">
            <wp:extent cx="3801005" cy="4706007"/>
            <wp:effectExtent l="0" t="0" r="9525" b="0"/>
            <wp:docPr id="20351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711" name=""/>
                    <pic:cNvPicPr/>
                  </pic:nvPicPr>
                  <pic:blipFill>
                    <a:blip r:embed="rId74"/>
                    <a:stretch>
                      <a:fillRect/>
                    </a:stretch>
                  </pic:blipFill>
                  <pic:spPr>
                    <a:xfrm>
                      <a:off x="0" y="0"/>
                      <a:ext cx="3801005" cy="4706007"/>
                    </a:xfrm>
                    <a:prstGeom prst="rect">
                      <a:avLst/>
                    </a:prstGeom>
                  </pic:spPr>
                </pic:pic>
              </a:graphicData>
            </a:graphic>
          </wp:inline>
        </w:drawing>
      </w:r>
    </w:p>
    <w:p w14:paraId="5190807C" w14:textId="35972DC6" w:rsidR="00EA63D5" w:rsidRPr="00EA63D5" w:rsidRDefault="00EA63D5" w:rsidP="00EA63D5">
      <w:r w:rsidRPr="00EA63D5">
        <w:rPr>
          <w:b/>
          <w:bCs/>
        </w:rPr>
        <w:t>Result.</w:t>
      </w:r>
      <w:r w:rsidRPr="00EA63D5">
        <w:t xml:space="preserve"> </w:t>
      </w:r>
      <w:r w:rsidR="00EA3442">
        <w:t>In terms of absolute values, AC-EX and EC-EX</w:t>
      </w:r>
      <w:r w:rsidR="00E7608C">
        <w:t xml:space="preserve"> are close. But if we normalize it by self-decoding, E</w:t>
      </w:r>
      <w:r w:rsidR="003314DF">
        <w:t>C-EX is higher than AC-EX</w:t>
      </w:r>
    </w:p>
    <w:p w14:paraId="0E13F212" w14:textId="77777777" w:rsidR="00EA3442" w:rsidRPr="00EA63D5" w:rsidRDefault="00EA3442" w:rsidP="00EA63D5"/>
    <w:p w14:paraId="05009FE9" w14:textId="39A46411" w:rsidR="00EA3442" w:rsidRPr="00CA5D43" w:rsidRDefault="003314DF" w:rsidP="00EA3442">
      <w:r w:rsidRPr="00EA63D5">
        <w:rPr>
          <w:b/>
          <w:bCs/>
        </w:rPr>
        <w:t>I</w:t>
      </w:r>
      <w:r>
        <w:rPr>
          <w:b/>
          <w:bCs/>
        </w:rPr>
        <w:t>V.</w:t>
      </w:r>
      <w:r w:rsidR="00DF4E01">
        <w:rPr>
          <w:b/>
          <w:bCs/>
        </w:rPr>
        <w:t xml:space="preserve"> </w:t>
      </w:r>
      <w:r w:rsidR="00EA3442">
        <w:rPr>
          <w:b/>
          <w:bCs/>
        </w:rPr>
        <w:t xml:space="preserve">Rev Point 4 </w:t>
      </w:r>
      <w:r>
        <w:rPr>
          <w:b/>
          <w:bCs/>
        </w:rPr>
        <w:t>–</w:t>
      </w:r>
      <w:r w:rsidR="00EA3442">
        <w:rPr>
          <w:b/>
          <w:bCs/>
        </w:rPr>
        <w:t xml:space="preserve"> </w:t>
      </w:r>
      <w:r>
        <w:rPr>
          <w:b/>
          <w:bCs/>
        </w:rPr>
        <w:t>CCGP-style decoding: AC-EC is the highest, same leader as the simple geometry</w:t>
      </w:r>
      <w:r w:rsidR="00EA3442" w:rsidRPr="00CA5D43">
        <w:rPr>
          <w:b/>
          <w:bCs/>
        </w:rPr>
        <w:t>.</w:t>
      </w:r>
      <w:r w:rsidR="00EA3442" w:rsidRPr="00CA5D43">
        <w:t xml:space="preserve"> The pair where the </w:t>
      </w:r>
      <w:r w:rsidR="00EA3442" w:rsidRPr="003314DF">
        <w:rPr>
          <w:b/>
          <w:bCs/>
        </w:rPr>
        <w:t>CCGP-style rotation generalizes</w:t>
      </w:r>
      <w:r w:rsidR="00EA3442" w:rsidRPr="00CA5D43">
        <w:t xml:space="preserve"> (</w:t>
      </w:r>
      <w:r w:rsidR="00EA3442" w:rsidRPr="003314DF">
        <w:rPr>
          <w:b/>
          <w:bCs/>
        </w:rPr>
        <w:t>AC↔EC</w:t>
      </w:r>
      <w:r w:rsidR="00EA3442" w:rsidRPr="00CA5D43">
        <w:t>) is the one Point 2</w:t>
      </w:r>
      <w:r w:rsidR="00EA3442">
        <w:t xml:space="preserve"> (simple geometries)</w:t>
      </w:r>
      <w:r w:rsidR="00EA3442" w:rsidRPr="00CA5D43">
        <w:t xml:space="preserve"> ranks most cue-invariant (KO V1 z-scored: AC-EC ≈ 0.38 &gt; EC-EX ≈ 0.32 &gt; AC-EX ≈ 0.19); the pair where it hurts (AC↔EX) is the </w:t>
      </w:r>
      <w:r w:rsidR="00EA3442" w:rsidRPr="00CA5D43">
        <w:rPr>
          <w:i/>
          <w:iCs/>
        </w:rPr>
        <w:t>least</w:t>
      </w:r>
      <w:r w:rsidR="00EA3442" w:rsidRPr="00CA5D43">
        <w:t xml:space="preserve">. </w:t>
      </w:r>
      <w:r w:rsidR="00EA3442" w:rsidRPr="000F6EE0">
        <w:rPr>
          <w:color w:val="EE0000"/>
        </w:rPr>
        <w:t>This also answers Reviewer 2's worry (Point 10) that AC being a linear component of EX might inflate AC-EX alignment — AC↔EX is empirically the weakest pair, not the tightest.</w:t>
      </w:r>
    </w:p>
    <w:p w14:paraId="5B2F91A0" w14:textId="77777777" w:rsidR="00EA63D5" w:rsidRPr="00EA63D5" w:rsidRDefault="00EA63D5" w:rsidP="00EA63D5"/>
    <w:p w14:paraId="4AF27FB1" w14:textId="77777777" w:rsidR="00EA63D5" w:rsidRDefault="00EA63D5" w:rsidP="00EA63D5">
      <w:r w:rsidRPr="00EA63D5">
        <w:rPr>
          <w:b/>
          <w:bCs/>
        </w:rPr>
        <w:t>Where this leaves point 10 (closing).</w:t>
      </w:r>
      <w:r w:rsidRPr="00EA63D5">
        <w:t xml:space="preserve"> The reviewer’s worry predicts that AC↔EX should stand out as anomalously tight. All three per-pair readouts, the Procrustes residual, the decoder-free geometry, and the transfer decoding, instead rank AC↔EX last. Whatever linear structure the shared AC/EX construction imposes on the stimuli, it does not translate into inflated neural cue-invariance; if anything the reverse. Evidence already in hand: per-pair transfer decoding (figured) and the KO V1 decoder-free ordering. Remaining work, both light: un-pool the already-computed Procrustes residuals into the three pairs, and confirm the geometry ordering across all four populations.</w:t>
      </w:r>
    </w:p>
    <w:p w14:paraId="19D4A2AC" w14:textId="77777777" w:rsidR="00345906" w:rsidRDefault="00345906" w:rsidP="00EA63D5"/>
    <w:p w14:paraId="55F780AA" w14:textId="77777777" w:rsidR="00345906" w:rsidRPr="00345906" w:rsidRDefault="00345906" w:rsidP="00345906">
      <w:pPr>
        <w:spacing w:before="200" w:beforeAutospacing="1" w:after="200" w:afterAutospacing="1"/>
        <w:ind w:right="720"/>
        <w:rPr>
          <w:i/>
          <w:iCs/>
          <w:highlight w:val="yellow"/>
        </w:rPr>
      </w:pPr>
      <w:r w:rsidRPr="00345906">
        <w:rPr>
          <w:i/>
          <w:iCs/>
          <w:highlight w:val="yellow"/>
        </w:rPr>
        <w:lastRenderedPageBreak/>
        <w:t>The reviewer notes that AC is derived from clusters of the same EX image patches and therefore shares stimulus-level structure with EX by construction. This raises the possibility that the AC–EX correspondence could be artificially inflated. This hypothesis makes a clear prediction: if the shared construction were responsible for the apparent cue invariance, AC–EX should exhibit the strongest geometric alignment among the three rendering pairs.</w:t>
      </w:r>
      <w:r w:rsidRPr="00345906">
        <w:rPr>
          <w:i/>
          <w:iCs/>
          <w:highlight w:val="yellow"/>
        </w:rPr>
        <w:t xml:space="preserve">  </w:t>
      </w:r>
    </w:p>
    <w:p w14:paraId="0B10F9E7" w14:textId="1E7A540F" w:rsidR="00345906" w:rsidRPr="00345906" w:rsidRDefault="00345906" w:rsidP="00345906">
      <w:pPr>
        <w:spacing w:before="200" w:beforeAutospacing="1" w:after="200" w:afterAutospacing="1"/>
        <w:ind w:right="720"/>
        <w:rPr>
          <w:i/>
          <w:iCs/>
        </w:rPr>
      </w:pPr>
      <w:r w:rsidRPr="00345906">
        <w:rPr>
          <w:i/>
          <w:iCs/>
          <w:highlight w:val="yellow"/>
        </w:rPr>
        <w:t>The data show the opposite. AC–EX is consistently the weakest or near-weakest pair. In KO V1, for example, the decoder-free geometric correlations are AC–EC ≈ 0.38, EC–EX ≈ 0.32, and AC–EX ≈ 0.19. Similarly, AC–EX has the largest Procrustes residual in three of four populations. Thus, despite the constructional relationship between AC and EX, it does not produce an anomalously strong AC–EX correspondence. Instead, the strongest correspondence is between AC and EC, which are independently related to the underlying structural content.</w:t>
      </w:r>
    </w:p>
    <w:p w14:paraId="5066CDC3" w14:textId="77777777" w:rsidR="00345906" w:rsidRPr="00EA63D5" w:rsidRDefault="00345906" w:rsidP="00EA63D5"/>
    <w:p w14:paraId="20A9C971" w14:textId="77777777" w:rsidR="006453B7" w:rsidRDefault="006453B7" w:rsidP="0065107E"/>
    <w:p w14:paraId="5256C430" w14:textId="77777777" w:rsidR="006453B7" w:rsidRDefault="006453B7" w:rsidP="0065107E"/>
    <w:p w14:paraId="1F376E67" w14:textId="77777777" w:rsidR="006453B7" w:rsidRPr="006453B7" w:rsidRDefault="006453B7" w:rsidP="00C501A4">
      <w:pPr>
        <w:outlineLvl w:val="0"/>
        <w:rPr>
          <w:b/>
          <w:bCs/>
          <w:i/>
          <w:iCs/>
        </w:rPr>
      </w:pPr>
      <w:r w:rsidRPr="006453B7">
        <w:rPr>
          <w:b/>
          <w:bCs/>
          <w:i/>
          <w:iCs/>
        </w:rPr>
        <w:t>Minor Concerns</w:t>
      </w:r>
    </w:p>
    <w:p w14:paraId="2C931A05" w14:textId="77777777" w:rsidR="006453B7" w:rsidRDefault="006453B7" w:rsidP="006453B7">
      <w:r>
        <w:t>1. The cue-transfer decoding methods (lines 552-605) are dense; pseudocode or a numbered step-by-step summary would improve accessibility.</w:t>
      </w:r>
    </w:p>
    <w:p w14:paraId="2259F8ED" w14:textId="77777777" w:rsidR="006453B7" w:rsidRDefault="006453B7" w:rsidP="006453B7">
      <w:r>
        <w:t>2. Stimuli were 33×33 pixels for V1 and 45×45 for V2; the authors should discuss whether this size difference contributes to V1 &gt; V2 cue-invariance through spatial frequency content differences.</w:t>
      </w:r>
    </w:p>
    <w:p w14:paraId="70AF5E08" w14:textId="77777777" w:rsidR="006453B7" w:rsidRDefault="006453B7" w:rsidP="006453B7">
      <w:r>
        <w:t>3. Was V2 downsampling to match V1 size (line 181) repeated across multiple random subsamples to verify stability?</w:t>
      </w:r>
    </w:p>
    <w:p w14:paraId="12B7531E" w14:textId="77777777" w:rsidR="006453B7" w:rsidRDefault="006453B7" w:rsidP="006453B7">
      <w:r>
        <w:t>4. Procrustes assumes rigid/similarity transformations. Comparing with CCA or CKA would test whether a more general alignment better characterizes the cross-rendering geometric relationship.</w:t>
      </w:r>
    </w:p>
    <w:p w14:paraId="1DFC6344" w14:textId="77777777" w:rsidR="006453B7" w:rsidRDefault="006453B7" w:rsidP="006453B7">
      <w:r>
        <w:t>5. With 15 figures, the main text is dense. Figures 5, 7, 9, 12, and 13 could be designated supplementary.</w:t>
      </w:r>
    </w:p>
    <w:p w14:paraId="53DE1C6B" w14:textId="65B1365C" w:rsidR="006453B7" w:rsidRDefault="006453B7" w:rsidP="006453B7">
      <w:r>
        <w:t>6. The 2D PCA projections (Fig. 3a) are visually compelling but Procrustes operates in ~150D; reporting variance captured by the first two PCs would contextualize these visualizations.</w:t>
      </w:r>
    </w:p>
    <w:p w14:paraId="32137875" w14:textId="303D7764" w:rsidR="006453B7" w:rsidRDefault="006453B7" w:rsidP="006453B7">
      <w:r>
        <w:t>Reviewer #2 (Supplemental Material:):</w:t>
      </w:r>
    </w:p>
    <w:p w14:paraId="79EE237F" w14:textId="3000F82C" w:rsidR="006453B7" w:rsidRDefault="006453B7" w:rsidP="006453B7">
      <w:r>
        <w:t>The paper contains 15 figures but does not designate any as supplementary. Some Figures should be moved to a formal Supplemental section to improve readability (while being consistent with JNeurosci policy that all essential data must appear in main figures).</w:t>
      </w:r>
    </w:p>
    <w:p w14:paraId="5FF46DA1" w14:textId="0B3F635B" w:rsidR="006453B7" w:rsidRDefault="006453B7" w:rsidP="006453B7">
      <w:pPr>
        <w:rPr>
          <w:b/>
          <w:bCs/>
          <w:i/>
          <w:iCs/>
        </w:rPr>
      </w:pPr>
      <w:r w:rsidRPr="00F96282">
        <w:rPr>
          <w:rFonts w:hint="eastAsia"/>
          <w:b/>
          <w:bCs/>
          <w:i/>
          <w:iCs/>
        </w:rPr>
        <w:t>Reply to minor concerns</w:t>
      </w:r>
    </w:p>
    <w:p w14:paraId="528FCD78" w14:textId="77777777" w:rsidR="00D65DA6" w:rsidRDefault="00D65DA6" w:rsidP="006453B7">
      <w:pPr>
        <w:rPr>
          <w:b/>
          <w:bCs/>
          <w:i/>
          <w:iCs/>
        </w:rPr>
      </w:pPr>
    </w:p>
    <w:p w14:paraId="7A4C5D31" w14:textId="77777777" w:rsidR="00D65DA6" w:rsidRDefault="00D65DA6" w:rsidP="006453B7">
      <w:pPr>
        <w:rPr>
          <w:b/>
          <w:bCs/>
          <w:i/>
          <w:iCs/>
        </w:rPr>
      </w:pPr>
    </w:p>
    <w:p w14:paraId="3C6A5FCA" w14:textId="77777777" w:rsidR="00D65DA6" w:rsidRDefault="00D65DA6" w:rsidP="006453B7">
      <w:pPr>
        <w:rPr>
          <w:b/>
          <w:bCs/>
          <w:i/>
          <w:iCs/>
        </w:rPr>
      </w:pPr>
    </w:p>
    <w:p w14:paraId="36D0AF99" w14:textId="77777777" w:rsidR="00D65DA6" w:rsidRDefault="00D65DA6" w:rsidP="006453B7">
      <w:pPr>
        <w:rPr>
          <w:b/>
          <w:bCs/>
          <w:i/>
          <w:iCs/>
        </w:rPr>
      </w:pPr>
    </w:p>
    <w:p w14:paraId="7253D72C" w14:textId="58A8716B" w:rsidR="00D65DA6" w:rsidRDefault="00D65DA6" w:rsidP="006453B7">
      <w:pPr>
        <w:rPr>
          <w:b/>
          <w:bCs/>
          <w:i/>
          <w:iCs/>
        </w:rPr>
      </w:pPr>
      <w:r>
        <w:rPr>
          <w:b/>
          <w:bCs/>
          <w:i/>
          <w:iCs/>
        </w:rPr>
        <w:t>Remaining to do:</w:t>
      </w:r>
    </w:p>
    <w:p w14:paraId="04C32C16" w14:textId="77777777" w:rsidR="00D65DA6" w:rsidRDefault="00D65DA6" w:rsidP="006453B7">
      <w:pPr>
        <w:rPr>
          <w:b/>
          <w:bCs/>
          <w:i/>
          <w:iCs/>
        </w:rPr>
      </w:pPr>
    </w:p>
    <w:p w14:paraId="78DDF820" w14:textId="56EBF7E5" w:rsidR="00D65DA6" w:rsidRDefault="00D65DA6" w:rsidP="00D65DA6">
      <w:pPr>
        <w:pStyle w:val="ListParagraph"/>
        <w:numPr>
          <w:ilvl w:val="0"/>
          <w:numId w:val="5"/>
        </w:numPr>
        <w:rPr>
          <w:b/>
          <w:bCs/>
          <w:i/>
          <w:iCs/>
        </w:rPr>
      </w:pPr>
      <w:r>
        <w:rPr>
          <w:b/>
          <w:bCs/>
          <w:i/>
          <w:iCs/>
        </w:rPr>
        <w:t>Simulation.</w:t>
      </w:r>
    </w:p>
    <w:p w14:paraId="3BFE5260" w14:textId="4C1744C4" w:rsidR="00D65DA6" w:rsidRPr="00D65DA6" w:rsidRDefault="00D65DA6" w:rsidP="00D65DA6">
      <w:pPr>
        <w:pStyle w:val="ListParagraph"/>
        <w:numPr>
          <w:ilvl w:val="0"/>
          <w:numId w:val="5"/>
        </w:numPr>
        <w:rPr>
          <w:b/>
          <w:bCs/>
          <w:i/>
          <w:iCs/>
        </w:rPr>
      </w:pPr>
      <w:r>
        <w:rPr>
          <w:b/>
          <w:bCs/>
          <w:i/>
          <w:iCs/>
        </w:rPr>
        <w:t xml:space="preserve">Update the figures in the main figure. </w:t>
      </w:r>
    </w:p>
    <w:sectPr w:rsidR="00D65DA6" w:rsidRPr="00D65D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CBE571" w14:textId="77777777" w:rsidR="00525E10" w:rsidRDefault="00525E10" w:rsidP="00136E98">
      <w:r>
        <w:separator/>
      </w:r>
    </w:p>
  </w:endnote>
  <w:endnote w:type="continuationSeparator" w:id="0">
    <w:p w14:paraId="4C2CA74D" w14:textId="77777777" w:rsidR="00525E10" w:rsidRDefault="00525E10" w:rsidP="0013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DAF93C" w14:textId="77777777" w:rsidR="00525E10" w:rsidRDefault="00525E10" w:rsidP="00136E98">
      <w:r>
        <w:separator/>
      </w:r>
    </w:p>
  </w:footnote>
  <w:footnote w:type="continuationSeparator" w:id="0">
    <w:p w14:paraId="09C94EFE" w14:textId="77777777" w:rsidR="00525E10" w:rsidRDefault="00525E10" w:rsidP="00136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13932"/>
    <w:multiLevelType w:val="multilevel"/>
    <w:tmpl w:val="C4F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12457"/>
    <w:multiLevelType w:val="multilevel"/>
    <w:tmpl w:val="C55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97861"/>
    <w:multiLevelType w:val="multilevel"/>
    <w:tmpl w:val="FD9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2B6A"/>
    <w:multiLevelType w:val="multilevel"/>
    <w:tmpl w:val="8CA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80D96"/>
    <w:multiLevelType w:val="hybridMultilevel"/>
    <w:tmpl w:val="D568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4A4F8E"/>
    <w:multiLevelType w:val="multilevel"/>
    <w:tmpl w:val="93F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E0DEE"/>
    <w:multiLevelType w:val="multilevel"/>
    <w:tmpl w:val="2A22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D10D5"/>
    <w:multiLevelType w:val="hybridMultilevel"/>
    <w:tmpl w:val="E8F23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AA0C97"/>
    <w:multiLevelType w:val="multilevel"/>
    <w:tmpl w:val="74A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A220A"/>
    <w:multiLevelType w:val="multilevel"/>
    <w:tmpl w:val="013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9957">
    <w:abstractNumId w:val="8"/>
  </w:num>
  <w:num w:numId="2" w16cid:durableId="322664086">
    <w:abstractNumId w:val="2"/>
  </w:num>
  <w:num w:numId="3" w16cid:durableId="280235892">
    <w:abstractNumId w:val="9"/>
  </w:num>
  <w:num w:numId="4" w16cid:durableId="179588806">
    <w:abstractNumId w:val="0"/>
  </w:num>
  <w:num w:numId="5" w16cid:durableId="518660317">
    <w:abstractNumId w:val="7"/>
  </w:num>
  <w:num w:numId="6" w16cid:durableId="740522441">
    <w:abstractNumId w:val="5"/>
  </w:num>
  <w:num w:numId="7" w16cid:durableId="1339844237">
    <w:abstractNumId w:val="1"/>
  </w:num>
  <w:num w:numId="8" w16cid:durableId="261377730">
    <w:abstractNumId w:val="4"/>
  </w:num>
  <w:num w:numId="9" w16cid:durableId="1558736864">
    <w:abstractNumId w:val="3"/>
  </w:num>
  <w:num w:numId="10" w16cid:durableId="77459321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oNotDisplayPageBoundaries/>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02FAD"/>
    <w:rsid w:val="00004435"/>
    <w:rsid w:val="000132A1"/>
    <w:rsid w:val="0003034D"/>
    <w:rsid w:val="000523C6"/>
    <w:rsid w:val="00065A05"/>
    <w:rsid w:val="000971A1"/>
    <w:rsid w:val="000C1B25"/>
    <w:rsid w:val="000C33B8"/>
    <w:rsid w:val="000D3535"/>
    <w:rsid w:val="000D6401"/>
    <w:rsid w:val="000E4B4C"/>
    <w:rsid w:val="000F6EE0"/>
    <w:rsid w:val="00106BE0"/>
    <w:rsid w:val="001147FA"/>
    <w:rsid w:val="00136E98"/>
    <w:rsid w:val="0014239B"/>
    <w:rsid w:val="00190C2B"/>
    <w:rsid w:val="001C60DC"/>
    <w:rsid w:val="001D3298"/>
    <w:rsid w:val="001E0808"/>
    <w:rsid w:val="001E0F2D"/>
    <w:rsid w:val="001E25FA"/>
    <w:rsid w:val="001E486B"/>
    <w:rsid w:val="001F4556"/>
    <w:rsid w:val="00210C9C"/>
    <w:rsid w:val="00212909"/>
    <w:rsid w:val="00225583"/>
    <w:rsid w:val="002473E7"/>
    <w:rsid w:val="002514BC"/>
    <w:rsid w:val="002565D3"/>
    <w:rsid w:val="00261A66"/>
    <w:rsid w:val="00263084"/>
    <w:rsid w:val="002708B7"/>
    <w:rsid w:val="00276749"/>
    <w:rsid w:val="002954A8"/>
    <w:rsid w:val="002B2F7B"/>
    <w:rsid w:val="002C695D"/>
    <w:rsid w:val="002D4A85"/>
    <w:rsid w:val="002D7CBB"/>
    <w:rsid w:val="002F3C85"/>
    <w:rsid w:val="00306202"/>
    <w:rsid w:val="0031474F"/>
    <w:rsid w:val="00322625"/>
    <w:rsid w:val="00330ABA"/>
    <w:rsid w:val="003314DF"/>
    <w:rsid w:val="00331DFD"/>
    <w:rsid w:val="00345906"/>
    <w:rsid w:val="00360E37"/>
    <w:rsid w:val="00396C54"/>
    <w:rsid w:val="003B4A8F"/>
    <w:rsid w:val="003E2052"/>
    <w:rsid w:val="003F4D4C"/>
    <w:rsid w:val="00410BF2"/>
    <w:rsid w:val="00416881"/>
    <w:rsid w:val="00423EE5"/>
    <w:rsid w:val="0042692C"/>
    <w:rsid w:val="0043455E"/>
    <w:rsid w:val="004361F2"/>
    <w:rsid w:val="00441E5E"/>
    <w:rsid w:val="00445D4F"/>
    <w:rsid w:val="0045637F"/>
    <w:rsid w:val="00461841"/>
    <w:rsid w:val="004649E6"/>
    <w:rsid w:val="004657D7"/>
    <w:rsid w:val="00474392"/>
    <w:rsid w:val="00481680"/>
    <w:rsid w:val="004A2128"/>
    <w:rsid w:val="004B6B4E"/>
    <w:rsid w:val="004E43AA"/>
    <w:rsid w:val="004F0453"/>
    <w:rsid w:val="004F15DB"/>
    <w:rsid w:val="00502CF8"/>
    <w:rsid w:val="00520F53"/>
    <w:rsid w:val="00525E10"/>
    <w:rsid w:val="005268D6"/>
    <w:rsid w:val="005328D3"/>
    <w:rsid w:val="0054123A"/>
    <w:rsid w:val="0055670F"/>
    <w:rsid w:val="00572BAB"/>
    <w:rsid w:val="0058753E"/>
    <w:rsid w:val="005E5260"/>
    <w:rsid w:val="00632A3E"/>
    <w:rsid w:val="0063326B"/>
    <w:rsid w:val="0063788B"/>
    <w:rsid w:val="006453B7"/>
    <w:rsid w:val="0065107E"/>
    <w:rsid w:val="00657566"/>
    <w:rsid w:val="0066469B"/>
    <w:rsid w:val="00677AAA"/>
    <w:rsid w:val="00677FE8"/>
    <w:rsid w:val="00682B66"/>
    <w:rsid w:val="006C0F94"/>
    <w:rsid w:val="006D0629"/>
    <w:rsid w:val="006D279E"/>
    <w:rsid w:val="007065B4"/>
    <w:rsid w:val="00710755"/>
    <w:rsid w:val="00735EA3"/>
    <w:rsid w:val="007565F1"/>
    <w:rsid w:val="007569BF"/>
    <w:rsid w:val="00782AAB"/>
    <w:rsid w:val="0079591A"/>
    <w:rsid w:val="007D7D0E"/>
    <w:rsid w:val="007F5DC8"/>
    <w:rsid w:val="007F7C99"/>
    <w:rsid w:val="00804F58"/>
    <w:rsid w:val="00822362"/>
    <w:rsid w:val="0082266C"/>
    <w:rsid w:val="0082679B"/>
    <w:rsid w:val="00872130"/>
    <w:rsid w:val="00883A53"/>
    <w:rsid w:val="0089400A"/>
    <w:rsid w:val="008A3AC9"/>
    <w:rsid w:val="008B42FF"/>
    <w:rsid w:val="008E7B00"/>
    <w:rsid w:val="008F6B4A"/>
    <w:rsid w:val="008F73CA"/>
    <w:rsid w:val="0090526C"/>
    <w:rsid w:val="009373F6"/>
    <w:rsid w:val="009464A7"/>
    <w:rsid w:val="00951147"/>
    <w:rsid w:val="009C4A97"/>
    <w:rsid w:val="009F532A"/>
    <w:rsid w:val="00A078DC"/>
    <w:rsid w:val="00A13324"/>
    <w:rsid w:val="00A53F6E"/>
    <w:rsid w:val="00A66C8E"/>
    <w:rsid w:val="00AD3BCB"/>
    <w:rsid w:val="00AD4CA6"/>
    <w:rsid w:val="00AD6E9E"/>
    <w:rsid w:val="00B01445"/>
    <w:rsid w:val="00B31B84"/>
    <w:rsid w:val="00B86B5A"/>
    <w:rsid w:val="00B928C2"/>
    <w:rsid w:val="00BA19B3"/>
    <w:rsid w:val="00BF2119"/>
    <w:rsid w:val="00BF22C6"/>
    <w:rsid w:val="00C01EE5"/>
    <w:rsid w:val="00C347D2"/>
    <w:rsid w:val="00C501A4"/>
    <w:rsid w:val="00C52131"/>
    <w:rsid w:val="00CA5D43"/>
    <w:rsid w:val="00CB7D56"/>
    <w:rsid w:val="00CC1F26"/>
    <w:rsid w:val="00CC51B7"/>
    <w:rsid w:val="00CD41F7"/>
    <w:rsid w:val="00CF45E7"/>
    <w:rsid w:val="00D136DD"/>
    <w:rsid w:val="00D266E7"/>
    <w:rsid w:val="00D31C6D"/>
    <w:rsid w:val="00D411D8"/>
    <w:rsid w:val="00D61846"/>
    <w:rsid w:val="00D65DA6"/>
    <w:rsid w:val="00D732AF"/>
    <w:rsid w:val="00D73CCD"/>
    <w:rsid w:val="00DC7AAE"/>
    <w:rsid w:val="00DF4E01"/>
    <w:rsid w:val="00E10394"/>
    <w:rsid w:val="00E21950"/>
    <w:rsid w:val="00E310E1"/>
    <w:rsid w:val="00E67D0F"/>
    <w:rsid w:val="00E7608C"/>
    <w:rsid w:val="00EA3442"/>
    <w:rsid w:val="00EA63D5"/>
    <w:rsid w:val="00ED0362"/>
    <w:rsid w:val="00ED4B9D"/>
    <w:rsid w:val="00EE128D"/>
    <w:rsid w:val="00EE2F8C"/>
    <w:rsid w:val="00EE51DD"/>
    <w:rsid w:val="00EF017B"/>
    <w:rsid w:val="00EF2D7A"/>
    <w:rsid w:val="00F01C4D"/>
    <w:rsid w:val="00F149E6"/>
    <w:rsid w:val="00F25226"/>
    <w:rsid w:val="00F25B75"/>
    <w:rsid w:val="00F44718"/>
    <w:rsid w:val="00F61C56"/>
    <w:rsid w:val="00F661BB"/>
    <w:rsid w:val="00F71FC6"/>
    <w:rsid w:val="00F76BEC"/>
    <w:rsid w:val="00F86108"/>
    <w:rsid w:val="00F96282"/>
    <w:rsid w:val="00F97B86"/>
    <w:rsid w:val="00FA230F"/>
    <w:rsid w:val="00FA767F"/>
    <w:rsid w:val="00FC582B"/>
    <w:rsid w:val="00FE19B7"/>
    <w:rsid w:val="00FF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2A"/>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946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pPr>
  </w:style>
  <w:style w:type="character" w:customStyle="1" w:styleId="FooterChar">
    <w:name w:val="Footer Char"/>
    <w:basedOn w:val="DefaultParagraphFont"/>
    <w:link w:val="Footer"/>
    <w:uiPriority w:val="99"/>
    <w:rsid w:val="00136E98"/>
  </w:style>
  <w:style w:type="paragraph" w:styleId="NormalWeb">
    <w:name w:val="Normal (Web)"/>
    <w:basedOn w:val="Normal"/>
    <w:uiPriority w:val="99"/>
    <w:semiHidden/>
    <w:unhideWhenUsed/>
    <w:rsid w:val="000F6EE0"/>
  </w:style>
  <w:style w:type="paragraph" w:customStyle="1" w:styleId="pdq2pgselectionanchorcontainer">
    <w:name w:val="pdq2pg_selectionanchorcontainer"/>
    <w:basedOn w:val="Normal"/>
    <w:rsid w:val="00E21950"/>
    <w:pPr>
      <w:spacing w:before="100" w:beforeAutospacing="1" w:after="100" w:afterAutospacing="1"/>
    </w:pPr>
  </w:style>
  <w:style w:type="character" w:styleId="Strong">
    <w:name w:val="Strong"/>
    <w:basedOn w:val="DefaultParagraphFont"/>
    <w:uiPriority w:val="22"/>
    <w:qFormat/>
    <w:rsid w:val="00E219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67</Pages>
  <Words>21637</Words>
  <Characters>123337</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Tai-Sing Lee</cp:lastModifiedBy>
  <cp:revision>2</cp:revision>
  <dcterms:created xsi:type="dcterms:W3CDTF">2026-10-18T20:20:00Z</dcterms:created>
  <dcterms:modified xsi:type="dcterms:W3CDTF">2026-10-18T20:20:00Z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