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547" w:rsidRDefault="005E558F">
      <w:pPr>
        <w:rPr>
          <w:b/>
          <w:bCs/>
          <w:sz w:val="26"/>
          <w:szCs w:val="26"/>
          <w:lang w:val="en-US"/>
        </w:rPr>
      </w:pPr>
      <w:r>
        <w:rPr>
          <w:b/>
          <w:bCs/>
          <w:sz w:val="26"/>
          <w:szCs w:val="26"/>
          <w:lang w:val="en-US"/>
        </w:rPr>
        <w:t xml:space="preserve">1 </w:t>
      </w:r>
      <w:r w:rsidR="00CC2E1C" w:rsidRPr="00CC2E1C">
        <w:rPr>
          <w:b/>
          <w:bCs/>
          <w:sz w:val="26"/>
          <w:szCs w:val="26"/>
          <w:lang w:val="en-US"/>
        </w:rPr>
        <w:t>Introduction</w:t>
      </w:r>
    </w:p>
    <w:p w:rsidR="00CC2E1C" w:rsidRP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This project focuses on detecting SQL Injection attacks using various machine learning and deep lea</w:t>
      </w:r>
      <w:r>
        <w:rPr>
          <w:rFonts w:ascii="Times New Roman" w:eastAsia="Times New Roman" w:hAnsi="Times New Roman" w:cs="Times New Roman"/>
          <w:sz w:val="24"/>
          <w:szCs w:val="24"/>
          <w:lang w:val="en-US"/>
        </w:rPr>
        <w:t>rning models. We implemented five</w:t>
      </w:r>
      <w:r w:rsidRPr="00CC2E1C">
        <w:rPr>
          <w:rFonts w:ascii="Times New Roman" w:eastAsia="Times New Roman" w:hAnsi="Times New Roman" w:cs="Times New Roman"/>
          <w:sz w:val="24"/>
          <w:szCs w:val="24"/>
          <w:lang w:val="en-US"/>
        </w:rPr>
        <w:t xml:space="preserve"> models: </w:t>
      </w:r>
      <w:proofErr w:type="spellStart"/>
      <w:r w:rsidRPr="00CC2E1C">
        <w:rPr>
          <w:rFonts w:ascii="Times New Roman" w:eastAsia="Times New Roman" w:hAnsi="Times New Roman" w:cs="Times New Roman"/>
          <w:b/>
          <w:bCs/>
          <w:sz w:val="24"/>
          <w:szCs w:val="24"/>
          <w:lang w:val="en-US"/>
        </w:rPr>
        <w:t>SVM</w:t>
      </w:r>
      <w:proofErr w:type="gramStart"/>
      <w:r>
        <w:rPr>
          <w:rFonts w:ascii="Times New Roman" w:eastAsia="Times New Roman" w:hAnsi="Times New Roman" w:cs="Times New Roman"/>
          <w:sz w:val="24"/>
          <w:szCs w:val="24"/>
          <w:lang w:val="en-US"/>
        </w:rPr>
        <w:t>,</w:t>
      </w:r>
      <w:r w:rsidRPr="00CC2E1C">
        <w:rPr>
          <w:rFonts w:ascii="Times New Roman" w:eastAsia="Times New Roman" w:hAnsi="Times New Roman" w:cs="Times New Roman"/>
          <w:b/>
          <w:bCs/>
          <w:sz w:val="24"/>
          <w:szCs w:val="24"/>
          <w:lang w:val="en-US"/>
        </w:rPr>
        <w:t>Logistic</w:t>
      </w:r>
      <w:proofErr w:type="spellEnd"/>
      <w:proofErr w:type="gramEnd"/>
      <w:r w:rsidRPr="00CC2E1C">
        <w:rPr>
          <w:rFonts w:ascii="Times New Roman" w:eastAsia="Times New Roman" w:hAnsi="Times New Roman" w:cs="Times New Roman"/>
          <w:b/>
          <w:bCs/>
          <w:sz w:val="24"/>
          <w:szCs w:val="24"/>
          <w:lang w:val="en-US"/>
        </w:rPr>
        <w:t xml:space="preserve"> Regression</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MLP</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RNN</w:t>
      </w:r>
      <w:r w:rsidRPr="00CC2E1C">
        <w:rPr>
          <w:rFonts w:ascii="Times New Roman" w:eastAsia="Times New Roman" w:hAnsi="Times New Roman" w:cs="Times New Roman"/>
          <w:sz w:val="24"/>
          <w:szCs w:val="24"/>
          <w:lang w:val="en-US"/>
        </w:rPr>
        <w:t xml:space="preserve">, and </w:t>
      </w:r>
      <w:r w:rsidRPr="00CC2E1C">
        <w:rPr>
          <w:rFonts w:ascii="Times New Roman" w:eastAsia="Times New Roman" w:hAnsi="Times New Roman" w:cs="Times New Roman"/>
          <w:b/>
          <w:bCs/>
          <w:sz w:val="24"/>
          <w:szCs w:val="24"/>
          <w:lang w:val="en-US"/>
        </w:rPr>
        <w:t>LSTM</w:t>
      </w:r>
      <w:r w:rsidRPr="00CC2E1C">
        <w:rPr>
          <w:rFonts w:ascii="Times New Roman" w:eastAsia="Times New Roman" w:hAnsi="Times New Roman" w:cs="Times New Roman"/>
          <w:sz w:val="24"/>
          <w:szCs w:val="24"/>
          <w:lang w:val="en-US"/>
        </w:rPr>
        <w:t>. These models were trained on a labeled dataset to distinguish between malicious and normal SQL queries.</w:t>
      </w:r>
    </w:p>
    <w:p w:rsid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 xml:space="preserve">The goal is to compare their performance and establish a baseline before evaluating a more advanced model based on </w:t>
      </w:r>
      <w:r w:rsidRPr="00CC2E1C">
        <w:rPr>
          <w:rFonts w:ascii="Times New Roman" w:eastAsia="Times New Roman" w:hAnsi="Times New Roman" w:cs="Times New Roman"/>
          <w:b/>
          <w:bCs/>
          <w:sz w:val="24"/>
          <w:szCs w:val="24"/>
          <w:lang w:val="en-US"/>
        </w:rPr>
        <w:t>BERT</w:t>
      </w:r>
      <w:r w:rsidRPr="00CC2E1C">
        <w:rPr>
          <w:rFonts w:ascii="Times New Roman" w:eastAsia="Times New Roman" w:hAnsi="Times New Roman" w:cs="Times New Roman"/>
          <w:sz w:val="24"/>
          <w:szCs w:val="24"/>
          <w:lang w:val="en-US"/>
        </w:rPr>
        <w:t>. This report summarizes the implementation and results of the six models for validation.</w:t>
      </w:r>
    </w:p>
    <w:p w:rsidR="005E558F" w:rsidRPr="006D735D" w:rsidRDefault="005E558F" w:rsidP="005E558F">
      <w:pPr>
        <w:spacing w:before="100" w:beforeAutospacing="1" w:after="100" w:afterAutospacing="1" w:line="240" w:lineRule="auto"/>
        <w:rPr>
          <w:b/>
          <w:bCs/>
          <w:lang w:val="en-US"/>
        </w:rPr>
      </w:pPr>
      <w:r>
        <w:rPr>
          <w:rFonts w:ascii="Times New Roman" w:eastAsia="Times New Roman" w:hAnsi="Times New Roman" w:cs="Times New Roman"/>
          <w:sz w:val="24"/>
          <w:szCs w:val="24"/>
          <w:lang w:val="en-US"/>
        </w:rPr>
        <w:t xml:space="preserve">2 </w:t>
      </w:r>
      <w:r w:rsidRPr="006D735D">
        <w:rPr>
          <w:b/>
          <w:bCs/>
          <w:lang w:val="en-US"/>
        </w:rPr>
        <w:t xml:space="preserve">Dataset </w:t>
      </w:r>
      <w:proofErr w:type="gramStart"/>
      <w:r w:rsidRPr="006D735D">
        <w:rPr>
          <w:b/>
          <w:bCs/>
          <w:lang w:val="en-US"/>
        </w:rPr>
        <w:t>Description</w:t>
      </w:r>
      <w:proofErr w:type="gramEnd"/>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5000" cy="2485000"/>
            <wp:effectExtent l="19050" t="0" r="0" b="0"/>
            <wp:docPr id="1"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5E558F" w:rsidRPr="006D735D" w:rsidRDefault="00DE479B" w:rsidP="005E558F">
      <w:pPr>
        <w:spacing w:before="100" w:beforeAutospacing="1" w:after="100" w:afterAutospacing="1" w:line="240" w:lineRule="auto"/>
        <w:ind w:left="2160"/>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lastRenderedPageBreak/>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p>
    <w:p w:rsidR="005E558F" w:rsidRPr="00CC2E1C" w:rsidRDefault="005E558F" w:rsidP="00CC2E1C">
      <w:pPr>
        <w:spacing w:before="100" w:beforeAutospacing="1" w:after="100" w:afterAutospacing="1" w:line="240" w:lineRule="auto"/>
        <w:rPr>
          <w:rFonts w:ascii="Times New Roman" w:eastAsia="Times New Roman" w:hAnsi="Times New Roman" w:cs="Times New Roman"/>
          <w:sz w:val="24"/>
          <w:szCs w:val="24"/>
          <w:lang w:val="en-US"/>
        </w:rPr>
      </w:pPr>
    </w:p>
    <w:p w:rsidR="00CC2E1C" w:rsidRPr="009630EC" w:rsidRDefault="005E558F">
      <w:pPr>
        <w:rPr>
          <w:b/>
          <w:bCs/>
          <w:lang w:val="en-US"/>
        </w:rPr>
      </w:pPr>
      <w:proofErr w:type="gramStart"/>
      <w:r w:rsidRPr="009630EC">
        <w:rPr>
          <w:b/>
          <w:bCs/>
          <w:lang w:val="en-US"/>
        </w:rPr>
        <w:t>3.1  Support</w:t>
      </w:r>
      <w:proofErr w:type="gramEnd"/>
      <w:r w:rsidRPr="009630EC">
        <w:rPr>
          <w:b/>
          <w:bCs/>
          <w:lang w:val="en-US"/>
        </w:rPr>
        <w:t xml:space="preserve"> Vector Machine (SVM)</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We implemented a Support Vector Machine (SVM) classifier using a </w:t>
      </w:r>
      <w:r w:rsidRPr="009630EC">
        <w:rPr>
          <w:rFonts w:ascii="Times New Roman" w:eastAsia="Times New Roman" w:hAnsi="Times New Roman" w:cs="Times New Roman"/>
          <w:b/>
          <w:bCs/>
          <w:sz w:val="24"/>
          <w:szCs w:val="24"/>
          <w:lang w:val="en-US"/>
        </w:rPr>
        <w:t>linear kernel</w:t>
      </w:r>
      <w:r w:rsidRPr="009630EC">
        <w:rPr>
          <w:rFonts w:ascii="Times New Roman" w:eastAsia="Times New Roman" w:hAnsi="Times New Roman" w:cs="Times New Roman"/>
          <w:sz w:val="24"/>
          <w:szCs w:val="24"/>
          <w:lang w:val="en-US"/>
        </w:rPr>
        <w:t xml:space="preserve"> with a regularization parameter </w:t>
      </w:r>
      <w:r w:rsidRPr="009630EC">
        <w:rPr>
          <w:rFonts w:ascii="Times New Roman" w:eastAsia="Times New Roman" w:hAnsi="Times New Roman" w:cs="Times New Roman"/>
          <w:b/>
          <w:bCs/>
          <w:sz w:val="24"/>
          <w:szCs w:val="24"/>
          <w:lang w:val="en-US"/>
        </w:rPr>
        <w:t>C=1</w:t>
      </w:r>
      <w:r w:rsidRPr="009630EC">
        <w:rPr>
          <w:rFonts w:ascii="Times New Roman" w:eastAsia="Times New Roman" w:hAnsi="Times New Roman" w:cs="Times New Roman"/>
          <w:sz w:val="24"/>
          <w:szCs w:val="24"/>
          <w:lang w:val="en-US"/>
        </w:rPr>
        <w:t xml:space="preserve">. Prior to training, the SQL queries were transformed into numerical features using </w:t>
      </w:r>
      <w:r w:rsidRPr="009630EC">
        <w:rPr>
          <w:rFonts w:ascii="Times New Roman" w:eastAsia="Times New Roman" w:hAnsi="Times New Roman" w:cs="Times New Roman"/>
          <w:b/>
          <w:bCs/>
          <w:sz w:val="24"/>
          <w:szCs w:val="24"/>
          <w:lang w:val="en-US"/>
        </w:rPr>
        <w:t xml:space="preserve">TF-IDF </w:t>
      </w:r>
      <w:proofErr w:type="spellStart"/>
      <w:r w:rsidRPr="009630EC">
        <w:rPr>
          <w:rFonts w:ascii="Times New Roman" w:eastAsia="Times New Roman" w:hAnsi="Times New Roman" w:cs="Times New Roman"/>
          <w:b/>
          <w:bCs/>
          <w:sz w:val="24"/>
          <w:szCs w:val="24"/>
          <w:lang w:val="en-US"/>
        </w:rPr>
        <w:t>vectorization</w:t>
      </w:r>
      <w:proofErr w:type="spellEnd"/>
      <w:r w:rsidRPr="009630EC">
        <w:rPr>
          <w:rFonts w:ascii="Times New Roman" w:eastAsia="Times New Roman" w:hAnsi="Times New Roman" w:cs="Times New Roman"/>
          <w:sz w:val="24"/>
          <w:szCs w:val="24"/>
          <w:lang w:val="en-US"/>
        </w:rPr>
        <w:t>. This allowed the model to capture the importance of individual tokens in detecting malicious patterns.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model was trained on the cleaned training dataset and evaluated using the separate test dataset.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99.45%</w:t>
      </w:r>
    </w:p>
    <w:p w:rsidR="009630EC" w:rsidRPr="009630EC" w:rsidRDefault="009630EC" w:rsidP="009630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Precision</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99.73%</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SVM model achieved excellent performance, showing a very high precision, which indicates its strong ability to correctly identify SQL Injection attempts while minimizing false positives. These results establish a solid traditional machine learning baseline for comparison with deep learning and transformer-based approaches.</w:t>
      </w:r>
    </w:p>
    <w:p w:rsidR="005E558F" w:rsidRDefault="009630EC" w:rsidP="009630EC">
      <w:pPr>
        <w:spacing w:before="100" w:beforeAutospacing="1" w:after="100" w:afterAutospacing="1" w:line="240" w:lineRule="auto"/>
        <w:rPr>
          <w:b/>
          <w:bCs/>
          <w:sz w:val="26"/>
          <w:szCs w:val="26"/>
          <w:lang w:val="en-US"/>
        </w:rPr>
      </w:pPr>
      <w:r>
        <w:rPr>
          <w:b/>
          <w:bCs/>
          <w:sz w:val="26"/>
          <w:szCs w:val="26"/>
          <w:lang w:val="en-US"/>
        </w:rPr>
        <w:t xml:space="preserve">3.2 Regression </w:t>
      </w:r>
      <w:proofErr w:type="spellStart"/>
      <w:r>
        <w:rPr>
          <w:b/>
          <w:bCs/>
          <w:sz w:val="26"/>
          <w:szCs w:val="26"/>
          <w:lang w:val="en-US"/>
        </w:rPr>
        <w:t>logestic</w:t>
      </w:r>
      <w:proofErr w:type="spellEnd"/>
      <w:r>
        <w:rPr>
          <w:b/>
          <w:bCs/>
          <w:sz w:val="26"/>
          <w:szCs w:val="26"/>
          <w:lang w:val="en-US"/>
        </w:rPr>
        <w:t xml:space="preserve"> </w:t>
      </w:r>
    </w:p>
    <w:p w:rsidR="006D735D" w:rsidRDefault="006D735D" w:rsidP="009630EC">
      <w:pPr>
        <w:spacing w:before="100" w:beforeAutospacing="1" w:after="100" w:afterAutospacing="1" w:line="240" w:lineRule="auto"/>
        <w:rPr>
          <w:b/>
          <w:bCs/>
          <w:sz w:val="26"/>
          <w:szCs w:val="26"/>
          <w:lang w:val="en-US"/>
        </w:rPr>
      </w:pPr>
    </w:p>
    <w:p w:rsidR="006D735D" w:rsidRPr="006D735D" w:rsidRDefault="006D735D" w:rsidP="009630EC">
      <w:pPr>
        <w:spacing w:before="100" w:beforeAutospacing="1" w:after="100" w:afterAutospacing="1" w:line="240" w:lineRule="auto"/>
        <w:rPr>
          <w:b/>
          <w:bCs/>
          <w:sz w:val="66"/>
          <w:szCs w:val="66"/>
          <w:lang w:val="en-US"/>
        </w:rPr>
      </w:pPr>
      <w:r w:rsidRPr="006D735D">
        <w:rPr>
          <w:b/>
          <w:bCs/>
          <w:sz w:val="66"/>
          <w:szCs w:val="66"/>
          <w:lang w:val="en-US"/>
        </w:rPr>
        <w:t>AAAAAAAAAA</w:t>
      </w:r>
    </w:p>
    <w:p w:rsidR="009630EC" w:rsidRDefault="009630EC" w:rsidP="009630EC">
      <w:pPr>
        <w:spacing w:before="100" w:beforeAutospacing="1" w:after="100" w:afterAutospacing="1" w:line="240" w:lineRule="auto"/>
        <w:rPr>
          <w:b/>
          <w:bCs/>
          <w:sz w:val="26"/>
          <w:szCs w:val="26"/>
          <w:lang w:val="en-US"/>
        </w:rPr>
      </w:pPr>
      <w:r>
        <w:rPr>
          <w:b/>
          <w:bCs/>
          <w:sz w:val="26"/>
          <w:szCs w:val="26"/>
          <w:lang w:val="en-US"/>
        </w:rPr>
        <w:t>3.3</w:t>
      </w:r>
      <w:r w:rsidRPr="006D735D">
        <w:rPr>
          <w:b/>
          <w:bCs/>
          <w:lang w:val="en-US"/>
        </w:rPr>
        <w:t xml:space="preserve">Multilayer </w:t>
      </w:r>
      <w:proofErr w:type="spellStart"/>
      <w:r w:rsidRPr="006D735D">
        <w:rPr>
          <w:b/>
          <w:bCs/>
          <w:lang w:val="en-US"/>
        </w:rPr>
        <w:t>Perceptron</w:t>
      </w:r>
      <w:proofErr w:type="spellEnd"/>
      <w:r w:rsidRPr="006D735D">
        <w:rPr>
          <w:b/>
          <w:bCs/>
          <w:lang w:val="en-US"/>
        </w:rPr>
        <w:t xml:space="preserve"> (MLP)</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A Multilayer </w:t>
      </w:r>
      <w:proofErr w:type="spellStart"/>
      <w:r w:rsidRPr="009630EC">
        <w:rPr>
          <w:rFonts w:ascii="Times New Roman" w:eastAsia="Times New Roman" w:hAnsi="Times New Roman" w:cs="Times New Roman"/>
          <w:sz w:val="24"/>
          <w:szCs w:val="24"/>
          <w:lang w:val="en-US"/>
        </w:rPr>
        <w:t>Perceptron</w:t>
      </w:r>
      <w:proofErr w:type="spellEnd"/>
      <w:r w:rsidRPr="009630EC">
        <w:rPr>
          <w:rFonts w:ascii="Times New Roman" w:eastAsia="Times New Roman" w:hAnsi="Times New Roman" w:cs="Times New Roman"/>
          <w:sz w:val="24"/>
          <w:szCs w:val="24"/>
          <w:lang w:val="en-US"/>
        </w:rPr>
        <w:t xml:space="preserve"> (MLP) model was implemented using the </w:t>
      </w:r>
      <w:proofErr w:type="spellStart"/>
      <w:r w:rsidRPr="009630EC">
        <w:rPr>
          <w:rFonts w:ascii="Times New Roman" w:eastAsia="Times New Roman" w:hAnsi="Times New Roman" w:cs="Times New Roman"/>
          <w:sz w:val="24"/>
          <w:szCs w:val="24"/>
          <w:lang w:val="en-US"/>
        </w:rPr>
        <w:t>Keras</w:t>
      </w:r>
      <w:proofErr w:type="spellEnd"/>
      <w:r w:rsidRPr="009630EC">
        <w:rPr>
          <w:rFonts w:ascii="Times New Roman" w:eastAsia="Times New Roman" w:hAnsi="Times New Roman" w:cs="Times New Roman"/>
          <w:sz w:val="24"/>
          <w:szCs w:val="24"/>
          <w:lang w:val="en-US"/>
        </w:rPr>
        <w:t xml:space="preserve"> Sequential API. The architecture consists of three hidden layers with </w:t>
      </w:r>
      <w:proofErr w:type="spellStart"/>
      <w:r w:rsidRPr="009630EC">
        <w:rPr>
          <w:rFonts w:ascii="Times New Roman" w:eastAsia="Times New Roman" w:hAnsi="Times New Roman" w:cs="Times New Roman"/>
          <w:sz w:val="24"/>
          <w:szCs w:val="24"/>
          <w:lang w:val="en-US"/>
        </w:rPr>
        <w:t>ReLU</w:t>
      </w:r>
      <w:proofErr w:type="spellEnd"/>
      <w:r w:rsidRPr="009630EC">
        <w:rPr>
          <w:rFonts w:ascii="Times New Roman" w:eastAsia="Times New Roman" w:hAnsi="Times New Roman" w:cs="Times New Roman"/>
          <w:sz w:val="24"/>
          <w:szCs w:val="24"/>
          <w:lang w:val="en-US"/>
        </w:rPr>
        <w:t xml:space="preserve"> activation functions, and a final output layer with a sigmoid activation function for binary classification. Dropout layers were included after each hidden layer to reduce </w:t>
      </w:r>
      <w:proofErr w:type="spellStart"/>
      <w:r w:rsidRPr="009630EC">
        <w:rPr>
          <w:rFonts w:ascii="Times New Roman" w:eastAsia="Times New Roman" w:hAnsi="Times New Roman" w:cs="Times New Roman"/>
          <w:sz w:val="24"/>
          <w:szCs w:val="24"/>
          <w:lang w:val="en-US"/>
        </w:rPr>
        <w:t>overfitting</w:t>
      </w:r>
      <w:proofErr w:type="spellEnd"/>
      <w:r w:rsidRPr="009630EC">
        <w:rPr>
          <w:rFonts w:ascii="Times New Roman" w:eastAsia="Times New Roman" w:hAnsi="Times New Roman" w:cs="Times New Roman"/>
          <w:sz w:val="24"/>
          <w:szCs w:val="24"/>
          <w:lang w:val="en-US"/>
        </w:rPr>
        <w: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b/>
          <w:bCs/>
          <w:sz w:val="24"/>
          <w:szCs w:val="24"/>
        </w:rPr>
        <w:t>Model architecture</w:t>
      </w:r>
      <w:r w:rsidRPr="009630EC">
        <w:rPr>
          <w:rFonts w:ascii="Times New Roman" w:eastAsia="Times New Roman" w:hAnsi="Times New Roman" w:cs="Times New Roman"/>
          <w:sz w:val="24"/>
          <w:szCs w:val="24"/>
        </w:rPr>
        <w:t>:</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Input size: 3000 (TF-IDF features)</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Hidden</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layers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Dense(512)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Dense(256)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Dense(128)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lastRenderedPageBreak/>
        <w:t xml:space="preserve">Output </w:t>
      </w:r>
      <w:proofErr w:type="gramStart"/>
      <w:r w:rsidRPr="009630EC">
        <w:rPr>
          <w:rFonts w:ascii="Times New Roman" w:eastAsia="Times New Roman" w:hAnsi="Times New Roman" w:cs="Times New Roman"/>
          <w:sz w:val="24"/>
          <w:szCs w:val="24"/>
        </w:rPr>
        <w:t>layer</w:t>
      </w:r>
      <w:proofErr w:type="gramEnd"/>
      <w:r w:rsidRPr="009630EC">
        <w:rPr>
          <w:rFonts w:ascii="Times New Roman" w:eastAsia="Times New Roman" w:hAnsi="Times New Roman" w:cs="Times New Roman"/>
          <w:sz w:val="24"/>
          <w:szCs w:val="24"/>
        </w:rPr>
        <w:t xml:space="preserve">: Dense(1) → </w:t>
      </w:r>
      <w:proofErr w:type="spellStart"/>
      <w:r w:rsidRPr="009630EC">
        <w:rPr>
          <w:rFonts w:ascii="Times New Roman" w:eastAsia="Times New Roman" w:hAnsi="Times New Roman" w:cs="Times New Roman"/>
          <w:sz w:val="24"/>
          <w:szCs w:val="24"/>
        </w:rPr>
        <w:t>Sigmoid</w:t>
      </w:r>
      <w:proofErr w:type="spellEnd"/>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Optimizer</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Stochastic</w:t>
      </w:r>
      <w:proofErr w:type="spellEnd"/>
      <w:r w:rsidRPr="009630EC">
        <w:rPr>
          <w:rFonts w:ascii="Times New Roman" w:eastAsia="Times New Roman" w:hAnsi="Times New Roman" w:cs="Times New Roman"/>
          <w:sz w:val="24"/>
          <w:szCs w:val="24"/>
        </w:rPr>
        <w:t xml:space="preserve"> Gradient </w:t>
      </w:r>
      <w:proofErr w:type="spellStart"/>
      <w:r w:rsidRPr="009630EC">
        <w:rPr>
          <w:rFonts w:ascii="Times New Roman" w:eastAsia="Times New Roman" w:hAnsi="Times New Roman" w:cs="Times New Roman"/>
          <w:sz w:val="24"/>
          <w:szCs w:val="24"/>
        </w:rPr>
        <w:t>Descent</w:t>
      </w:r>
      <w:proofErr w:type="spellEnd"/>
      <w:r w:rsidRPr="009630EC">
        <w:rPr>
          <w:rFonts w:ascii="Times New Roman" w:eastAsia="Times New Roman" w:hAnsi="Times New Roman" w:cs="Times New Roman"/>
          <w:sz w:val="24"/>
          <w:szCs w:val="24"/>
        </w:rPr>
        <w:t xml:space="preserve"> (SGD)</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Learning rate: 0.01</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Loss</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function</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Binary</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Crossentropy</w:t>
      </w:r>
      <w:proofErr w:type="spellEnd"/>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Epochs</w:t>
      </w:r>
      <w:proofErr w:type="spellEnd"/>
      <w:r w:rsidRPr="009630EC">
        <w:rPr>
          <w:rFonts w:ascii="Times New Roman" w:eastAsia="Times New Roman" w:hAnsi="Times New Roman" w:cs="Times New Roman"/>
          <w:sz w:val="24"/>
          <w:szCs w:val="24"/>
        </w:rPr>
        <w:t>: 27</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Batch size: 32</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b/>
          <w:bCs/>
          <w:sz w:val="24"/>
          <w:szCs w:val="24"/>
        </w:rPr>
        <w:t xml:space="preserve">Training </w:t>
      </w: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Final Training </w:t>
      </w:r>
      <w:proofErr w:type="spellStart"/>
      <w:r w:rsidRPr="009630EC">
        <w:rPr>
          <w:rFonts w:ascii="Times New Roman" w:eastAsia="Times New Roman" w:hAnsi="Times New Roman" w:cs="Times New Roman"/>
          <w:sz w:val="24"/>
          <w:szCs w:val="24"/>
        </w:rPr>
        <w:t>Loss</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0.0373</w:t>
      </w:r>
    </w:p>
    <w:p w:rsidR="009630EC" w:rsidRPr="009630EC" w:rsidRDefault="009630EC" w:rsidP="009630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Final Training </w:t>
      </w: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99.23%</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After training, the model was evaluated on the separate test dataset. It correctly detected </w:t>
      </w:r>
      <w:r w:rsidRPr="00135F06">
        <w:rPr>
          <w:rFonts w:ascii="Times New Roman" w:eastAsia="Times New Roman" w:hAnsi="Times New Roman" w:cs="Times New Roman"/>
          <w:b/>
          <w:bCs/>
          <w:sz w:val="24"/>
          <w:szCs w:val="24"/>
          <w:lang w:val="en-US"/>
        </w:rPr>
        <w:t>11,307</w:t>
      </w:r>
      <w:r w:rsidRPr="009630EC">
        <w:rPr>
          <w:rFonts w:ascii="Times New Roman" w:eastAsia="Times New Roman" w:hAnsi="Times New Roman" w:cs="Times New Roman"/>
          <w:sz w:val="24"/>
          <w:szCs w:val="24"/>
          <w:lang w:val="en-US"/>
        </w:rPr>
        <w:t xml:space="preserve"> out of </w:t>
      </w:r>
      <w:r w:rsidRPr="00135F06">
        <w:rPr>
          <w:rFonts w:ascii="Times New Roman" w:eastAsia="Times New Roman" w:hAnsi="Times New Roman" w:cs="Times New Roman"/>
          <w:b/>
          <w:bCs/>
          <w:sz w:val="24"/>
          <w:szCs w:val="24"/>
          <w:lang w:val="en-US"/>
        </w:rPr>
        <w:t>11,453</w:t>
      </w:r>
      <w:r w:rsidRPr="009630EC">
        <w:rPr>
          <w:rFonts w:ascii="Times New Roman" w:eastAsia="Times New Roman" w:hAnsi="Times New Roman" w:cs="Times New Roman"/>
          <w:sz w:val="24"/>
          <w:szCs w:val="24"/>
          <w:lang w:val="en-US"/>
        </w:rPr>
        <w:t xml:space="preserve"> malicious queries.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135F06">
        <w:rPr>
          <w:rFonts w:ascii="Times New Roman" w:eastAsia="Times New Roman" w:hAnsi="Times New Roman" w:cs="Times New Roman"/>
          <w:b/>
          <w:bCs/>
          <w:sz w:val="24"/>
          <w:szCs w:val="24"/>
          <w:lang w:val="en-US"/>
        </w:rPr>
        <w:t>Test Accuracy</w:t>
      </w:r>
      <w:r w:rsidRPr="009630EC">
        <w:rPr>
          <w:rFonts w:ascii="Times New Roman" w:eastAsia="Times New Roman" w:hAnsi="Times New Roman" w:cs="Times New Roman"/>
          <w:sz w:val="24"/>
          <w:szCs w:val="24"/>
          <w:lang w:val="en-US"/>
        </w:rPr>
        <w:t xml:space="preserve">: </w:t>
      </w:r>
      <w:r w:rsidRPr="00135F06">
        <w:rPr>
          <w:rFonts w:ascii="Times New Roman" w:eastAsia="Times New Roman" w:hAnsi="Times New Roman" w:cs="Times New Roman"/>
          <w:b/>
          <w:bCs/>
          <w:sz w:val="24"/>
          <w:szCs w:val="24"/>
          <w:lang w:val="en-US"/>
        </w:rPr>
        <w:t>98.73%</w:t>
      </w:r>
    </w:p>
    <w:p w:rsidR="009630EC" w:rsidRDefault="00135F06" w:rsidP="009630EC">
      <w:pPr>
        <w:spacing w:before="100" w:beforeAutospacing="1" w:after="100" w:afterAutospacing="1" w:line="240" w:lineRule="auto"/>
        <w:rPr>
          <w:b/>
          <w:bCs/>
          <w:sz w:val="26"/>
          <w:szCs w:val="26"/>
          <w:lang w:val="en-US"/>
        </w:rPr>
      </w:pPr>
      <w:r>
        <w:rPr>
          <w:b/>
          <w:bCs/>
          <w:sz w:val="26"/>
          <w:szCs w:val="26"/>
          <w:lang w:val="en-US"/>
        </w:rPr>
        <w:t>3.4 RNN</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We implemented a deep learning model using </w:t>
      </w:r>
      <w:proofErr w:type="gramStart"/>
      <w:r w:rsidRPr="006D735D">
        <w:rPr>
          <w:rFonts w:ascii="Times New Roman" w:eastAsia="Times New Roman" w:hAnsi="Times New Roman" w:cs="Times New Roman"/>
          <w:sz w:val="24"/>
          <w:szCs w:val="24"/>
          <w:lang w:val="en-US"/>
        </w:rPr>
        <w:t>a SimpleRNN</w:t>
      </w:r>
      <w:proofErr w:type="gramEnd"/>
      <w:r w:rsidRPr="006D735D">
        <w:rPr>
          <w:rFonts w:ascii="Times New Roman" w:eastAsia="Times New Roman" w:hAnsi="Times New Roman" w:cs="Times New Roman"/>
          <w:sz w:val="24"/>
          <w:szCs w:val="24"/>
          <w:lang w:val="en-US"/>
        </w:rPr>
        <w:t xml:space="preserve"> architecture to detect SQL injection attacks. The dataset was cleaned by removing duplicates and minimally preprocessing the text to preserve SQL-specific characters. Sentences were tokenized without filtering out symbols, and sequences were padded based on the 95th percentile of sentence length. The model was built using embedding and two stacked SimpleRNN layers, followed by dense layers to enhance learning capacity.</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The model achieved a high test accuracy of 99.33%, demonstrating strong performance in identifying malicious SQL queries. Specifically, it successfully detected 11,353 out of 11,424 SQL injection samples in the test set, resulting in a detection rate of 99.38%. These results highlight the model's effectiveness in recognizing patterns specific to SQL injection attacks.</w:t>
      </w:r>
    </w:p>
    <w:p w:rsidR="00135F06" w:rsidRDefault="005441C1" w:rsidP="009630EC">
      <w:pPr>
        <w:spacing w:before="100" w:beforeAutospacing="1" w:after="100" w:afterAutospacing="1" w:line="240" w:lineRule="auto"/>
        <w:rPr>
          <w:b/>
          <w:bCs/>
          <w:sz w:val="26"/>
          <w:szCs w:val="26"/>
          <w:lang w:val="en-US"/>
        </w:rPr>
      </w:pPr>
      <w:r>
        <w:rPr>
          <w:b/>
          <w:bCs/>
          <w:sz w:val="26"/>
          <w:szCs w:val="26"/>
          <w:lang w:val="en-US"/>
        </w:rPr>
        <w:t>3.5 LSTM</w:t>
      </w:r>
    </w:p>
    <w:p w:rsidR="00416E36" w:rsidRPr="00C10401" w:rsidRDefault="00416E36" w:rsidP="00416E36">
      <w:pPr>
        <w:pStyle w:val="NormalWeb"/>
        <w:rPr>
          <w:lang w:val="en-US"/>
        </w:rPr>
      </w:pPr>
      <w:r w:rsidRPr="00C10401">
        <w:rPr>
          <w:lang w:val="en-US"/>
        </w:rPr>
        <w:t xml:space="preserve">We implemented an LSTM-based deep learning model to detect SQL injection attacks. The dataset was cleaned by removing duplicates and applying minimal text preprocessing. After tokenization and padding, the model was built with embedding layers, LSTM layers, and dropout to prevent </w:t>
      </w:r>
      <w:proofErr w:type="spellStart"/>
      <w:r w:rsidRPr="00C10401">
        <w:rPr>
          <w:lang w:val="en-US"/>
        </w:rPr>
        <w:t>overfitting</w:t>
      </w:r>
      <w:proofErr w:type="spellEnd"/>
      <w:r w:rsidRPr="00C10401">
        <w:rPr>
          <w:lang w:val="en-US"/>
        </w:rPr>
        <w:t>. It was compiled using the Adam optimizer and binary cross-entropy loss.</w:t>
      </w:r>
    </w:p>
    <w:p w:rsidR="00416E36" w:rsidRPr="00C10401" w:rsidRDefault="00416E36" w:rsidP="00416E36">
      <w:pPr>
        <w:pStyle w:val="NormalWeb"/>
        <w:rPr>
          <w:lang w:val="en-US"/>
        </w:rPr>
      </w:pPr>
      <w:r w:rsidRPr="00C10401">
        <w:rPr>
          <w:lang w:val="en-US"/>
        </w:rPr>
        <w:t>The model achieved a test accuracy of 99.06%, with a 99.46% detection rate for SQL injection attacks, correctly identifying 11,362 out of 11,424 spam queries. This highlights its effectiveness in detecting and preventing SQL injection vulnerabilities.</w:t>
      </w:r>
    </w:p>
    <w:p w:rsidR="005441C1" w:rsidRPr="005E558F" w:rsidRDefault="005441C1" w:rsidP="009630EC">
      <w:pPr>
        <w:spacing w:before="100" w:beforeAutospacing="1" w:after="100" w:afterAutospacing="1" w:line="240" w:lineRule="auto"/>
        <w:rPr>
          <w:b/>
          <w:bCs/>
          <w:sz w:val="26"/>
          <w:szCs w:val="26"/>
          <w:lang w:val="en-US"/>
        </w:rPr>
      </w:pPr>
    </w:p>
    <w:sectPr w:rsidR="005441C1" w:rsidRPr="005E558F" w:rsidSect="009D55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16982"/>
    <w:multiLevelType w:val="multilevel"/>
    <w:tmpl w:val="D25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22EF9"/>
    <w:multiLevelType w:val="multilevel"/>
    <w:tmpl w:val="90E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A3FB6"/>
    <w:multiLevelType w:val="multilevel"/>
    <w:tmpl w:val="E154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C2E1C"/>
    <w:rsid w:val="00135F06"/>
    <w:rsid w:val="00416E36"/>
    <w:rsid w:val="00460844"/>
    <w:rsid w:val="005123C7"/>
    <w:rsid w:val="005441C1"/>
    <w:rsid w:val="005E558F"/>
    <w:rsid w:val="006D735D"/>
    <w:rsid w:val="009630EC"/>
    <w:rsid w:val="009D5547"/>
    <w:rsid w:val="00C10401"/>
    <w:rsid w:val="00CC2E1C"/>
    <w:rsid w:val="00DE479B"/>
    <w:rsid w:val="00E3005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C2E1C"/>
    <w:rPr>
      <w:b/>
      <w:bCs/>
    </w:rPr>
  </w:style>
  <w:style w:type="character" w:styleId="CodeHTML">
    <w:name w:val="HTML Code"/>
    <w:basedOn w:val="Policepardfaut"/>
    <w:uiPriority w:val="99"/>
    <w:semiHidden/>
    <w:unhideWhenUsed/>
    <w:rsid w:val="005E558F"/>
    <w:rPr>
      <w:rFonts w:ascii="Courier New" w:eastAsia="Times New Roman" w:hAnsi="Courier New" w:cs="Courier New"/>
      <w:sz w:val="20"/>
      <w:szCs w:val="20"/>
    </w:rPr>
  </w:style>
  <w:style w:type="character" w:styleId="Lienhypertexte">
    <w:name w:val="Hyperlink"/>
    <w:basedOn w:val="Policepardfaut"/>
    <w:uiPriority w:val="99"/>
    <w:unhideWhenUsed/>
    <w:rsid w:val="005E558F"/>
    <w:rPr>
      <w:color w:val="0000FF" w:themeColor="hyperlink"/>
      <w:u w:val="single"/>
    </w:rPr>
  </w:style>
  <w:style w:type="paragraph" w:styleId="Textedebulles">
    <w:name w:val="Balloon Text"/>
    <w:basedOn w:val="Normal"/>
    <w:link w:val="TextedebullesCar"/>
    <w:uiPriority w:val="99"/>
    <w:semiHidden/>
    <w:unhideWhenUsed/>
    <w:rsid w:val="005E5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558F"/>
    <w:rPr>
      <w:rFonts w:ascii="Tahoma" w:hAnsi="Tahoma" w:cs="Tahoma"/>
      <w:sz w:val="16"/>
      <w:szCs w:val="16"/>
    </w:rPr>
  </w:style>
  <w:style w:type="paragraph" w:styleId="NormalWeb">
    <w:name w:val="Normal (Web)"/>
    <w:basedOn w:val="Normal"/>
    <w:uiPriority w:val="99"/>
    <w:semiHidden/>
    <w:unhideWhenUsed/>
    <w:rsid w:val="00C10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166018">
      <w:bodyDiv w:val="1"/>
      <w:marLeft w:val="0"/>
      <w:marRight w:val="0"/>
      <w:marTop w:val="0"/>
      <w:marBottom w:val="0"/>
      <w:divBdr>
        <w:top w:val="none" w:sz="0" w:space="0" w:color="auto"/>
        <w:left w:val="none" w:sz="0" w:space="0" w:color="auto"/>
        <w:bottom w:val="none" w:sz="0" w:space="0" w:color="auto"/>
        <w:right w:val="none" w:sz="0" w:space="0" w:color="auto"/>
      </w:divBdr>
    </w:div>
    <w:div w:id="529027079">
      <w:bodyDiv w:val="1"/>
      <w:marLeft w:val="0"/>
      <w:marRight w:val="0"/>
      <w:marTop w:val="0"/>
      <w:marBottom w:val="0"/>
      <w:divBdr>
        <w:top w:val="none" w:sz="0" w:space="0" w:color="auto"/>
        <w:left w:val="none" w:sz="0" w:space="0" w:color="auto"/>
        <w:bottom w:val="none" w:sz="0" w:space="0" w:color="auto"/>
        <w:right w:val="none" w:sz="0" w:space="0" w:color="auto"/>
      </w:divBdr>
    </w:div>
    <w:div w:id="1057632739">
      <w:bodyDiv w:val="1"/>
      <w:marLeft w:val="0"/>
      <w:marRight w:val="0"/>
      <w:marTop w:val="0"/>
      <w:marBottom w:val="0"/>
      <w:divBdr>
        <w:top w:val="none" w:sz="0" w:space="0" w:color="auto"/>
        <w:left w:val="none" w:sz="0" w:space="0" w:color="auto"/>
        <w:bottom w:val="none" w:sz="0" w:space="0" w:color="auto"/>
        <w:right w:val="none" w:sz="0" w:space="0" w:color="auto"/>
      </w:divBdr>
    </w:div>
    <w:div w:id="1328047585">
      <w:bodyDiv w:val="1"/>
      <w:marLeft w:val="0"/>
      <w:marRight w:val="0"/>
      <w:marTop w:val="0"/>
      <w:marBottom w:val="0"/>
      <w:divBdr>
        <w:top w:val="none" w:sz="0" w:space="0" w:color="auto"/>
        <w:left w:val="none" w:sz="0" w:space="0" w:color="auto"/>
        <w:bottom w:val="none" w:sz="0" w:space="0" w:color="auto"/>
        <w:right w:val="none" w:sz="0" w:space="0" w:color="auto"/>
      </w:divBdr>
    </w:div>
    <w:div w:id="1431775822">
      <w:bodyDiv w:val="1"/>
      <w:marLeft w:val="0"/>
      <w:marRight w:val="0"/>
      <w:marTop w:val="0"/>
      <w:marBottom w:val="0"/>
      <w:divBdr>
        <w:top w:val="none" w:sz="0" w:space="0" w:color="auto"/>
        <w:left w:val="none" w:sz="0" w:space="0" w:color="auto"/>
        <w:bottom w:val="none" w:sz="0" w:space="0" w:color="auto"/>
        <w:right w:val="none" w:sz="0" w:space="0" w:color="auto"/>
      </w:divBdr>
    </w:div>
    <w:div w:id="1537737854">
      <w:bodyDiv w:val="1"/>
      <w:marLeft w:val="0"/>
      <w:marRight w:val="0"/>
      <w:marTop w:val="0"/>
      <w:marBottom w:val="0"/>
      <w:divBdr>
        <w:top w:val="none" w:sz="0" w:space="0" w:color="auto"/>
        <w:left w:val="none" w:sz="0" w:space="0" w:color="auto"/>
        <w:bottom w:val="none" w:sz="0" w:space="0" w:color="auto"/>
        <w:right w:val="none" w:sz="0" w:space="0" w:color="auto"/>
      </w:divBdr>
    </w:div>
    <w:div w:id="1579708850">
      <w:bodyDiv w:val="1"/>
      <w:marLeft w:val="0"/>
      <w:marRight w:val="0"/>
      <w:marTop w:val="0"/>
      <w:marBottom w:val="0"/>
      <w:divBdr>
        <w:top w:val="none" w:sz="0" w:space="0" w:color="auto"/>
        <w:left w:val="none" w:sz="0" w:space="0" w:color="auto"/>
        <w:bottom w:val="none" w:sz="0" w:space="0" w:color="auto"/>
        <w:right w:val="none" w:sz="0" w:space="0" w:color="auto"/>
      </w:divBdr>
    </w:div>
    <w:div w:id="1635021397">
      <w:bodyDiv w:val="1"/>
      <w:marLeft w:val="0"/>
      <w:marRight w:val="0"/>
      <w:marTop w:val="0"/>
      <w:marBottom w:val="0"/>
      <w:divBdr>
        <w:top w:val="none" w:sz="0" w:space="0" w:color="auto"/>
        <w:left w:val="none" w:sz="0" w:space="0" w:color="auto"/>
        <w:bottom w:val="none" w:sz="0" w:space="0" w:color="auto"/>
        <w:right w:val="none" w:sz="0" w:space="0" w:color="auto"/>
      </w:divBdr>
    </w:div>
    <w:div w:id="18704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708</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2025-04-16T14:10:00Z</dcterms:created>
  <dcterms:modified xsi:type="dcterms:W3CDTF">2025-04-16T23:17:00Z</dcterms:modified>
</cp:coreProperties>
</file>