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代收付业务的技术对接流程如下，请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</w:rPr>
        <w:t>蓝色标注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为贵司或商户需要提交的技术相关材料，请注意提交。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    1、商户提交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shd w:val="clear" w:fill="auto"/>
        </w:rPr>
        <w:t>联调申请表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</w:rPr>
        <w:t>提供联调负责人的姓名、电话、邮箱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，并进行接口开发；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    2、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eastAsia="zh-CN"/>
        </w:rPr>
        <w:t>好易联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分派技术人员进行辅助；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    3、进行技术联调，联调完成后，商户提交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</w:rPr>
        <w:t>测试报告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</w:rPr>
        <w:t>投产申请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（投产申请须商户盖章，公章财务章均可）；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    4、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eastAsia="zh-CN"/>
        </w:rPr>
        <w:t>好易联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技术人员审核测试报告，审核通过后制作文件证书。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  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shd w:val="clear" w:fill="auto"/>
        </w:rPr>
        <w:t>    请注意，测试时务必阅读一下《代收付测试指南》。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0E30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yb</dc:creator>
  <cp:lastModifiedBy>杨波</cp:lastModifiedBy>
  <dcterms:modified xsi:type="dcterms:W3CDTF">2020-05-15T01:50:18Z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