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Registreringsguide</w:t>
      </w:r>
    </w:p>
    <w:p>
      <w:pPr>
        <w:spacing w:after="200"/>
      </w:pPr>
      <w:r>
        <w:rPr>
          <w:color w:val="595959"/>
          <w:sz w:val="22"/>
          <w:szCs w:val="22"/>
        </w:rPr>
        <w:t xml:space="preserve">Så registrerar ni föreningen – steg för steg, från konstituerande möte till organisationsnummer och bankkonto</w:t>
      </w:r>
    </w:p>
    <w:p>
      <w:pPr>
        <w:pBdr>
          <w:bottom w:val="single" w:color="1F4E79" w:sz="6" w:space="1"/>
        </w:pBdr>
        <w:spacing w:after="200"/>
      </w:pPr>
      <w:r>
        <w:t xml:space="preserve"/>
      </w:r>
    </w:p>
    <w:p>
      <w:pPr>
        <w:pBdr>
          <w:left w:val="single" w:color="1F4E79" w:sz="24" w:space="10"/>
        </w:pBdr>
        <w:shd w:fill="EEF3F8" w:val="clear"/>
        <w:spacing w:after="240"/>
      </w:pPr>
      <w:r>
        <w:t xml:space="preserve">Att starta en ideell förening i Sverige är gratis och kräver ingen myndighets godkännande för att föreningen ska finnas. Föreningen blir en juridisk person så snart ni hållit det konstituerande mötet. Organisationsnummer behövs sedan för bankkonto och avtal.</w:t>
      </w:r>
    </w:p>
    <w:p>
      <w:pPr>
        <w:pStyle w:val="Heading1"/>
      </w:pPr>
      <w:r>
        <w:t xml:space="preserve">Steg 1 – Förbered inför mötet</w:t>
      </w:r>
    </w:p>
    <w:p>
      <w:pPr>
        <w:pStyle w:val="ListParagraph"/>
        <w:numPr>
          <w:ilvl w:val="0"/>
          <w:numId w:val="2"/>
        </w:numPr>
        <w:spacing w:after="60"/>
      </w:pPr>
      <w:r>
        <w:t xml:space="preserve">Bestäm föreningens namn.</w:t>
      </w:r>
    </w:p>
    <w:p>
      <w:pPr>
        <w:pStyle w:val="ListParagraph"/>
        <w:numPr>
          <w:ilvl w:val="0"/>
          <w:numId w:val="2"/>
        </w:numPr>
        <w:spacing w:after="60"/>
      </w:pPr>
      <w:r>
        <w:t xml:space="preserve">Läs igenom utkastet till stadgar tillsammans och fyll i alla </w:t>
      </w:r>
      <w:r>
        <w:rPr>
          <w:b/>
          <w:bCs/>
          <w:color w:val="1F4E79"/>
        </w:rPr>
        <w:t xml:space="preserve">[hakparentes-fält]</w:t>
      </w:r>
      <w:r>
        <w:t xml:space="preserve">.</w:t>
      </w:r>
    </w:p>
    <w:p>
      <w:pPr>
        <w:pStyle w:val="ListParagraph"/>
        <w:numPr>
          <w:ilvl w:val="0"/>
          <w:numId w:val="2"/>
        </w:numPr>
        <w:spacing w:after="60"/>
      </w:pPr>
      <w:r>
        <w:t xml:space="preserve">Bestäm vem som ska vara ordförande, kassör och sekreterare.</w:t>
      </w:r>
    </w:p>
    <w:p>
      <w:pPr>
        <w:pStyle w:val="ListParagraph"/>
        <w:numPr>
          <w:ilvl w:val="0"/>
          <w:numId w:val="2"/>
        </w:numPr>
        <w:spacing w:after="60"/>
      </w:pPr>
      <w:r>
        <w:t xml:space="preserve">Kalla de tre grundarna till ett konstituerande möte.</w:t>
      </w:r>
    </w:p>
    <w:p>
      <w:pPr>
        <w:pStyle w:val="Heading1"/>
      </w:pPr>
      <w:r>
        <w:t xml:space="preserve">Steg 2 – Håll det konstituerande mötet</w:t>
      </w:r>
    </w:p>
    <w:p>
      <w:pPr>
        <w:spacing w:after="120"/>
      </w:pPr>
      <w:r>
        <w:t xml:space="preserve">Använd mallen ”Protokoll – konstituerande möte”. Vid mötet beslutar ni att bilda föreningen, antar stadgarna och väljer styrelse, revisor och firmatecknare. Skriv protokollet medan mötet pågår.</w:t>
      </w:r>
    </w:p>
    <w:p>
      <w:pPr>
        <w:pStyle w:val="Heading1"/>
      </w:pPr>
      <w:r>
        <w:t xml:space="preserve">Steg 3 – Skriv under protokollet</w:t>
      </w:r>
    </w:p>
    <w:p>
      <w:pPr>
        <w:spacing w:after="120"/>
      </w:pPr>
      <w:r>
        <w:t xml:space="preserve">Protokollet ska skrivas under av minst två personer – normalt mötessekreteraren och en justerare (gärna även mötesordföranden). Spara stadgarna och protokollet tillsammans; de hör ihop.</w:t>
      </w:r>
    </w:p>
    <w:p>
      <w:pPr>
        <w:pStyle w:val="Heading1"/>
      </w:pPr>
      <w:r>
        <w:t xml:space="preserve">Steg 4 – Ansök om organisationsnummer</w:t>
      </w:r>
    </w:p>
    <w:p>
      <w:pPr>
        <w:pStyle w:val="ListParagraph"/>
        <w:numPr>
          <w:ilvl w:val="0"/>
          <w:numId w:val="2"/>
        </w:numPr>
        <w:spacing w:after="60"/>
      </w:pPr>
      <w:r>
        <w:t xml:space="preserve">Fyll i blankett </w:t>
      </w:r>
      <w:r>
        <w:rPr>
          <w:b/>
          <w:bCs/>
        </w:rPr>
        <w:t xml:space="preserve">SKV 8400</w:t>
      </w:r>
      <w:r>
        <w:t xml:space="preserve"> – ”Ansökan om organisationsnummer för ideell förening”. Den hämtas på skatteverket.se.</w:t>
      </w:r>
    </w:p>
    <w:p>
      <w:pPr>
        <w:pStyle w:val="ListParagraph"/>
        <w:numPr>
          <w:ilvl w:val="0"/>
          <w:numId w:val="2"/>
        </w:numPr>
        <w:spacing w:after="60"/>
      </w:pPr>
      <w:r>
        <w:t xml:space="preserve">Bifoga en kopia av </w:t>
      </w:r>
      <w:r>
        <w:rPr>
          <w:b/>
          <w:bCs/>
        </w:rPr>
        <w:t xml:space="preserve">det konstituerande protokollet</w:t>
      </w:r>
      <w:r>
        <w:t xml:space="preserve"> (som visar vald styrelse) och en kopia av </w:t>
      </w:r>
      <w:r>
        <w:rPr>
          <w:b/>
          <w:bCs/>
        </w:rPr>
        <w:t xml:space="preserve">stadgarna</w:t>
      </w:r>
      <w:r>
        <w:t xml:space="preserve">.</w:t>
      </w:r>
    </w:p>
    <w:p>
      <w:pPr>
        <w:pStyle w:val="ListParagraph"/>
        <w:numPr>
          <w:ilvl w:val="0"/>
          <w:numId w:val="2"/>
        </w:numPr>
        <w:spacing w:after="60"/>
      </w:pPr>
      <w:r>
        <w:t xml:space="preserve">Skicka ansökan </w:t>
      </w:r>
      <w:r>
        <w:rPr>
          <w:b/>
          <w:bCs/>
        </w:rPr>
        <w:t xml:space="preserve">med post</w:t>
      </w:r>
      <w:r>
        <w:t xml:space="preserve"> till adressen på blanketten. Den kan inte mejlas eller lämnas in digitalt.</w:t>
      </w:r>
    </w:p>
    <w:p>
      <w:pPr>
        <w:pStyle w:val="ListParagraph"/>
        <w:numPr>
          <w:ilvl w:val="0"/>
          <w:numId w:val="2"/>
        </w:numPr>
        <w:spacing w:after="60"/>
      </w:pPr>
      <w:r>
        <w:t xml:space="preserve">Det kostar </w:t>
      </w:r>
      <w:r>
        <w:rPr>
          <w:b/>
          <w:bCs/>
        </w:rPr>
        <w:t xml:space="preserve">ingenting</w:t>
      </w:r>
      <w:r>
        <w:t xml:space="preserve"> att få ett organisationsnummer.</w:t>
      </w:r>
    </w:p>
    <w:p>
      <w:pPr>
        <w:pStyle w:val="Heading1"/>
      </w:pPr>
      <w:r>
        <w:t xml:space="preserve">Steg 5 – Vänta på besked</w:t>
      </w:r>
    </w:p>
    <w:p>
      <w:pPr>
        <w:spacing w:after="120"/>
      </w:pPr>
      <w:r>
        <w:t xml:space="preserve">Skatteverket skickar besked om organisationsnumret till föreningens postadress. Räkna med några veckors handläggningstid. Ett särskilt organisationsnummerbevis kan beställas mot en avgift om det behövs.</w:t>
      </w:r>
    </w:p>
    <w:p>
      <w:pPr>
        <w:pStyle w:val="Heading1"/>
      </w:pPr>
      <w:r>
        <w:t xml:space="preserve">Steg 6 – Öppna föreningens bankkonto</w:t>
      </w:r>
    </w:p>
    <w:p>
      <w:pPr>
        <w:spacing w:after="120"/>
      </w:pPr>
      <w:r>
        <w:t xml:space="preserve">När organisationsnumret finns kan ni öppna ett bankkonto i föreningens namn. Banken vill normalt se:</w:t>
      </w:r>
    </w:p>
    <w:p>
      <w:pPr>
        <w:pStyle w:val="ListParagraph"/>
        <w:numPr>
          <w:ilvl w:val="0"/>
          <w:numId w:val="2"/>
        </w:numPr>
        <w:spacing w:after="60"/>
      </w:pPr>
      <w:r>
        <w:t xml:space="preserve">organisationsnumret,</w:t>
      </w:r>
    </w:p>
    <w:p>
      <w:pPr>
        <w:pStyle w:val="ListParagraph"/>
        <w:numPr>
          <w:ilvl w:val="0"/>
          <w:numId w:val="2"/>
        </w:numPr>
        <w:spacing w:after="60"/>
      </w:pPr>
      <w:r>
        <w:t xml:space="preserve">föreningens stadgar,</w:t>
      </w:r>
    </w:p>
    <w:p>
      <w:pPr>
        <w:pStyle w:val="ListParagraph"/>
        <w:numPr>
          <w:ilvl w:val="0"/>
          <w:numId w:val="2"/>
        </w:numPr>
        <w:spacing w:after="60"/>
      </w:pPr>
      <w:r>
        <w:t xml:space="preserve">det konstituerande protokollet som visar vald styrelse och vem som tecknar firman,</w:t>
      </w:r>
    </w:p>
    <w:p>
      <w:pPr>
        <w:pStyle w:val="ListParagraph"/>
        <w:numPr>
          <w:ilvl w:val="0"/>
          <w:numId w:val="2"/>
        </w:numPr>
        <w:spacing w:after="60"/>
      </w:pPr>
      <w:r>
        <w:t xml:space="preserve">legitimation för styrelsen och för dem som ska ha tillgång till kontot.</w:t>
      </w:r>
    </w:p>
    <w:p>
      <w:pPr>
        <w:spacing w:after="120"/>
      </w:pPr>
      <w:r>
        <w:t xml:space="preserve">Banken gör även en egen kundkännedomskontroll. Olika banker har olika krav – hör med er bank i förväg.</w:t>
      </w:r>
    </w:p>
    <w:p>
      <w:pPr>
        <w:pStyle w:val="Heading1"/>
      </w:pPr>
      <w:r>
        <w:t xml:space="preserve">Steg 7 – Frivilligt: ansök om 90-konto</w:t>
      </w:r>
    </w:p>
    <w:p>
      <w:pPr>
        <w:spacing w:after="120"/>
      </w:pPr>
      <w:r>
        <w:t xml:space="preserve">Ett 90-konto är en kvalitetsstämpel för insamlingsorganisationer, administrerad av Svensk Insamlingskontroll. Det är </w:t>
      </w:r>
      <w:r>
        <w:rPr>
          <w:b/>
          <w:bCs/>
        </w:rPr>
        <w:t xml:space="preserve">frivilligt</w:t>
      </w:r>
      <w:r>
        <w:t xml:space="preserve"> – föreningen får ta emot gåvor utan det – men det stärker givarnas förtroende. Krav i korthet:</w:t>
      </w:r>
    </w:p>
    <w:p>
      <w:pPr>
        <w:pStyle w:val="ListParagraph"/>
        <w:numPr>
          <w:ilvl w:val="0"/>
          <w:numId w:val="2"/>
        </w:numPr>
        <w:spacing w:after="60"/>
      </w:pPr>
      <w:r>
        <w:t xml:space="preserve">en styrelse på minst tre personer,</w:t>
      </w:r>
    </w:p>
    <w:p>
      <w:pPr>
        <w:pStyle w:val="ListParagraph"/>
        <w:numPr>
          <w:ilvl w:val="0"/>
          <w:numId w:val="2"/>
        </w:numPr>
        <w:spacing w:after="60"/>
      </w:pPr>
      <w:r>
        <w:t xml:space="preserve">ett tydligt och kontrollerbart allmännyttigt ändamål,</w:t>
      </w:r>
    </w:p>
    <w:p>
      <w:pPr>
        <w:pStyle w:val="ListParagraph"/>
        <w:numPr>
          <w:ilvl w:val="0"/>
          <w:numId w:val="2"/>
        </w:numPr>
        <w:spacing w:after="60"/>
      </w:pPr>
      <w:r>
        <w:t xml:space="preserve">en </w:t>
      </w:r>
      <w:r>
        <w:rPr>
          <w:b/>
          <w:bCs/>
        </w:rPr>
        <w:t xml:space="preserve">auktoriserad revisor</w:t>
      </w:r>
      <w:r>
        <w:t xml:space="preserve"> godkänd av Svensk Insamlingskontroll,</w:t>
      </w:r>
    </w:p>
    <w:p>
      <w:pPr>
        <w:pStyle w:val="ListParagraph"/>
        <w:numPr>
          <w:ilvl w:val="0"/>
          <w:numId w:val="2"/>
        </w:numPr>
        <w:spacing w:after="60"/>
      </w:pPr>
      <w:r>
        <w:t xml:space="preserve">att minst 75 % av intäkterna går till ändamålet (högst 25 % till administration och insamling),</w:t>
      </w:r>
    </w:p>
    <w:p>
      <w:pPr>
        <w:pStyle w:val="ListParagraph"/>
        <w:numPr>
          <w:ilvl w:val="0"/>
          <w:numId w:val="2"/>
        </w:numPr>
        <w:spacing w:after="60"/>
      </w:pPr>
      <w:r>
        <w:t xml:space="preserve">en engångsavgift för uppläggning (cirka 5 000 kr exkl. moms) samt en årlig avgift.</w:t>
      </w:r>
    </w:p>
    <w:p>
      <w:pPr>
        <w:spacing w:after="120"/>
      </w:pPr>
      <w:r>
        <w:t xml:space="preserve">Rekommendation: börja utan 90-konto, och ansök när verksamheten vuxit och stabiliserats.</w:t>
      </w:r>
    </w:p>
    <w:p>
      <w:pPr>
        <w:pStyle w:val="Heading1"/>
      </w:pPr>
      <w:r>
        <w:t xml:space="preserve">Checklista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shd w:fill="1F4E79" w:val="clear"/>
            <w:tcMar>
              <w:top w:type="dxa" w:w="80"/>
              <w:left w:type="dxa" w:w="120"/>
              <w:bottom w:type="dxa" w:w="80"/>
              <w:right w:type="dxa" w:w="120"/>
            </w:tcMar>
          </w:tcPr>
          <w:p>
            <w:pPr>
              <w:jc w:val="center"/>
            </w:pPr>
            <w:r>
              <w:rPr>
                <w:b/>
                <w:bCs/>
                <w:color w:val="FFFFFF"/>
                <w:sz w:val="18"/>
                <w:szCs w:val="18"/>
              </w:rPr>
              <w:t xml:space="preserve">Klart</w:t>
            </w:r>
          </w:p>
        </w:tc>
        <w:tc>
          <w:tcPr>
            <w:tcW w:type="dxa" w:w="7826"/>
            <w:shd w:fill="1F4E79" w:val="clear"/>
            <w:tcMar>
              <w:top w:type="dxa" w:w="80"/>
              <w:left w:type="dxa" w:w="120"/>
              <w:bottom w:type="dxa" w:w="80"/>
              <w:right w:type="dxa" w:w="120"/>
            </w:tcMar>
          </w:tcPr>
          <w:p>
            <w:r>
              <w:rPr>
                <w:b/>
                <w:bCs/>
                <w:color w:val="FFFFFF"/>
                <w:sz w:val="18"/>
                <w:szCs w:val="18"/>
              </w:rPr>
              <w:t xml:space="preserve">Moment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Föreningens namn bestämt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Stadgarna ifyllda och genomlästa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Konstituerande möte hållet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Protokollet underskrivet av minst två personer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Blankett SKV 8400 ifylld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Ansökan + protokoll + stadgar skickade med post till Skatteverket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Organisationsnummer mottaget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Bankkonto öppnat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(Frivilligt) 90-konto övervägt</w:t>
            </w:r>
          </w:p>
        </w:tc>
      </w:tr>
    </w:tbl>
    <w:p>
      <w:pPr>
        <w:spacing w:after="120"/>
      </w:pPr>
      <w:r>
        <w:t xml:space="preserve"/>
      </w:r>
    </w:p>
    <w:p>
      <w:pPr>
        <w:pBdr>
          <w:left w:val="single" w:color="1F4E79" w:sz="24" w:space="10"/>
        </w:pBdr>
        <w:shd w:fill="EEF3F8" w:val="clear"/>
        <w:spacing w:after="240"/>
      </w:pPr>
      <w:r>
        <w:t xml:space="preserve">Källor: Skatteverket (Starta en ideell förening; blankett SKV 8400), verksamt.se, Bolagsverket och Svensk Insamlingskontroll. Uppgifterna är kontrollerade i maj 2026 – bekräfta aktuella avgifter och adresser på respektive myndighets webbplats innan ni skickar 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2026-05-23T04:55:00.477Z</dcterms:created>
  <dcterms:modified xsi:type="dcterms:W3CDTF">2026-05-23T04:55:00.477Z</dcterms:modified>
</cp:coreProperties>
</file>

<file path=docProps/custom.xml><?xml version="1.0" encoding="utf-8"?>
<Properties xmlns="http://schemas.openxmlformats.org/officeDocument/2006/custom-properties" xmlns:vt="http://schemas.openxmlformats.org/officeDocument/2006/docPropsVTypes"/>
</file>