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F1A03">
      <w:pPr>
        <w:pStyle w:val="2"/>
        <w:bidi w:val="0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投产手册</w:t>
      </w:r>
    </w:p>
    <w:p w14:paraId="60DDF9CF">
      <w:pPr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项目名称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：________________________</w:t>
      </w:r>
    </w:p>
    <w:p w14:paraId="5314047E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版本号：V1.0</w:t>
      </w:r>
    </w:p>
    <w:p w14:paraId="37981E84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编制部门：________________________</w:t>
      </w:r>
    </w:p>
    <w:p w14:paraId="65C2B0EC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编制日期：年______月______日</w:t>
      </w:r>
    </w:p>
    <w:p w14:paraId="11560745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审核人：__________________</w:t>
      </w:r>
    </w:p>
    <w:p w14:paraId="77DB7723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批准人：________________________</w:t>
      </w:r>
    </w:p>
    <w:p w14:paraId="39AADC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1. 文档说明</w:t>
      </w:r>
    </w:p>
    <w:p w14:paraId="06949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1.1 编写目的</w:t>
      </w:r>
    </w:p>
    <w:p w14:paraId="114E29D1">
      <w:pPr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简要说明本手册的用途，如指导系统/设备/产线正式投入生产运行的操作流程、注意事项及应急措施。</w:t>
      </w:r>
    </w:p>
    <w:p w14:paraId="6827B5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1.2 适用范围</w:t>
      </w:r>
    </w:p>
    <w:p w14:paraId="75E4BFE1">
      <w:pPr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明确本手册适用的系统、模块、设备或业务场景。</w:t>
      </w:r>
    </w:p>
    <w:p w14:paraId="71114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1.3 术语与缩写</w:t>
      </w:r>
    </w:p>
    <w:p w14:paraId="144735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7"/>
          <w:bottom w:val="single" w:color="auto" w:sz="2" w:space="0"/>
          <w:right w:val="single" w:color="auto" w:sz="2" w:space="7"/>
        </w:pBdr>
        <w:shd w:val="clear" w:fill="FFFFFF"/>
        <w:spacing w:before="16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表格</w:t>
      </w:r>
    </w:p>
    <w:tbl>
      <w:tblPr>
        <w:tblW w:w="2142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1499"/>
      </w:tblGrid>
      <w:tr w14:paraId="3A32F9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BEDB7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76159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3707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1DE69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UAT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FB7A6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用户验收测试</w:t>
            </w:r>
          </w:p>
        </w:tc>
      </w:tr>
      <w:tr w14:paraId="72AB73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24DAF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CI/CD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60174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持续集成/持续部署</w:t>
            </w:r>
          </w:p>
        </w:tc>
      </w:tr>
      <w:tr w14:paraId="6392D6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E755D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3C402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 w14:paraId="1070E8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A87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2. 投产前准备</w:t>
      </w:r>
    </w:p>
    <w:p w14:paraId="05D6E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2.1 环境检查清单</w:t>
      </w:r>
    </w:p>
    <w:p w14:paraId="39F99E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D9D9D9" w:sz="4" w:space="0"/>
          <w:shd w:val="clear" w:fill="FFFFFF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生产服务器状态正常</w:t>
      </w:r>
    </w:p>
    <w:p w14:paraId="54ECBE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D9D9D9" w:sz="4" w:space="0"/>
          <w:shd w:val="clear" w:fill="FFFFFF"/>
        </w:rPr>
        <w:object>
          <v:shape id="_x0000_i10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数据库备份已完成</w:t>
      </w:r>
    </w:p>
    <w:p w14:paraId="0BF8B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D9D9D9" w:sz="4" w:space="0"/>
          <w:shd w:val="clear" w:fill="FFFFFF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网络连通性测试通过</w:t>
      </w:r>
    </w:p>
    <w:p w14:paraId="251D76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D9D9D9" w:sz="4" w:space="0"/>
          <w:shd w:val="clear" w:fill="FFFFFF"/>
        </w:rPr>
        <w:object>
          <v:shape id="_x0000_i10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第三方服务接口可用性确认</w:t>
      </w:r>
    </w:p>
    <w:p w14:paraId="042129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D9D9D9" w:sz="4" w:space="0"/>
          <w:shd w:val="clear" w:fill="FFFFFF"/>
        </w:rPr>
        <w:object>
          <v:shape id="_x0000_i10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安全策略（防火墙、权限等）已配置</w:t>
      </w:r>
    </w:p>
    <w:p w14:paraId="53C4E0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2.2 代码/版本确认</w:t>
      </w:r>
    </w:p>
    <w:p w14:paraId="695317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当前投产版本号：_____________</w:t>
      </w:r>
    </w:p>
    <w:p w14:paraId="1F01B1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Git Tag / SVN Revision：_____________</w:t>
      </w:r>
    </w:p>
    <w:p w14:paraId="2B35EA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与测试环境一致性验证：□ 已完成 □ 未完成</w:t>
      </w:r>
    </w:p>
    <w:p w14:paraId="6CF26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2.3 数据准备</w:t>
      </w:r>
    </w:p>
    <w:p w14:paraId="07A063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基础数据初始化脚本：□ 已执行</w:t>
      </w:r>
    </w:p>
    <w:p w14:paraId="754385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历史数据迁移状态：□ 成功 □ 失败（原因：_________）</w:t>
      </w:r>
    </w:p>
    <w:p w14:paraId="65D49A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color w:val="060A26"/>
          <w:spacing w:val="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81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3. 投产操作步骤</w:t>
      </w:r>
    </w:p>
    <w:p w14:paraId="4AF5BF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3.1 停机窗口（如适用）</w:t>
      </w:r>
    </w:p>
    <w:p w14:paraId="52CDFD4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计划停机时间：______ 至 ______</w:t>
      </w:r>
    </w:p>
    <w:p w14:paraId="2793C7E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影响范围：________________________</w:t>
      </w:r>
    </w:p>
    <w:p w14:paraId="21CF2A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3.2 部署流程</w:t>
      </w:r>
    </w:p>
    <w:p w14:paraId="2171FD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停止旧服务（命令/操作）：</w:t>
      </w:r>
    </w:p>
    <w:p w14:paraId="725F2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2"/>
        <w:spacing w:before="160" w:beforeAutospacing="0" w:after="160" w:afterAutospacing="0"/>
        <w:ind w:lef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2"/>
          <w:szCs w:val="1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kern w:val="0"/>
          <w:sz w:val="12"/>
          <w:szCs w:val="12"/>
          <w:bdr w:val="none" w:color="auto" w:sz="0" w:space="0"/>
          <w:shd w:val="clear" w:fill="F0F0F2"/>
          <w:lang w:val="en-US" w:eastAsia="zh-CN" w:bidi="ar"/>
        </w:rPr>
        <w:t>bash</w:t>
      </w:r>
    </w:p>
    <w:p w14:paraId="1C08A0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252"/>
        <w:jc w:val="left"/>
        <w:rPr>
          <w:color w:val="060A26"/>
          <w:spacing w:val="3"/>
        </w:rPr>
      </w:pPr>
    </w:p>
    <w:p w14:paraId="75AEA1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2"/>
        <w:spacing w:before="160" w:beforeAutospacing="0" w:after="160" w:afterAutospacing="0"/>
        <w:ind w:lef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2"/>
          <w:szCs w:val="1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kern w:val="0"/>
          <w:sz w:val="12"/>
          <w:szCs w:val="12"/>
          <w:bdr w:val="none" w:color="auto" w:sz="0" w:space="0"/>
          <w:shd w:val="clear" w:fill="F0F0F2"/>
          <w:lang w:val="en-US" w:eastAsia="zh-CN" w:bidi="ar"/>
        </w:rPr>
        <w:t>编辑</w:t>
      </w:r>
    </w:p>
    <w:p w14:paraId="04ED64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252"/>
        <w:jc w:val="left"/>
        <w:rPr>
          <w:color w:val="060A26"/>
          <w:spacing w:val="3"/>
        </w:rPr>
      </w:pPr>
    </w:p>
    <w:p w14:paraId="2DB03A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60" w:beforeAutospacing="0" w:after="160" w:afterAutospacing="0"/>
        <w:ind w:left="0" w:right="0"/>
        <w:jc w:val="left"/>
        <w:rPr>
          <w:rFonts w:ascii="Consolas" w:hAnsi="Consolas" w:eastAsia="Consolas" w:cs="Consolas"/>
          <w:color w:val="393A34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systemctl stop myapp</w:t>
      </w:r>
    </w:p>
    <w:p w14:paraId="6EEACC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252"/>
        <w:jc w:val="left"/>
        <w:rPr>
          <w:color w:val="060A26"/>
          <w:spacing w:val="3"/>
        </w:rPr>
      </w:pPr>
    </w:p>
    <w:p w14:paraId="6A0EF0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备份当前程序与配置文件</w:t>
      </w:r>
    </w:p>
    <w:p w14:paraId="7426F0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上传新版本包至服务器</w:t>
      </w:r>
    </w:p>
    <w:p w14:paraId="297B68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解压并替换文件</w:t>
      </w:r>
    </w:p>
    <w:p w14:paraId="4080443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执行数据库变更脚本（如有）：</w:t>
      </w:r>
    </w:p>
    <w:p w14:paraId="719EA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2"/>
        <w:spacing w:before="160" w:beforeAutospacing="0" w:after="160" w:afterAutospacing="0"/>
        <w:ind w:lef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2"/>
          <w:szCs w:val="1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kern w:val="0"/>
          <w:sz w:val="12"/>
          <w:szCs w:val="12"/>
          <w:bdr w:val="none" w:color="auto" w:sz="0" w:space="0"/>
          <w:shd w:val="clear" w:fill="F0F0F2"/>
          <w:lang w:val="en-US" w:eastAsia="zh-CN" w:bidi="ar"/>
        </w:rPr>
        <w:t>sql</w:t>
      </w:r>
    </w:p>
    <w:p w14:paraId="6ECB29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</w:p>
    <w:p w14:paraId="00C9D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2"/>
        <w:spacing w:before="160" w:beforeAutospacing="0" w:after="160" w:afterAutospacing="0"/>
        <w:ind w:left="0" w:firstLine="0"/>
        <w:jc w:val="left"/>
        <w:textAlignment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2"/>
          <w:szCs w:val="1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kern w:val="0"/>
          <w:sz w:val="12"/>
          <w:szCs w:val="12"/>
          <w:bdr w:val="none" w:color="auto" w:sz="0" w:space="0"/>
          <w:shd w:val="clear" w:fill="F0F0F2"/>
          <w:lang w:val="en-US" w:eastAsia="zh-CN" w:bidi="ar"/>
        </w:rPr>
        <w:t>编辑</w:t>
      </w:r>
    </w:p>
    <w:p w14:paraId="78E374C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</w:p>
    <w:p w14:paraId="5ABC3E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60" w:beforeAutospacing="0" w:after="160" w:afterAutospacing="0"/>
        <w:ind w:left="0" w:right="0"/>
        <w:jc w:val="left"/>
        <w:rPr>
          <w:rFonts w:hint="default" w:ascii="Consolas" w:hAnsi="Consolas" w:eastAsia="Consolas" w:cs="Consolas"/>
          <w:color w:val="393A34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 xml:space="preserve">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deploy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scripts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v1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36ACAA"/>
          <w:spacing w:val="3"/>
          <w:sz w:val="21"/>
          <w:szCs w:val="21"/>
          <w:bdr w:val="none" w:color="auto" w:sz="0" w:space="0"/>
          <w:shd w:val="clear" w:fill="FFFFFF"/>
        </w:rPr>
        <w:t>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_update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3"/>
          <w:sz w:val="21"/>
          <w:szCs w:val="21"/>
          <w:bdr w:val="none" w:color="auto" w:sz="0" w:space="0"/>
          <w:shd w:val="clear" w:fill="FFFFFF"/>
        </w:rPr>
        <w:t>sql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3"/>
          <w:sz w:val="21"/>
          <w:szCs w:val="21"/>
          <w:bdr w:val="none" w:color="auto" w:sz="0" w:space="0"/>
          <w:shd w:val="clear" w:fill="FFFFFF"/>
        </w:rPr>
        <w:t>;</w:t>
      </w:r>
    </w:p>
    <w:p w14:paraId="1B7B7A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</w:p>
    <w:p w14:paraId="62813F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启动新服务</w:t>
      </w:r>
    </w:p>
    <w:p w14:paraId="3453FE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验证服务状态（端口、日志、进程）</w:t>
      </w:r>
    </w:p>
    <w:p w14:paraId="3CD72A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3.3 配置变更</w:t>
      </w:r>
    </w:p>
    <w:p w14:paraId="62AECB1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修改配置文件：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60A26"/>
          <w:spacing w:val="0"/>
          <w:sz w:val="14"/>
          <w:szCs w:val="14"/>
          <w:bdr w:val="none" w:color="auto" w:sz="0" w:space="0"/>
          <w:shd w:val="clear" w:fill="FFFFFF"/>
        </w:rPr>
        <w:t>application-prod.yml</w:t>
      </w:r>
    </w:p>
    <w:p w14:paraId="37543D3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更新密钥/证书：□ 已更新</w:t>
      </w:r>
    </w:p>
    <w:p w14:paraId="3A44DB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环境变量设置：________________________</w:t>
      </w:r>
    </w:p>
    <w:p w14:paraId="1E9052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color w:val="060A26"/>
          <w:spacing w:val="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01D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4. 投产后验证</w:t>
      </w:r>
    </w:p>
    <w:p w14:paraId="0FD439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4.1 基础功能验证清单</w:t>
      </w:r>
    </w:p>
    <w:p w14:paraId="355DF8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7"/>
          <w:bottom w:val="single" w:color="auto" w:sz="2" w:space="0"/>
          <w:right w:val="single" w:color="auto" w:sz="2" w:space="7"/>
        </w:pBdr>
        <w:shd w:val="clear" w:fill="FFFFFF"/>
        <w:spacing w:before="16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表格</w:t>
      </w:r>
    </w:p>
    <w:tbl>
      <w:tblPr>
        <w:tblW w:w="548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821"/>
        <w:gridCol w:w="1081"/>
        <w:gridCol w:w="843"/>
        <w:gridCol w:w="702"/>
        <w:gridCol w:w="1194"/>
      </w:tblGrid>
      <w:tr w14:paraId="32BFEE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175EB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9BBAF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验证项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E02DB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7FEAA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3100E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DABC7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状态（√/×）</w:t>
            </w:r>
          </w:p>
        </w:tc>
      </w:tr>
      <w:tr w14:paraId="6A58F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55226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A0761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正常登录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D0876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成功跳转首页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8FC3D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4F7B6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88C0C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</w:tr>
      <w:tr w14:paraId="148FCD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B4202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支付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95459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模拟支付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3026B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订单状态更新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6EAE1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8679D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422F0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</w:tr>
    </w:tbl>
    <w:p w14:paraId="23BCF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4.2 监控与日志</w:t>
      </w:r>
    </w:p>
    <w:p w14:paraId="77CB75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应用日志路径：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60A26"/>
          <w:spacing w:val="0"/>
          <w:sz w:val="14"/>
          <w:szCs w:val="14"/>
          <w:bdr w:val="none" w:color="auto" w:sz="0" w:space="0"/>
          <w:shd w:val="clear" w:fill="FFFFFF"/>
        </w:rPr>
        <w:t>/var/log/myapp/</w:t>
      </w:r>
    </w:p>
    <w:p w14:paraId="35F3814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关键指标监控（CPU、内存、响应时间）：□ 正常</w:t>
      </w:r>
    </w:p>
    <w:p w14:paraId="087F374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告警系统已启用：□ 是</w:t>
      </w:r>
    </w:p>
    <w:p w14:paraId="59132D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color w:val="060A26"/>
          <w:spacing w:val="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D4F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5. 回滚方案</w:t>
      </w:r>
    </w:p>
    <w:p w14:paraId="248BD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5.1 触发条件</w:t>
      </w:r>
    </w:p>
    <w:p w14:paraId="70650A9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严重功能故障</w:t>
      </w:r>
    </w:p>
    <w:p w14:paraId="299D53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数据异常</w:t>
      </w:r>
    </w:p>
    <w:p w14:paraId="1BAA9D3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性能严重下降（&gt;30%）</w:t>
      </w:r>
    </w:p>
    <w:p w14:paraId="3A4DB4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bdr w:val="none" w:color="auto" w:sz="0" w:space="0"/>
          <w:shd w:val="clear" w:fill="FFFFFF"/>
        </w:rPr>
        <w:t>5.2 回滚步骤</w:t>
      </w:r>
    </w:p>
    <w:p w14:paraId="0A3406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停止当前服务</w:t>
      </w:r>
    </w:p>
    <w:p w14:paraId="270987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恢复旧版本程序包</w:t>
      </w:r>
    </w:p>
    <w:p w14:paraId="2AE4B7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恢复数据库至投产前备份（如必要）</w:t>
      </w:r>
    </w:p>
    <w:p w14:paraId="07398A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启动旧版本服务</w:t>
      </w:r>
    </w:p>
    <w:p w14:paraId="072C7E4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252"/>
        <w:jc w:val="left"/>
        <w:rPr>
          <w:color w:val="060A26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验证系统可用性</w:t>
      </w:r>
    </w:p>
    <w:p w14:paraId="2A996D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9"/>
          <w:bottom w:val="single" w:color="auto" w:sz="2" w:space="0"/>
          <w:right w:val="single" w:color="auto" w:sz="2" w:space="9"/>
        </w:pBdr>
        <w:shd w:val="clear" w:fill="FFFFFF"/>
        <w:spacing w:before="0" w:beforeAutospacing="0" w:after="0" w:afterAutospacing="0" w:line="260" w:lineRule="atLeast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注意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：数据库回滚需 DBA 协助，确保数据一致性。</w:t>
      </w:r>
    </w:p>
    <w:p w14:paraId="1D0E66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315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6. 应急联系人</w:t>
      </w:r>
    </w:p>
    <w:p w14:paraId="1739DE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7"/>
          <w:bottom w:val="single" w:color="auto" w:sz="2" w:space="0"/>
          <w:right w:val="single" w:color="auto" w:sz="2" w:space="7"/>
        </w:pBdr>
        <w:shd w:val="clear" w:fill="FFFFFF"/>
        <w:spacing w:before="16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表格</w:t>
      </w:r>
    </w:p>
    <w:tbl>
      <w:tblPr>
        <w:tblW w:w="268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565"/>
        <w:gridCol w:w="565"/>
        <w:gridCol w:w="565"/>
      </w:tblGrid>
      <w:tr w14:paraId="31EAFA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742B5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06819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6FA60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电话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B8E29">
            <w:pPr>
              <w:keepNext w:val="0"/>
              <w:keepLines w:val="0"/>
              <w:widowControl/>
              <w:suppressLineNumbers w:val="0"/>
              <w:spacing w:line="160" w:lineRule="atLeast"/>
              <w:ind w:left="0" w:firstLine="0"/>
              <w:jc w:val="left"/>
              <w:rPr>
                <w:b/>
                <w:bCs/>
                <w:color w:val="060A26"/>
                <w:spacing w:val="0"/>
                <w:sz w:val="14"/>
                <w:szCs w:val="14"/>
              </w:rPr>
            </w:pPr>
            <w:r>
              <w:rPr>
                <w:rFonts w:ascii="宋体" w:hAnsi="宋体" w:eastAsia="宋体" w:cs="宋体"/>
                <w:b/>
                <w:bCs/>
                <w:color w:val="060A2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邮箱</w:t>
            </w:r>
          </w:p>
        </w:tc>
      </w:tr>
      <w:tr w14:paraId="28CF7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C230B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C773D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ED47B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B9E61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</w:tr>
      <w:tr w14:paraId="5AFBDE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F0D41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运维负责人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B7B62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96B13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97409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</w:tr>
      <w:tr w14:paraId="7A0B5E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78254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开发负责人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2982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7C549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0E64A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</w:tr>
      <w:tr w14:paraId="3C552E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000F8">
            <w:pPr>
              <w:keepNext w:val="0"/>
              <w:keepLines w:val="0"/>
              <w:widowControl/>
              <w:suppressLineNumbers w:val="0"/>
              <w:wordWrap w:val="0"/>
              <w:spacing w:line="220" w:lineRule="atLeast"/>
              <w:ind w:left="0" w:firstLine="0"/>
              <w:jc w:val="left"/>
              <w:textAlignment w:val="center"/>
              <w:rPr>
                <w:color w:val="060A2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060A2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DBA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9ECE0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4FC4B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B89F0">
            <w:pPr>
              <w:rPr>
                <w:rFonts w:hint="eastAsia" w:ascii="宋体"/>
                <w:color w:val="060A26"/>
                <w:sz w:val="14"/>
                <w:szCs w:val="14"/>
              </w:rPr>
            </w:pPr>
          </w:p>
        </w:tc>
      </w:tr>
    </w:tbl>
    <w:p w14:paraId="082247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CBA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7. 附录</w:t>
      </w:r>
      <w:bookmarkStart w:id="0" w:name="_GoBack"/>
      <w:bookmarkEnd w:id="0"/>
    </w:p>
    <w:p w14:paraId="4A81623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附录A：部署脚本示例</w:t>
      </w:r>
    </w:p>
    <w:p w14:paraId="558500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附录B：数据库变更记录</w:t>
      </w:r>
    </w:p>
    <w:p w14:paraId="13258C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附录C：投产审批签字页</w:t>
      </w:r>
    </w:p>
    <w:p w14:paraId="5AE387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22802"/>
    <w:multiLevelType w:val="multilevel"/>
    <w:tmpl w:val="A7822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D501304"/>
    <w:multiLevelType w:val="multilevel"/>
    <w:tmpl w:val="AD501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47CBE0B"/>
    <w:multiLevelType w:val="multilevel"/>
    <w:tmpl w:val="B47CB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91AD002"/>
    <w:multiLevelType w:val="multilevel"/>
    <w:tmpl w:val="B91AD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61D0F9B"/>
    <w:multiLevelType w:val="multilevel"/>
    <w:tmpl w:val="C61D0F9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D401560"/>
    <w:multiLevelType w:val="multilevel"/>
    <w:tmpl w:val="CD401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FC73753"/>
    <w:multiLevelType w:val="multilevel"/>
    <w:tmpl w:val="EFC73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349B397"/>
    <w:multiLevelType w:val="multilevel"/>
    <w:tmpl w:val="2349B39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ADCCDDE"/>
    <w:multiLevelType w:val="multilevel"/>
    <w:tmpl w:val="2ADCC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D8AF7A4"/>
    <w:multiLevelType w:val="multilevel"/>
    <w:tmpl w:val="6D8AF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8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2026-01-28T14:14:21Z</dcterms:created>
  <dc:creator>Ziv</dc:creator>
  <cp:lastModifiedBy>№N~</cp:lastModifiedBy>
  <dcterms:modified xsi:type="dcterms:W3CDTF">2026-01-28T14:17:00Z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eyJoZGlkIjoiNWRiN2EzOTIwNTFkMWRjYjlhM2M2MjEwMTAzOTAyMTAiLCJ1c2VySWQiOiIzMDA5MDQyNDIifQ==</vt:lpwstr>
  </property>
  <property fmtid="{D5CDD505-2E9C-101B-9397-08002B2CF9AE}" pid="4" name="ICV">
    <vt:lpwstr>6C2C5B6C72CB4D25B5121E2CCD779D42_12</vt:lpwstr>
  </property>
</Properties>
</file>