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D3852" w14:textId="77777777" w:rsidR="00784583" w:rsidRPr="00C47075" w:rsidRDefault="00784583" w:rsidP="00784583">
      <w:pPr>
        <w:pStyle w:val="BodyText"/>
        <w:ind w:left="214"/>
        <w:jc w:val="center"/>
        <w:rPr>
          <w:b w:val="0"/>
          <w:sz w:val="24"/>
          <w:szCs w:val="24"/>
        </w:rPr>
      </w:pPr>
      <w:r w:rsidRPr="00C47075">
        <w:rPr>
          <w:b w:val="0"/>
          <w:noProof/>
          <w:sz w:val="24"/>
          <w:szCs w:val="24"/>
          <w:lang w:val="tr-TR" w:eastAsia="tr-TR"/>
        </w:rPr>
        <w:drawing>
          <wp:inline distT="0" distB="0" distL="0" distR="0" wp14:anchorId="471888A9" wp14:editId="133F9BC1">
            <wp:extent cx="2097313" cy="1394460"/>
            <wp:effectExtent l="0" t="0" r="0" b="0"/>
            <wp:docPr id="1" name="Resim 1" descr="Gebze Technic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Gebze Technical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8285" cy="1395106"/>
                    </a:xfrm>
                    <a:prstGeom prst="rect">
                      <a:avLst/>
                    </a:prstGeom>
                    <a:noFill/>
                    <a:ln>
                      <a:noFill/>
                    </a:ln>
                  </pic:spPr>
                </pic:pic>
              </a:graphicData>
            </a:graphic>
          </wp:inline>
        </w:drawing>
      </w:r>
    </w:p>
    <w:p w14:paraId="3E269E2C" w14:textId="77777777" w:rsidR="00784583" w:rsidRPr="00C47075" w:rsidRDefault="00784583" w:rsidP="00784583">
      <w:pPr>
        <w:pStyle w:val="BodyText"/>
        <w:spacing w:before="8"/>
        <w:rPr>
          <w:b w:val="0"/>
          <w:sz w:val="24"/>
          <w:szCs w:val="24"/>
        </w:rPr>
      </w:pPr>
    </w:p>
    <w:p w14:paraId="6A8EC58A" w14:textId="77777777" w:rsidR="00784583" w:rsidRPr="00C47075" w:rsidRDefault="00784583" w:rsidP="00784583">
      <w:pPr>
        <w:pStyle w:val="BodyText"/>
        <w:spacing w:before="86"/>
        <w:ind w:left="1597" w:right="1599"/>
        <w:jc w:val="center"/>
        <w:rPr>
          <w:sz w:val="24"/>
          <w:szCs w:val="24"/>
        </w:rPr>
      </w:pPr>
      <w:r w:rsidRPr="00C47075">
        <w:rPr>
          <w:sz w:val="24"/>
          <w:szCs w:val="24"/>
        </w:rPr>
        <w:t>T.C</w:t>
      </w:r>
    </w:p>
    <w:p w14:paraId="023D2AE2" w14:textId="77777777" w:rsidR="00784583" w:rsidRPr="00C47075" w:rsidRDefault="00784583" w:rsidP="00784583">
      <w:pPr>
        <w:pStyle w:val="BodyText"/>
        <w:spacing w:before="189"/>
        <w:ind w:left="1597" w:right="1598"/>
        <w:jc w:val="center"/>
      </w:pPr>
      <w:r w:rsidRPr="00C47075">
        <w:t>GEBZE TECHNICAL UNIVERSITY</w:t>
      </w:r>
    </w:p>
    <w:p w14:paraId="7FA2DB37" w14:textId="77777777" w:rsidR="00784583" w:rsidRPr="00C47075" w:rsidRDefault="00784583" w:rsidP="00784583">
      <w:pPr>
        <w:pStyle w:val="BodyText"/>
        <w:spacing w:before="189"/>
        <w:ind w:left="1597" w:right="1600"/>
        <w:jc w:val="center"/>
      </w:pPr>
    </w:p>
    <w:p w14:paraId="25C0D940" w14:textId="77777777" w:rsidR="00784583" w:rsidRPr="00C47075" w:rsidRDefault="00784583" w:rsidP="00784583">
      <w:pPr>
        <w:pStyle w:val="BodyText"/>
        <w:spacing w:before="189"/>
        <w:ind w:left="1597" w:right="1600"/>
        <w:jc w:val="center"/>
      </w:pPr>
      <w:r w:rsidRPr="00C47075">
        <w:t>COMPUTER ENGINEERING</w:t>
      </w:r>
    </w:p>
    <w:p w14:paraId="725B3800" w14:textId="77777777" w:rsidR="00784583" w:rsidRPr="00C47075" w:rsidRDefault="00784583" w:rsidP="00784583">
      <w:pPr>
        <w:pStyle w:val="BodyText"/>
      </w:pPr>
    </w:p>
    <w:p w14:paraId="30804A58" w14:textId="77777777" w:rsidR="00784583" w:rsidRPr="00C47075" w:rsidRDefault="00784583" w:rsidP="00784583">
      <w:pPr>
        <w:pStyle w:val="BodyText"/>
      </w:pPr>
    </w:p>
    <w:p w14:paraId="44B0CCA3" w14:textId="77777777" w:rsidR="00784583" w:rsidRPr="00C47075" w:rsidRDefault="00784583" w:rsidP="00784583">
      <w:pPr>
        <w:pStyle w:val="BodyText"/>
        <w:rPr>
          <w:sz w:val="24"/>
          <w:szCs w:val="24"/>
        </w:rPr>
      </w:pPr>
    </w:p>
    <w:p w14:paraId="4DA76BAC" w14:textId="77777777" w:rsidR="00784583" w:rsidRPr="00C47075" w:rsidRDefault="00784583" w:rsidP="00784583">
      <w:pPr>
        <w:pStyle w:val="BodyText"/>
        <w:rPr>
          <w:sz w:val="24"/>
          <w:szCs w:val="24"/>
        </w:rPr>
      </w:pPr>
    </w:p>
    <w:p w14:paraId="2ADA72E3" w14:textId="77777777" w:rsidR="00784583" w:rsidRPr="00C47075" w:rsidRDefault="00784583" w:rsidP="00784583">
      <w:pPr>
        <w:pStyle w:val="BodyText"/>
        <w:rPr>
          <w:sz w:val="24"/>
          <w:szCs w:val="24"/>
        </w:rPr>
      </w:pPr>
    </w:p>
    <w:p w14:paraId="19763A4C" w14:textId="5E880E01" w:rsidR="00784583" w:rsidRPr="00C47075" w:rsidRDefault="00784583" w:rsidP="00784583">
      <w:pPr>
        <w:pStyle w:val="BodyText"/>
        <w:jc w:val="center"/>
      </w:pPr>
      <w:r w:rsidRPr="00C47075">
        <w:t xml:space="preserve">CSE </w:t>
      </w:r>
      <w:r w:rsidR="007C6B04">
        <w:t>470</w:t>
      </w:r>
      <w:r w:rsidRPr="00C47075">
        <w:t xml:space="preserve"> Fall 2024</w:t>
      </w:r>
    </w:p>
    <w:p w14:paraId="67A72231" w14:textId="77777777" w:rsidR="00784583" w:rsidRPr="00C47075" w:rsidRDefault="00784583" w:rsidP="00784583">
      <w:pPr>
        <w:pStyle w:val="BodyText"/>
        <w:jc w:val="center"/>
      </w:pPr>
      <w:r w:rsidRPr="00C47075">
        <w:t>Homework 2024</w:t>
      </w:r>
    </w:p>
    <w:p w14:paraId="11D78E91" w14:textId="77777777" w:rsidR="00784583" w:rsidRPr="00C47075" w:rsidRDefault="00784583" w:rsidP="00784583">
      <w:pPr>
        <w:pStyle w:val="BodyText"/>
        <w:jc w:val="center"/>
      </w:pPr>
      <w:r w:rsidRPr="00C47075">
        <w:t>Due date: Dec 27th, 2024</w:t>
      </w:r>
    </w:p>
    <w:p w14:paraId="1584FF36" w14:textId="77777777" w:rsidR="00784583" w:rsidRPr="00C47075" w:rsidRDefault="00784583" w:rsidP="00784583">
      <w:pPr>
        <w:pStyle w:val="BodyText"/>
        <w:rPr>
          <w:sz w:val="24"/>
          <w:szCs w:val="24"/>
        </w:rPr>
      </w:pPr>
    </w:p>
    <w:p w14:paraId="2A3F6661" w14:textId="77777777" w:rsidR="00784583" w:rsidRPr="00C47075" w:rsidRDefault="00784583" w:rsidP="00784583">
      <w:pPr>
        <w:pStyle w:val="BodyText"/>
        <w:rPr>
          <w:sz w:val="24"/>
          <w:szCs w:val="24"/>
        </w:rPr>
      </w:pPr>
    </w:p>
    <w:p w14:paraId="5D474DB6" w14:textId="77777777" w:rsidR="00784583" w:rsidRPr="00C47075" w:rsidRDefault="00784583" w:rsidP="00784583">
      <w:pPr>
        <w:pStyle w:val="BodyText"/>
        <w:rPr>
          <w:sz w:val="24"/>
          <w:szCs w:val="24"/>
        </w:rPr>
      </w:pPr>
    </w:p>
    <w:p w14:paraId="137D1AFB" w14:textId="77777777" w:rsidR="00784583" w:rsidRPr="00C47075" w:rsidRDefault="00784583" w:rsidP="00784583">
      <w:pPr>
        <w:pStyle w:val="BodyText"/>
        <w:rPr>
          <w:sz w:val="24"/>
          <w:szCs w:val="24"/>
        </w:rPr>
      </w:pPr>
    </w:p>
    <w:p w14:paraId="4180DD2F" w14:textId="77777777" w:rsidR="00784583" w:rsidRPr="00C47075" w:rsidRDefault="00784583" w:rsidP="00784583">
      <w:pPr>
        <w:pStyle w:val="BodyText"/>
        <w:rPr>
          <w:sz w:val="24"/>
          <w:szCs w:val="24"/>
        </w:rPr>
      </w:pPr>
    </w:p>
    <w:p w14:paraId="07B2314A" w14:textId="77777777" w:rsidR="00784583" w:rsidRPr="00C47075" w:rsidRDefault="00784583" w:rsidP="00784583">
      <w:pPr>
        <w:pStyle w:val="BodyText"/>
        <w:rPr>
          <w:sz w:val="24"/>
          <w:szCs w:val="24"/>
        </w:rPr>
      </w:pPr>
    </w:p>
    <w:p w14:paraId="5A1995DC" w14:textId="77777777" w:rsidR="00784583" w:rsidRPr="00C47075" w:rsidRDefault="00784583" w:rsidP="00784583">
      <w:pPr>
        <w:pStyle w:val="BodyText"/>
        <w:rPr>
          <w:sz w:val="24"/>
          <w:szCs w:val="24"/>
        </w:rPr>
      </w:pPr>
    </w:p>
    <w:p w14:paraId="2296F8AF" w14:textId="77777777" w:rsidR="00784583" w:rsidRPr="00C47075" w:rsidRDefault="00784583" w:rsidP="00784583">
      <w:pPr>
        <w:pStyle w:val="BodyText"/>
        <w:rPr>
          <w:sz w:val="24"/>
          <w:szCs w:val="24"/>
        </w:rPr>
      </w:pPr>
    </w:p>
    <w:p w14:paraId="14CF0A4C" w14:textId="77777777" w:rsidR="00784583" w:rsidRPr="00C47075" w:rsidRDefault="00784583" w:rsidP="00784583">
      <w:pPr>
        <w:pStyle w:val="BodyText"/>
        <w:rPr>
          <w:sz w:val="24"/>
          <w:szCs w:val="24"/>
        </w:rPr>
      </w:pPr>
    </w:p>
    <w:p w14:paraId="65CACC57" w14:textId="77777777" w:rsidR="00784583" w:rsidRPr="00C47075" w:rsidRDefault="00784583" w:rsidP="00784583">
      <w:pPr>
        <w:pStyle w:val="BodyText"/>
        <w:rPr>
          <w:sz w:val="24"/>
          <w:szCs w:val="24"/>
        </w:rPr>
      </w:pPr>
    </w:p>
    <w:tbl>
      <w:tblPr>
        <w:tblStyle w:val="TableNormal1"/>
        <w:tblpPr w:leftFromText="180" w:rightFromText="180" w:vertAnchor="text" w:horzAnchor="margin" w:tblpXSpec="center" w:tblpY="49"/>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8"/>
        <w:gridCol w:w="4254"/>
      </w:tblGrid>
      <w:tr w:rsidR="00784583" w:rsidRPr="00C47075" w14:paraId="187A8D25" w14:textId="77777777" w:rsidTr="00582257">
        <w:trPr>
          <w:trHeight w:val="366"/>
        </w:trPr>
        <w:tc>
          <w:tcPr>
            <w:tcW w:w="3258" w:type="dxa"/>
            <w:tcBorders>
              <w:top w:val="single" w:sz="4" w:space="0" w:color="000000"/>
              <w:left w:val="single" w:sz="4" w:space="0" w:color="000000"/>
              <w:bottom w:val="single" w:sz="4" w:space="0" w:color="000000"/>
              <w:right w:val="single" w:sz="4" w:space="0" w:color="000000"/>
            </w:tcBorders>
            <w:hideMark/>
          </w:tcPr>
          <w:p w14:paraId="300E116E" w14:textId="77777777" w:rsidR="00784583" w:rsidRPr="00C47075" w:rsidRDefault="00784583" w:rsidP="00582257">
            <w:pPr>
              <w:pStyle w:val="TableParagraph"/>
              <w:spacing w:line="347" w:lineRule="exact"/>
              <w:ind w:left="110"/>
              <w:rPr>
                <w:b/>
                <w:sz w:val="24"/>
                <w:szCs w:val="24"/>
              </w:rPr>
            </w:pPr>
            <w:r w:rsidRPr="00C47075">
              <w:rPr>
                <w:b/>
                <w:sz w:val="24"/>
                <w:szCs w:val="24"/>
              </w:rPr>
              <w:t>Name/Surname</w:t>
            </w:r>
          </w:p>
        </w:tc>
        <w:tc>
          <w:tcPr>
            <w:tcW w:w="4254" w:type="dxa"/>
            <w:tcBorders>
              <w:top w:val="single" w:sz="4" w:space="0" w:color="000000"/>
              <w:left w:val="single" w:sz="4" w:space="0" w:color="000000"/>
              <w:bottom w:val="single" w:sz="4" w:space="0" w:color="000000"/>
              <w:right w:val="single" w:sz="4" w:space="0" w:color="000000"/>
            </w:tcBorders>
            <w:hideMark/>
          </w:tcPr>
          <w:p w14:paraId="26BF6B0D" w14:textId="77777777" w:rsidR="00784583" w:rsidRPr="00C47075" w:rsidRDefault="00784583" w:rsidP="00582257">
            <w:pPr>
              <w:pStyle w:val="TableParagraph"/>
              <w:rPr>
                <w:sz w:val="24"/>
                <w:szCs w:val="24"/>
              </w:rPr>
            </w:pPr>
            <w:r w:rsidRPr="00C47075">
              <w:rPr>
                <w:sz w:val="24"/>
                <w:szCs w:val="24"/>
              </w:rPr>
              <w:t xml:space="preserve"> Ziya Kadir TOKLUOĞLU</w:t>
            </w:r>
          </w:p>
        </w:tc>
      </w:tr>
      <w:tr w:rsidR="00784583" w:rsidRPr="00C47075" w14:paraId="1343E318" w14:textId="77777777" w:rsidTr="00582257">
        <w:trPr>
          <w:trHeight w:val="369"/>
        </w:trPr>
        <w:tc>
          <w:tcPr>
            <w:tcW w:w="3258" w:type="dxa"/>
            <w:tcBorders>
              <w:top w:val="single" w:sz="4" w:space="0" w:color="000000"/>
              <w:left w:val="single" w:sz="4" w:space="0" w:color="000000"/>
              <w:bottom w:val="single" w:sz="4" w:space="0" w:color="000000"/>
              <w:right w:val="single" w:sz="4" w:space="0" w:color="000000"/>
            </w:tcBorders>
            <w:hideMark/>
          </w:tcPr>
          <w:p w14:paraId="3085797E" w14:textId="77777777" w:rsidR="00784583" w:rsidRPr="00C47075" w:rsidRDefault="00784583" w:rsidP="00582257">
            <w:pPr>
              <w:pStyle w:val="TableParagraph"/>
              <w:spacing w:before="1" w:line="348" w:lineRule="exact"/>
              <w:ind w:left="110"/>
              <w:rPr>
                <w:b/>
                <w:sz w:val="24"/>
                <w:szCs w:val="24"/>
              </w:rPr>
            </w:pPr>
            <w:r w:rsidRPr="00C47075">
              <w:rPr>
                <w:b/>
                <w:sz w:val="24"/>
                <w:szCs w:val="24"/>
              </w:rPr>
              <w:t>Number</w:t>
            </w:r>
          </w:p>
        </w:tc>
        <w:tc>
          <w:tcPr>
            <w:tcW w:w="4254" w:type="dxa"/>
            <w:tcBorders>
              <w:top w:val="single" w:sz="4" w:space="0" w:color="000000"/>
              <w:left w:val="single" w:sz="4" w:space="0" w:color="000000"/>
              <w:bottom w:val="single" w:sz="4" w:space="0" w:color="000000"/>
              <w:right w:val="single" w:sz="4" w:space="0" w:color="000000"/>
            </w:tcBorders>
            <w:hideMark/>
          </w:tcPr>
          <w:p w14:paraId="0B92A155" w14:textId="77777777" w:rsidR="00784583" w:rsidRPr="00C47075" w:rsidRDefault="00784583" w:rsidP="00582257">
            <w:pPr>
              <w:pStyle w:val="TableParagraph"/>
              <w:rPr>
                <w:sz w:val="24"/>
                <w:szCs w:val="24"/>
              </w:rPr>
            </w:pPr>
            <w:r w:rsidRPr="00C47075">
              <w:rPr>
                <w:sz w:val="24"/>
                <w:szCs w:val="24"/>
              </w:rPr>
              <w:t xml:space="preserve"> 210104004228</w:t>
            </w:r>
          </w:p>
        </w:tc>
      </w:tr>
      <w:tr w:rsidR="00784583" w:rsidRPr="00C47075" w14:paraId="6A1A0A99" w14:textId="77777777" w:rsidTr="00582257">
        <w:trPr>
          <w:trHeight w:val="367"/>
        </w:trPr>
        <w:tc>
          <w:tcPr>
            <w:tcW w:w="3258" w:type="dxa"/>
            <w:tcBorders>
              <w:top w:val="single" w:sz="4" w:space="0" w:color="000000"/>
              <w:left w:val="single" w:sz="4" w:space="0" w:color="000000"/>
              <w:bottom w:val="single" w:sz="4" w:space="0" w:color="000000"/>
              <w:right w:val="single" w:sz="4" w:space="0" w:color="000000"/>
            </w:tcBorders>
            <w:hideMark/>
          </w:tcPr>
          <w:p w14:paraId="2E6BBF73" w14:textId="77777777" w:rsidR="00784583" w:rsidRPr="00C47075" w:rsidRDefault="00784583" w:rsidP="00582257">
            <w:pPr>
              <w:pStyle w:val="TableParagraph"/>
              <w:spacing w:line="347" w:lineRule="exact"/>
              <w:ind w:left="110"/>
              <w:rPr>
                <w:b/>
                <w:sz w:val="24"/>
                <w:szCs w:val="24"/>
              </w:rPr>
            </w:pPr>
            <w:r w:rsidRPr="00C47075">
              <w:rPr>
                <w:b/>
                <w:sz w:val="24"/>
                <w:szCs w:val="24"/>
              </w:rPr>
              <w:t xml:space="preserve">Department </w:t>
            </w:r>
          </w:p>
        </w:tc>
        <w:tc>
          <w:tcPr>
            <w:tcW w:w="4254" w:type="dxa"/>
            <w:tcBorders>
              <w:top w:val="single" w:sz="4" w:space="0" w:color="000000"/>
              <w:left w:val="single" w:sz="4" w:space="0" w:color="000000"/>
              <w:bottom w:val="single" w:sz="4" w:space="0" w:color="000000"/>
              <w:right w:val="single" w:sz="4" w:space="0" w:color="000000"/>
            </w:tcBorders>
            <w:hideMark/>
          </w:tcPr>
          <w:p w14:paraId="769C6D4D" w14:textId="77777777" w:rsidR="00784583" w:rsidRPr="00C47075" w:rsidRDefault="00784583" w:rsidP="00582257">
            <w:pPr>
              <w:pStyle w:val="TableParagraph"/>
              <w:rPr>
                <w:sz w:val="24"/>
                <w:szCs w:val="24"/>
              </w:rPr>
            </w:pPr>
            <w:r w:rsidRPr="00C47075">
              <w:rPr>
                <w:sz w:val="24"/>
                <w:szCs w:val="24"/>
              </w:rPr>
              <w:t xml:space="preserve"> Computer Engineering</w:t>
            </w:r>
          </w:p>
        </w:tc>
      </w:tr>
      <w:tr w:rsidR="00784583" w:rsidRPr="00C47075" w14:paraId="22C1BADD" w14:textId="77777777" w:rsidTr="00582257">
        <w:trPr>
          <w:trHeight w:val="369"/>
        </w:trPr>
        <w:tc>
          <w:tcPr>
            <w:tcW w:w="3258" w:type="dxa"/>
            <w:tcBorders>
              <w:top w:val="single" w:sz="4" w:space="0" w:color="000000"/>
              <w:left w:val="single" w:sz="4" w:space="0" w:color="000000"/>
              <w:bottom w:val="single" w:sz="4" w:space="0" w:color="000000"/>
              <w:right w:val="single" w:sz="4" w:space="0" w:color="000000"/>
            </w:tcBorders>
            <w:hideMark/>
          </w:tcPr>
          <w:p w14:paraId="04157184" w14:textId="77777777" w:rsidR="00784583" w:rsidRPr="00C47075" w:rsidRDefault="00784583" w:rsidP="00582257">
            <w:pPr>
              <w:pStyle w:val="TableParagraph"/>
              <w:spacing w:before="1" w:line="348" w:lineRule="exact"/>
              <w:ind w:left="110"/>
              <w:rPr>
                <w:b/>
                <w:sz w:val="24"/>
                <w:szCs w:val="24"/>
              </w:rPr>
            </w:pPr>
            <w:r w:rsidRPr="00C47075">
              <w:rPr>
                <w:b/>
                <w:sz w:val="24"/>
                <w:szCs w:val="24"/>
              </w:rPr>
              <w:t>Advisor</w:t>
            </w:r>
          </w:p>
        </w:tc>
        <w:tc>
          <w:tcPr>
            <w:tcW w:w="4254" w:type="dxa"/>
            <w:tcBorders>
              <w:top w:val="single" w:sz="4" w:space="0" w:color="000000"/>
              <w:left w:val="single" w:sz="4" w:space="0" w:color="000000"/>
              <w:bottom w:val="single" w:sz="4" w:space="0" w:color="000000"/>
              <w:right w:val="single" w:sz="4" w:space="0" w:color="000000"/>
            </w:tcBorders>
            <w:hideMark/>
          </w:tcPr>
          <w:p w14:paraId="45B097F0" w14:textId="77777777" w:rsidR="00784583" w:rsidRPr="00C47075" w:rsidRDefault="00784583" w:rsidP="00582257">
            <w:pPr>
              <w:pStyle w:val="TableParagraph"/>
              <w:rPr>
                <w:sz w:val="24"/>
                <w:szCs w:val="24"/>
                <w:lang w:val="tr-TR"/>
              </w:rPr>
            </w:pPr>
            <w:r w:rsidRPr="00C47075">
              <w:rPr>
                <w:sz w:val="24"/>
                <w:szCs w:val="24"/>
                <w:lang w:val="tr-TR"/>
              </w:rPr>
              <w:t xml:space="preserve"> İ</w:t>
            </w:r>
            <w:proofErr w:type="spellStart"/>
            <w:r w:rsidRPr="00C47075">
              <w:rPr>
                <w:sz w:val="24"/>
                <w:szCs w:val="24"/>
              </w:rPr>
              <w:t>brahim</w:t>
            </w:r>
            <w:proofErr w:type="spellEnd"/>
            <w:r w:rsidRPr="00C47075">
              <w:rPr>
                <w:sz w:val="24"/>
                <w:szCs w:val="24"/>
              </w:rPr>
              <w:t xml:space="preserve"> SOĞUKPINAR</w:t>
            </w:r>
          </w:p>
        </w:tc>
      </w:tr>
    </w:tbl>
    <w:p w14:paraId="7D2A809B" w14:textId="77777777" w:rsidR="00784583" w:rsidRPr="00C47075" w:rsidRDefault="00784583" w:rsidP="00784583">
      <w:pPr>
        <w:pStyle w:val="BodyText"/>
        <w:rPr>
          <w:sz w:val="24"/>
          <w:szCs w:val="24"/>
        </w:rPr>
      </w:pPr>
    </w:p>
    <w:p w14:paraId="6294AFB8" w14:textId="77777777" w:rsidR="00784583" w:rsidRPr="00C47075" w:rsidRDefault="00784583" w:rsidP="00784583">
      <w:pPr>
        <w:pStyle w:val="BodyText"/>
        <w:spacing w:before="5" w:after="1"/>
        <w:rPr>
          <w:sz w:val="24"/>
          <w:szCs w:val="24"/>
        </w:rPr>
      </w:pPr>
    </w:p>
    <w:p w14:paraId="7D2617F5" w14:textId="77777777" w:rsidR="00784583" w:rsidRPr="00C47075" w:rsidRDefault="00784583" w:rsidP="00784583">
      <w:pPr>
        <w:rPr>
          <w:rFonts w:ascii="Times New Roman" w:eastAsiaTheme="minorEastAsia" w:hAnsi="Times New Roman" w:cs="Times New Roman"/>
          <w:b/>
          <w:bCs/>
        </w:rPr>
      </w:pPr>
    </w:p>
    <w:p w14:paraId="39720458" w14:textId="77777777" w:rsidR="00784583" w:rsidRPr="00C47075" w:rsidRDefault="00784583" w:rsidP="00784583">
      <w:pPr>
        <w:rPr>
          <w:rFonts w:ascii="Times New Roman" w:eastAsiaTheme="minorEastAsia" w:hAnsi="Times New Roman" w:cs="Times New Roman"/>
          <w:b/>
          <w:bCs/>
        </w:rPr>
      </w:pPr>
    </w:p>
    <w:p w14:paraId="661D8500" w14:textId="77777777" w:rsidR="00784583" w:rsidRPr="00C47075" w:rsidRDefault="00784583" w:rsidP="00784583">
      <w:pPr>
        <w:rPr>
          <w:rFonts w:ascii="Times New Roman" w:eastAsiaTheme="minorEastAsia" w:hAnsi="Times New Roman" w:cs="Times New Roman"/>
          <w:b/>
          <w:bCs/>
        </w:rPr>
      </w:pPr>
    </w:p>
    <w:p w14:paraId="15843375" w14:textId="77777777" w:rsidR="00784583" w:rsidRPr="00C47075" w:rsidRDefault="00784583" w:rsidP="00784583">
      <w:pPr>
        <w:rPr>
          <w:rFonts w:ascii="Times New Roman" w:eastAsiaTheme="minorEastAsia" w:hAnsi="Times New Roman" w:cs="Times New Roman"/>
          <w:b/>
          <w:bCs/>
        </w:rPr>
      </w:pPr>
    </w:p>
    <w:p w14:paraId="0BB6DCE9" w14:textId="77777777" w:rsidR="00784583" w:rsidRPr="00C47075" w:rsidRDefault="00784583" w:rsidP="00784583">
      <w:pPr>
        <w:rPr>
          <w:rFonts w:ascii="Times New Roman" w:eastAsiaTheme="minorEastAsia" w:hAnsi="Times New Roman" w:cs="Times New Roman"/>
          <w:b/>
          <w:bCs/>
        </w:rPr>
      </w:pPr>
    </w:p>
    <w:p w14:paraId="01457C1D" w14:textId="77777777" w:rsidR="00784583" w:rsidRPr="00C47075" w:rsidRDefault="00784583" w:rsidP="00784583">
      <w:pPr>
        <w:rPr>
          <w:rFonts w:ascii="Times New Roman" w:eastAsiaTheme="minorEastAsia" w:hAnsi="Times New Roman" w:cs="Times New Roman"/>
          <w:b/>
          <w:bCs/>
        </w:rPr>
      </w:pPr>
    </w:p>
    <w:p w14:paraId="61B7111E" w14:textId="77777777" w:rsidR="00784583" w:rsidRPr="00C47075" w:rsidRDefault="00784583" w:rsidP="00784583">
      <w:pPr>
        <w:rPr>
          <w:rFonts w:ascii="Times New Roman" w:eastAsiaTheme="minorEastAsia" w:hAnsi="Times New Roman" w:cs="Times New Roman"/>
          <w:b/>
          <w:bCs/>
        </w:rPr>
      </w:pPr>
    </w:p>
    <w:p w14:paraId="5C0CC275" w14:textId="77777777" w:rsidR="008A4D05" w:rsidRDefault="008A4D05"/>
    <w:p w14:paraId="6E72B3FA" w14:textId="478B1629" w:rsidR="00881C60" w:rsidRDefault="00207A68">
      <w:pPr>
        <w:rPr>
          <w:b/>
          <w:bCs/>
          <w:lang w:val="en-US"/>
        </w:rPr>
      </w:pPr>
      <w:r w:rsidRPr="00207A68">
        <w:rPr>
          <w:b/>
          <w:bCs/>
          <w:lang w:val="en-US"/>
        </w:rPr>
        <w:lastRenderedPageBreak/>
        <w:t>Outline</w:t>
      </w:r>
    </w:p>
    <w:p w14:paraId="097A5B5C" w14:textId="47E63431" w:rsidR="00207A68" w:rsidRDefault="00207A68" w:rsidP="00207A68">
      <w:pPr>
        <w:pStyle w:val="ListParagraph"/>
        <w:numPr>
          <w:ilvl w:val="0"/>
          <w:numId w:val="1"/>
        </w:numPr>
        <w:rPr>
          <w:b/>
          <w:bCs/>
          <w:lang w:val="en-US"/>
        </w:rPr>
      </w:pPr>
      <w:r>
        <w:rPr>
          <w:b/>
          <w:bCs/>
          <w:lang w:val="en-US"/>
        </w:rPr>
        <w:t>Ascon</w:t>
      </w:r>
    </w:p>
    <w:p w14:paraId="25FDB994" w14:textId="25F8CB8C" w:rsidR="00207A68" w:rsidRDefault="00207A68" w:rsidP="00207A68">
      <w:pPr>
        <w:pStyle w:val="ListParagraph"/>
        <w:numPr>
          <w:ilvl w:val="0"/>
          <w:numId w:val="1"/>
        </w:numPr>
        <w:rPr>
          <w:b/>
          <w:bCs/>
          <w:lang w:val="en-US"/>
        </w:rPr>
      </w:pPr>
      <w:r>
        <w:rPr>
          <w:b/>
          <w:bCs/>
          <w:lang w:val="en-US"/>
        </w:rPr>
        <w:t>Elephant</w:t>
      </w:r>
    </w:p>
    <w:p w14:paraId="3CC2838C" w14:textId="5FB68C1E" w:rsidR="00207A68" w:rsidRPr="00132477" w:rsidRDefault="00207A68" w:rsidP="00207A68">
      <w:pPr>
        <w:pStyle w:val="ListParagraph"/>
        <w:numPr>
          <w:ilvl w:val="0"/>
          <w:numId w:val="1"/>
        </w:numPr>
        <w:rPr>
          <w:b/>
          <w:bCs/>
          <w:lang w:val="en-US"/>
        </w:rPr>
      </w:pPr>
      <w:proofErr w:type="spellStart"/>
      <w:r>
        <w:rPr>
          <w:b/>
          <w:bCs/>
          <w:lang w:val="en-US"/>
        </w:rPr>
        <w:t>Xoodyak</w:t>
      </w:r>
      <w:proofErr w:type="spellEnd"/>
    </w:p>
    <w:p w14:paraId="09EBF199" w14:textId="5F9CD711" w:rsidR="00207A68" w:rsidRDefault="00207A68" w:rsidP="00207A68">
      <w:pPr>
        <w:rPr>
          <w:b/>
          <w:bCs/>
          <w:lang w:val="en-US"/>
        </w:rPr>
      </w:pPr>
      <w:r>
        <w:rPr>
          <w:b/>
          <w:bCs/>
          <w:lang w:val="en-US"/>
        </w:rPr>
        <w:t>Ascon</w:t>
      </w:r>
    </w:p>
    <w:tbl>
      <w:tblPr>
        <w:tblStyle w:val="TableGrid"/>
        <w:tblW w:w="0" w:type="auto"/>
        <w:tblLook w:val="04A0" w:firstRow="1" w:lastRow="0" w:firstColumn="1" w:lastColumn="0" w:noHBand="0" w:noVBand="1"/>
      </w:tblPr>
      <w:tblGrid>
        <w:gridCol w:w="1696"/>
        <w:gridCol w:w="2552"/>
        <w:gridCol w:w="2514"/>
        <w:gridCol w:w="2254"/>
      </w:tblGrid>
      <w:tr w:rsidR="00CF64B1" w:rsidRPr="00CF64B1" w14:paraId="5E93194F" w14:textId="77777777" w:rsidTr="005576F8">
        <w:tc>
          <w:tcPr>
            <w:tcW w:w="1696" w:type="dxa"/>
          </w:tcPr>
          <w:p w14:paraId="2305A37E" w14:textId="4ED50DE0" w:rsidR="00CF64B1" w:rsidRPr="00CF64B1" w:rsidRDefault="00CF64B1" w:rsidP="00207A68">
            <w:pPr>
              <w:rPr>
                <w:b/>
                <w:bCs/>
                <w:lang w:val="en-US"/>
              </w:rPr>
            </w:pPr>
            <w:r w:rsidRPr="00CF64B1">
              <w:rPr>
                <w:b/>
                <w:bCs/>
                <w:lang w:val="en-US"/>
              </w:rPr>
              <w:t xml:space="preserve">Operation </w:t>
            </w:r>
          </w:p>
        </w:tc>
        <w:tc>
          <w:tcPr>
            <w:tcW w:w="2552" w:type="dxa"/>
          </w:tcPr>
          <w:p w14:paraId="2A5DDE29" w14:textId="5502A320" w:rsidR="00CF64B1" w:rsidRPr="00CF64B1" w:rsidRDefault="00CF64B1" w:rsidP="00207A68">
            <w:pPr>
              <w:rPr>
                <w:b/>
                <w:bCs/>
                <w:lang w:val="en-US"/>
              </w:rPr>
            </w:pPr>
            <w:r w:rsidRPr="00CF64B1">
              <w:rPr>
                <w:b/>
                <w:bCs/>
                <w:lang w:val="en-US"/>
              </w:rPr>
              <w:t xml:space="preserve">Step </w:t>
            </w:r>
          </w:p>
        </w:tc>
        <w:tc>
          <w:tcPr>
            <w:tcW w:w="2514" w:type="dxa"/>
          </w:tcPr>
          <w:p w14:paraId="6E208603" w14:textId="4B35F691" w:rsidR="00CF64B1" w:rsidRPr="00CF64B1" w:rsidRDefault="00CF64B1" w:rsidP="00207A68">
            <w:pPr>
              <w:rPr>
                <w:b/>
                <w:bCs/>
                <w:lang w:val="en-US"/>
              </w:rPr>
            </w:pPr>
            <w:r w:rsidRPr="00CF64B1">
              <w:rPr>
                <w:b/>
                <w:bCs/>
                <w:lang w:val="en-US"/>
              </w:rPr>
              <w:t>Notation</w:t>
            </w:r>
          </w:p>
        </w:tc>
        <w:tc>
          <w:tcPr>
            <w:tcW w:w="2254" w:type="dxa"/>
          </w:tcPr>
          <w:p w14:paraId="70C206FD" w14:textId="658FFB1F" w:rsidR="00CF64B1" w:rsidRPr="00CF64B1" w:rsidRDefault="00CF64B1" w:rsidP="00207A68">
            <w:pPr>
              <w:rPr>
                <w:b/>
                <w:bCs/>
                <w:lang w:val="en-US"/>
              </w:rPr>
            </w:pPr>
            <w:r w:rsidRPr="00CF64B1">
              <w:rPr>
                <w:b/>
                <w:bCs/>
                <w:lang w:val="en-US"/>
              </w:rPr>
              <w:t>Explanation</w:t>
            </w:r>
          </w:p>
        </w:tc>
      </w:tr>
      <w:tr w:rsidR="00CF64B1" w14:paraId="3EF999BA" w14:textId="77777777" w:rsidTr="005576F8">
        <w:tc>
          <w:tcPr>
            <w:tcW w:w="1696" w:type="dxa"/>
          </w:tcPr>
          <w:p w14:paraId="4C3EE036" w14:textId="1194D139" w:rsidR="00CF64B1" w:rsidRDefault="00CF64B1" w:rsidP="00207A68">
            <w:pPr>
              <w:rPr>
                <w:lang w:val="en-US"/>
              </w:rPr>
            </w:pPr>
            <w:r>
              <w:rPr>
                <w:lang w:val="en-US"/>
              </w:rPr>
              <w:t>Initialization</w:t>
            </w:r>
          </w:p>
        </w:tc>
        <w:tc>
          <w:tcPr>
            <w:tcW w:w="2552" w:type="dxa"/>
          </w:tcPr>
          <w:p w14:paraId="232C62C4" w14:textId="234CA977" w:rsidR="00CF64B1" w:rsidRDefault="00CF64B1" w:rsidP="00207A68">
            <w:pPr>
              <w:rPr>
                <w:lang w:val="en-US"/>
              </w:rPr>
            </w:pPr>
            <w:r w:rsidRPr="00CF64B1">
              <w:t>Initialize state SSS with the key K, nonce N, and initialization vector (IV).</w:t>
            </w:r>
          </w:p>
        </w:tc>
        <w:tc>
          <w:tcPr>
            <w:tcW w:w="2514" w:type="dxa"/>
          </w:tcPr>
          <w:p w14:paraId="78D5C94C" w14:textId="06E42C69" w:rsidR="00CF64B1" w:rsidRDefault="00CF64B1" w:rsidP="00207A68">
            <w:pPr>
              <w:rPr>
                <w:lang w:val="en-US"/>
              </w:rPr>
            </w:pPr>
            <w:r w:rsidRPr="00CF64B1">
              <w:t>S</w:t>
            </w:r>
            <w:r w:rsidR="00DF2CBD">
              <w:t xml:space="preserve"> </w:t>
            </w:r>
            <w:r w:rsidRPr="00CF64B1">
              <w:t>←</w:t>
            </w:r>
            <w:r w:rsidR="00DF2CBD">
              <w:t xml:space="preserve"> </w:t>
            </w:r>
            <w:r w:rsidRPr="00CF64B1">
              <w:t>IV</w:t>
            </w:r>
            <w:r>
              <w:t xml:space="preserve"> </w:t>
            </w:r>
            <w:r w:rsidRPr="00CF64B1">
              <w:rPr>
                <w:rFonts w:ascii="Cambria Math" w:hAnsi="Cambria Math" w:cs="Cambria Math"/>
              </w:rPr>
              <w:t>∥</w:t>
            </w:r>
            <w:r w:rsidRPr="00CF64B1">
              <w:t>K</w:t>
            </w:r>
            <w:r w:rsidRPr="00CF64B1">
              <w:rPr>
                <w:rFonts w:ascii="Cambria Math" w:hAnsi="Cambria Math" w:cs="Cambria Math"/>
              </w:rPr>
              <w:t>∥</w:t>
            </w:r>
            <w:r>
              <w:rPr>
                <w:rFonts w:ascii="Cambria Math" w:hAnsi="Cambria Math" w:cs="Cambria Math"/>
              </w:rPr>
              <w:t xml:space="preserve"> </w:t>
            </w:r>
            <w:r w:rsidRPr="00CF64B1">
              <w:t>N</w:t>
            </w:r>
          </w:p>
        </w:tc>
        <w:tc>
          <w:tcPr>
            <w:tcW w:w="2254" w:type="dxa"/>
          </w:tcPr>
          <w:p w14:paraId="3C986F7B" w14:textId="78BC8BDA" w:rsidR="00CF64B1" w:rsidRDefault="00380263" w:rsidP="00207A68">
            <w:pPr>
              <w:rPr>
                <w:lang w:val="en-US"/>
              </w:rPr>
            </w:pPr>
            <w:r w:rsidRPr="00380263">
              <w:t>Combines the key, nonce, and IV into a 320-bit state S</w:t>
            </w:r>
            <w:r>
              <w:t>.</w:t>
            </w:r>
          </w:p>
        </w:tc>
      </w:tr>
      <w:tr w:rsidR="00CF64B1" w14:paraId="6A25124D" w14:textId="77777777" w:rsidTr="005576F8">
        <w:tc>
          <w:tcPr>
            <w:tcW w:w="1696" w:type="dxa"/>
          </w:tcPr>
          <w:p w14:paraId="088B3876" w14:textId="77777777" w:rsidR="00CF64B1" w:rsidRDefault="00CF64B1" w:rsidP="00207A68">
            <w:pPr>
              <w:rPr>
                <w:lang w:val="en-US"/>
              </w:rPr>
            </w:pPr>
          </w:p>
        </w:tc>
        <w:tc>
          <w:tcPr>
            <w:tcW w:w="2552" w:type="dxa"/>
          </w:tcPr>
          <w:p w14:paraId="6001A9B5" w14:textId="2A353118" w:rsidR="00CF64B1" w:rsidRDefault="00380263" w:rsidP="00380263">
            <w:pPr>
              <w:rPr>
                <w:lang w:val="en-US"/>
              </w:rPr>
            </w:pPr>
            <w:proofErr w:type="gramStart"/>
            <w:r w:rsidRPr="00380263">
              <w:rPr>
                <w:lang w:val="en-US"/>
              </w:rPr>
              <w:t xml:space="preserve">Apply </w:t>
            </w:r>
            <w:r w:rsidRPr="00380263">
              <w:rPr>
                <w:rFonts w:ascii="Cambria Math" w:hAnsi="Cambria Math" w:cs="Cambria Math"/>
                <w:lang w:val="en-US"/>
              </w:rPr>
              <w:t>𝑎</w:t>
            </w:r>
            <w:proofErr w:type="gramEnd"/>
            <w:r w:rsidRPr="00380263">
              <w:rPr>
                <w:lang w:val="en-US"/>
              </w:rPr>
              <w:t>-round permutation to the stat</w:t>
            </w:r>
            <w:r>
              <w:rPr>
                <w:lang w:val="en-US"/>
              </w:rPr>
              <w:t>e</w:t>
            </w:r>
          </w:p>
        </w:tc>
        <w:tc>
          <w:tcPr>
            <w:tcW w:w="2514" w:type="dxa"/>
          </w:tcPr>
          <w:p w14:paraId="3AD8705A" w14:textId="60952D69" w:rsidR="00CF64B1" w:rsidRDefault="00EE449E" w:rsidP="00207A68">
            <w:pPr>
              <w:rPr>
                <w:lang w:val="en-US"/>
              </w:rPr>
            </w:pPr>
            <w:r w:rsidRPr="00EE449E">
              <w:t>S</w:t>
            </w:r>
            <w:r w:rsidR="00DF2CBD">
              <w:t xml:space="preserve"> </w:t>
            </w:r>
            <w:r w:rsidRPr="00EE449E">
              <w:t>←</w:t>
            </w:r>
            <w:r w:rsidR="00DF2CBD">
              <w:t xml:space="preserve"> </w:t>
            </w:r>
            <w:r w:rsidRPr="00EE449E">
              <w:t>p</w:t>
            </w:r>
            <w:r>
              <w:rPr>
                <w:vertAlign w:val="subscript"/>
              </w:rPr>
              <w:t>a</w:t>
            </w:r>
            <w:r w:rsidRPr="00EE449E">
              <w:rPr>
                <w:rFonts w:ascii="Arial" w:hAnsi="Arial" w:cs="Arial"/>
              </w:rPr>
              <w:t>​</w:t>
            </w:r>
            <w:r w:rsidRPr="00EE449E">
              <w:t>(S)</w:t>
            </w:r>
            <w:r w:rsidR="00DF2CBD">
              <w:t xml:space="preserve"> </w:t>
            </w:r>
            <w:r w:rsidRPr="00EE449E">
              <w:rPr>
                <w:rFonts w:ascii="Cambria Math" w:hAnsi="Cambria Math" w:cs="Cambria Math"/>
              </w:rPr>
              <w:t>⊕</w:t>
            </w:r>
            <w:r w:rsidR="00DF2CBD">
              <w:rPr>
                <w:rFonts w:ascii="Cambria Math" w:hAnsi="Cambria Math" w:cs="Cambria Math"/>
              </w:rPr>
              <w:t xml:space="preserve"> </w:t>
            </w:r>
            <w:r w:rsidRPr="00EE449E">
              <w:t>(0</w:t>
            </w:r>
            <w:r w:rsidR="00B37851">
              <w:rPr>
                <w:vertAlign w:val="superscript"/>
              </w:rPr>
              <w:t>320-k</w:t>
            </w:r>
            <w:r w:rsidRPr="00EE449E">
              <w:rPr>
                <w:rFonts w:ascii="Cambria Math" w:hAnsi="Cambria Math" w:cs="Cambria Math"/>
              </w:rPr>
              <w:t>∥</w:t>
            </w:r>
            <w:r w:rsidRPr="00EE449E">
              <w:t>K)</w:t>
            </w:r>
          </w:p>
        </w:tc>
        <w:tc>
          <w:tcPr>
            <w:tcW w:w="2254" w:type="dxa"/>
          </w:tcPr>
          <w:p w14:paraId="1C5B003E" w14:textId="04180F36" w:rsidR="00CF64B1" w:rsidRDefault="00BC3482" w:rsidP="00207A68">
            <w:pPr>
              <w:rPr>
                <w:lang w:val="en-US"/>
              </w:rPr>
            </w:pPr>
            <w:r w:rsidRPr="00BC3482">
              <w:t>Strengthens initial state with the key K</w:t>
            </w:r>
            <w:r>
              <w:t>.</w:t>
            </w:r>
          </w:p>
        </w:tc>
      </w:tr>
      <w:tr w:rsidR="00CF64B1" w14:paraId="1463EEA7" w14:textId="77777777" w:rsidTr="005576F8">
        <w:tc>
          <w:tcPr>
            <w:tcW w:w="1696" w:type="dxa"/>
          </w:tcPr>
          <w:p w14:paraId="2B3C14A0" w14:textId="178426A0" w:rsidR="00CF64B1" w:rsidRDefault="009F4819" w:rsidP="00207A68">
            <w:pPr>
              <w:rPr>
                <w:lang w:val="en-US"/>
              </w:rPr>
            </w:pPr>
            <w:r w:rsidRPr="009F4819">
              <w:t>Processing Associated Data</w:t>
            </w:r>
          </w:p>
        </w:tc>
        <w:tc>
          <w:tcPr>
            <w:tcW w:w="2552" w:type="dxa"/>
          </w:tcPr>
          <w:p w14:paraId="3AF0133F" w14:textId="68AE473D" w:rsidR="00CF64B1" w:rsidRDefault="009F4819" w:rsidP="00207A68">
            <w:pPr>
              <w:rPr>
                <w:lang w:val="en-US"/>
              </w:rPr>
            </w:pPr>
            <w:r w:rsidRPr="009F4819">
              <w:t>Process associated data A in r-bit blocks.</w:t>
            </w:r>
          </w:p>
        </w:tc>
        <w:tc>
          <w:tcPr>
            <w:tcW w:w="2514" w:type="dxa"/>
          </w:tcPr>
          <w:p w14:paraId="271F188D" w14:textId="6549FAA0" w:rsidR="00CF64B1" w:rsidRPr="009C6674" w:rsidRDefault="009C6674" w:rsidP="00207A68">
            <w:pPr>
              <w:rPr>
                <w:vertAlign w:val="subscript"/>
                <w:lang w:val="en-US"/>
              </w:rPr>
            </w:pPr>
            <w:r w:rsidRPr="009C6674">
              <w:t>S</w:t>
            </w:r>
            <w:r w:rsidR="008A6CFD">
              <w:t xml:space="preserve"> </w:t>
            </w:r>
            <w:r w:rsidRPr="009C6674">
              <w:t>←</w:t>
            </w:r>
            <w:r w:rsidR="008A6CFD">
              <w:t xml:space="preserve"> </w:t>
            </w:r>
            <w:r w:rsidRPr="009C6674">
              <w:t>p</w:t>
            </w:r>
            <w:r w:rsidR="008A6CFD">
              <w:rPr>
                <w:vertAlign w:val="subscript"/>
              </w:rPr>
              <w:t>b</w:t>
            </w:r>
            <w:r w:rsidR="008A6CFD">
              <w:rPr>
                <w:rFonts w:ascii="Arial" w:hAnsi="Arial" w:cs="Arial"/>
              </w:rPr>
              <w:t xml:space="preserve"> </w:t>
            </w:r>
            <w:r w:rsidRPr="009C6674">
              <w:t>((S</w:t>
            </w:r>
            <w:r w:rsidR="00CC7C6F">
              <w:rPr>
                <w:vertAlign w:val="subscript"/>
              </w:rPr>
              <w:t>r</w:t>
            </w:r>
            <w:r w:rsidR="00CC7C6F">
              <w:t xml:space="preserve"> </w:t>
            </w:r>
            <w:r w:rsidRPr="009C6674">
              <w:rPr>
                <w:rFonts w:ascii="Arial" w:hAnsi="Arial" w:cs="Arial"/>
              </w:rPr>
              <w:t>​</w:t>
            </w:r>
            <w:r w:rsidRPr="009C6674">
              <w:rPr>
                <w:rFonts w:ascii="Cambria Math" w:hAnsi="Cambria Math" w:cs="Cambria Math"/>
              </w:rPr>
              <w:t>⊕</w:t>
            </w:r>
            <w:r w:rsidR="00CC7C6F">
              <w:rPr>
                <w:rFonts w:ascii="Cambria Math" w:hAnsi="Cambria Math" w:cs="Cambria Math"/>
              </w:rPr>
              <w:t xml:space="preserve"> </w:t>
            </w:r>
            <w:proofErr w:type="gramStart"/>
            <w:r w:rsidRPr="009C6674">
              <w:t>A</w:t>
            </w:r>
            <w:r w:rsidR="00CC7C6F">
              <w:rPr>
                <w:vertAlign w:val="subscript"/>
              </w:rPr>
              <w:t>i</w:t>
            </w:r>
            <w:r w:rsidRPr="009C6674">
              <w:rPr>
                <w:rFonts w:ascii="Arial" w:hAnsi="Arial" w:cs="Arial"/>
              </w:rPr>
              <w:t>​</w:t>
            </w:r>
            <w:r w:rsidRPr="009C6674">
              <w:t>)</w:t>
            </w:r>
            <w:r w:rsidRPr="009C6674">
              <w:rPr>
                <w:rFonts w:ascii="Cambria Math" w:hAnsi="Cambria Math" w:cs="Cambria Math"/>
              </w:rPr>
              <w:t>∥</w:t>
            </w:r>
            <w:proofErr w:type="gramEnd"/>
            <w:r w:rsidR="005D59FD">
              <w:rPr>
                <w:rFonts w:ascii="Cambria Math" w:hAnsi="Cambria Math" w:cs="Cambria Math"/>
              </w:rPr>
              <w:t xml:space="preserve"> </w:t>
            </w:r>
            <w:r w:rsidRPr="009C6674">
              <w:t>S</w:t>
            </w:r>
            <w:r w:rsidR="005D59FD">
              <w:rPr>
                <w:vertAlign w:val="subscript"/>
              </w:rPr>
              <w:t>c</w:t>
            </w:r>
            <w:r w:rsidRPr="009C6674">
              <w:rPr>
                <w:rFonts w:ascii="Arial" w:hAnsi="Arial" w:cs="Arial"/>
              </w:rPr>
              <w:t>​</w:t>
            </w:r>
            <w:r w:rsidRPr="009C6674">
              <w:t xml:space="preserve">), </w:t>
            </w:r>
            <w:proofErr w:type="spellStart"/>
            <w:r w:rsidRPr="009C6674">
              <w:t>i</w:t>
            </w:r>
            <w:proofErr w:type="spellEnd"/>
            <w:r w:rsidRPr="009C6674">
              <w:t>=1,…,</w:t>
            </w:r>
            <w:proofErr w:type="spellStart"/>
            <w:r w:rsidRPr="009C6674">
              <w:t>s</w:t>
            </w:r>
            <w:r>
              <w:rPr>
                <w:vertAlign w:val="subscript"/>
              </w:rPr>
              <w:t>i</w:t>
            </w:r>
            <w:proofErr w:type="spellEnd"/>
          </w:p>
        </w:tc>
        <w:tc>
          <w:tcPr>
            <w:tcW w:w="2254" w:type="dxa"/>
          </w:tcPr>
          <w:p w14:paraId="6EFDA9B1" w14:textId="0FD57810" w:rsidR="00CF64B1" w:rsidRDefault="00D60250" w:rsidP="00207A68">
            <w:pPr>
              <w:rPr>
                <w:lang w:val="en-US"/>
              </w:rPr>
            </w:pPr>
            <w:r w:rsidRPr="00D60250">
              <w:t xml:space="preserve">XOR each block </w:t>
            </w:r>
            <w:r>
              <w:t>A</w:t>
            </w:r>
            <w:r>
              <w:rPr>
                <w:vertAlign w:val="subscript"/>
              </w:rPr>
              <w:t>i</w:t>
            </w:r>
            <w:r>
              <w:t xml:space="preserve"> </w:t>
            </w:r>
            <w:r w:rsidRPr="00D60250">
              <w:t xml:space="preserve">with the rate part </w:t>
            </w:r>
            <w:r w:rsidR="00EF07A7">
              <w:t>S</w:t>
            </w:r>
            <w:r w:rsidR="00EF07A7">
              <w:rPr>
                <w:vertAlign w:val="subscript"/>
              </w:rPr>
              <w:t>r</w:t>
            </w:r>
            <w:r w:rsidR="00EF07A7">
              <w:t xml:space="preserve"> </w:t>
            </w:r>
            <w:r w:rsidRPr="00D60250">
              <w:t>apply b-round permutation</w:t>
            </w:r>
            <w:r w:rsidR="00EF07A7">
              <w:t>.</w:t>
            </w:r>
          </w:p>
        </w:tc>
      </w:tr>
      <w:tr w:rsidR="00CF64B1" w14:paraId="58E868D0" w14:textId="77777777" w:rsidTr="005576F8">
        <w:tc>
          <w:tcPr>
            <w:tcW w:w="1696" w:type="dxa"/>
          </w:tcPr>
          <w:p w14:paraId="58C7402D" w14:textId="77777777" w:rsidR="00CF64B1" w:rsidRDefault="00CF64B1" w:rsidP="00207A68">
            <w:pPr>
              <w:rPr>
                <w:lang w:val="en-US"/>
              </w:rPr>
            </w:pPr>
          </w:p>
        </w:tc>
        <w:tc>
          <w:tcPr>
            <w:tcW w:w="2552" w:type="dxa"/>
          </w:tcPr>
          <w:p w14:paraId="6EF5F16F" w14:textId="04FE18A4" w:rsidR="00CF64B1" w:rsidRDefault="00B726F0" w:rsidP="00207A68">
            <w:pPr>
              <w:rPr>
                <w:lang w:val="en-US"/>
              </w:rPr>
            </w:pPr>
            <w:r w:rsidRPr="00B726F0">
              <w:t>Add domain separation constant after processing.</w:t>
            </w:r>
          </w:p>
        </w:tc>
        <w:tc>
          <w:tcPr>
            <w:tcW w:w="2514" w:type="dxa"/>
          </w:tcPr>
          <w:p w14:paraId="6C3C2F86" w14:textId="72B942C6" w:rsidR="00CF64B1" w:rsidRDefault="00164DCF" w:rsidP="00207A68">
            <w:pPr>
              <w:rPr>
                <w:lang w:val="en-US"/>
              </w:rPr>
            </w:pPr>
            <w:r w:rsidRPr="00164DCF">
              <w:t>S</w:t>
            </w:r>
            <w:r>
              <w:t xml:space="preserve"> </w:t>
            </w:r>
            <w:r w:rsidRPr="00164DCF">
              <w:t>←</w:t>
            </w:r>
            <w:r>
              <w:t xml:space="preserve"> </w:t>
            </w:r>
            <w:r w:rsidRPr="00164DCF">
              <w:t>S</w:t>
            </w:r>
            <w:r>
              <w:t xml:space="preserve"> </w:t>
            </w:r>
            <w:r w:rsidRPr="00164DCF">
              <w:rPr>
                <w:rFonts w:ascii="Cambria Math" w:hAnsi="Cambria Math" w:cs="Cambria Math"/>
              </w:rPr>
              <w:t>⊕</w:t>
            </w:r>
            <w:r>
              <w:rPr>
                <w:rFonts w:ascii="Cambria Math" w:hAnsi="Cambria Math" w:cs="Cambria Math"/>
              </w:rPr>
              <w:t xml:space="preserve"> </w:t>
            </w:r>
            <w:r w:rsidRPr="00164DCF">
              <w:t>(0</w:t>
            </w:r>
            <w:r>
              <w:rPr>
                <w:vertAlign w:val="superscript"/>
              </w:rPr>
              <w:t>31</w:t>
            </w:r>
            <w:r w:rsidR="00E570A9">
              <w:rPr>
                <w:vertAlign w:val="superscript"/>
              </w:rPr>
              <w:t>9</w:t>
            </w:r>
            <w:r w:rsidR="00A73479">
              <w:rPr>
                <w:vertAlign w:val="superscript"/>
              </w:rPr>
              <w:t xml:space="preserve"> </w:t>
            </w:r>
            <w:r w:rsidRPr="00164DCF">
              <w:rPr>
                <w:rFonts w:ascii="Cambria Math" w:hAnsi="Cambria Math" w:cs="Cambria Math"/>
              </w:rPr>
              <w:t>∥</w:t>
            </w:r>
            <w:r w:rsidR="00A73479">
              <w:rPr>
                <w:rFonts w:ascii="Cambria Math" w:hAnsi="Cambria Math" w:cs="Cambria Math"/>
              </w:rPr>
              <w:t xml:space="preserve"> </w:t>
            </w:r>
            <w:r w:rsidRPr="00164DCF">
              <w:t>1)</w:t>
            </w:r>
          </w:p>
        </w:tc>
        <w:tc>
          <w:tcPr>
            <w:tcW w:w="2254" w:type="dxa"/>
          </w:tcPr>
          <w:p w14:paraId="5BF81FCA" w14:textId="4AC8CFB0" w:rsidR="00CF64B1" w:rsidRDefault="00CF26F9" w:rsidP="00207A68">
            <w:pPr>
              <w:rPr>
                <w:lang w:val="en-US"/>
              </w:rPr>
            </w:pPr>
            <w:r>
              <w:rPr>
                <w:lang w:val="en-US"/>
              </w:rPr>
              <w:t>Prevents attacks exploiting role confusion between plaintext and associated data.</w:t>
            </w:r>
          </w:p>
        </w:tc>
      </w:tr>
      <w:tr w:rsidR="00CF64B1" w14:paraId="7385D68B" w14:textId="77777777" w:rsidTr="005576F8">
        <w:tc>
          <w:tcPr>
            <w:tcW w:w="1696" w:type="dxa"/>
          </w:tcPr>
          <w:p w14:paraId="6709EAFF" w14:textId="3E36FF4B" w:rsidR="00CF64B1" w:rsidRDefault="00CF26F9" w:rsidP="00207A68">
            <w:pPr>
              <w:rPr>
                <w:lang w:val="en-US"/>
              </w:rPr>
            </w:pPr>
            <w:r>
              <w:rPr>
                <w:lang w:val="en-US"/>
              </w:rPr>
              <w:t>Processing Plaintext</w:t>
            </w:r>
          </w:p>
        </w:tc>
        <w:tc>
          <w:tcPr>
            <w:tcW w:w="2552" w:type="dxa"/>
          </w:tcPr>
          <w:p w14:paraId="02892703" w14:textId="67F5A9A8" w:rsidR="00CF64B1" w:rsidRDefault="00BB33AC" w:rsidP="00207A68">
            <w:pPr>
              <w:rPr>
                <w:lang w:val="en-US"/>
              </w:rPr>
            </w:pPr>
            <w:r w:rsidRPr="00BB33AC">
              <w:t xml:space="preserve">Encrypt plaintext </w:t>
            </w:r>
            <w:proofErr w:type="spellStart"/>
            <w:r w:rsidRPr="00BB33AC">
              <w:t>P in</w:t>
            </w:r>
            <w:proofErr w:type="spellEnd"/>
            <w:r w:rsidRPr="00BB33AC">
              <w:t xml:space="preserve"> r-bit blocks.</w:t>
            </w:r>
          </w:p>
        </w:tc>
        <w:tc>
          <w:tcPr>
            <w:tcW w:w="2514" w:type="dxa"/>
          </w:tcPr>
          <w:p w14:paraId="55E4AC3F" w14:textId="77777777" w:rsidR="001573C5" w:rsidRDefault="000F1470" w:rsidP="00207A68">
            <w:r w:rsidRPr="000F1470">
              <w:t>C</w:t>
            </w:r>
            <w:r>
              <w:rPr>
                <w:vertAlign w:val="subscript"/>
              </w:rPr>
              <w:t>i</w:t>
            </w:r>
            <w:r>
              <w:rPr>
                <w:rFonts w:ascii="Arial" w:hAnsi="Arial" w:cs="Arial"/>
              </w:rPr>
              <w:t xml:space="preserve"> </w:t>
            </w:r>
            <w:r w:rsidRPr="000F1470">
              <w:t>←</w:t>
            </w:r>
            <w:r>
              <w:t xml:space="preserve"> </w:t>
            </w:r>
            <w:r w:rsidRPr="000F1470">
              <w:t>S</w:t>
            </w:r>
            <w:r>
              <w:rPr>
                <w:vertAlign w:val="subscript"/>
              </w:rPr>
              <w:t>r</w:t>
            </w:r>
            <w:r>
              <w:t xml:space="preserve"> </w:t>
            </w:r>
            <w:r w:rsidRPr="000F1470">
              <w:rPr>
                <w:rFonts w:ascii="Arial" w:hAnsi="Arial" w:cs="Arial"/>
              </w:rPr>
              <w:t>​</w:t>
            </w:r>
            <w:r w:rsidRPr="000F1470">
              <w:rPr>
                <w:rFonts w:ascii="Cambria Math" w:hAnsi="Cambria Math" w:cs="Cambria Math"/>
              </w:rPr>
              <w:t>⊕</w:t>
            </w:r>
            <w:r>
              <w:rPr>
                <w:rFonts w:ascii="Cambria Math" w:hAnsi="Cambria Math" w:cs="Cambria Math"/>
              </w:rPr>
              <w:t xml:space="preserve"> </w:t>
            </w:r>
            <w:r w:rsidRPr="000F1470">
              <w:t>P</w:t>
            </w:r>
            <w:r>
              <w:rPr>
                <w:vertAlign w:val="subscript"/>
              </w:rPr>
              <w:t>i</w:t>
            </w:r>
            <w:r>
              <w:t xml:space="preserve"> </w:t>
            </w:r>
            <w:r w:rsidRPr="000F1470">
              <w:rPr>
                <w:rFonts w:ascii="Arial" w:hAnsi="Arial" w:cs="Arial"/>
              </w:rPr>
              <w:t>​</w:t>
            </w:r>
            <w:r w:rsidRPr="000F1470">
              <w:t>,</w:t>
            </w:r>
          </w:p>
          <w:p w14:paraId="62AA408E" w14:textId="23A5427D" w:rsidR="00CF64B1" w:rsidRDefault="000F1470" w:rsidP="00207A68">
            <w:pPr>
              <w:rPr>
                <w:lang w:val="en-US"/>
              </w:rPr>
            </w:pPr>
            <w:r w:rsidRPr="000F1470">
              <w:t>S</w:t>
            </w:r>
            <w:r w:rsidR="001573C5">
              <w:t xml:space="preserve"> </w:t>
            </w:r>
            <w:r w:rsidRPr="000F1470">
              <w:t>←</w:t>
            </w:r>
            <w:r w:rsidR="001573C5">
              <w:t xml:space="preserve"> </w:t>
            </w:r>
            <w:r w:rsidRPr="000F1470">
              <w:t>p</w:t>
            </w:r>
            <w:r w:rsidR="001573C5">
              <w:rPr>
                <w:vertAlign w:val="subscript"/>
              </w:rPr>
              <w:t>b</w:t>
            </w:r>
            <w:r w:rsidR="001573C5">
              <w:t xml:space="preserve"> </w:t>
            </w:r>
            <w:r w:rsidRPr="000F1470">
              <w:t>((C</w:t>
            </w:r>
            <w:r w:rsidR="005F4FF7">
              <w:rPr>
                <w:vertAlign w:val="subscript"/>
              </w:rPr>
              <w:t>i</w:t>
            </w:r>
            <w:r w:rsidR="005F4FF7">
              <w:t xml:space="preserve"> </w:t>
            </w:r>
            <w:r w:rsidRPr="000F1470">
              <w:rPr>
                <w:rFonts w:ascii="Cambria Math" w:hAnsi="Cambria Math" w:cs="Cambria Math"/>
              </w:rPr>
              <w:t>∥</w:t>
            </w:r>
            <w:r w:rsidR="005F4FF7">
              <w:rPr>
                <w:rFonts w:ascii="Cambria Math" w:hAnsi="Cambria Math" w:cs="Cambria Math"/>
              </w:rPr>
              <w:t xml:space="preserve"> </w:t>
            </w:r>
            <w:r w:rsidRPr="000F1470">
              <w:t>S</w:t>
            </w:r>
            <w:r w:rsidR="005F4FF7">
              <w:rPr>
                <w:vertAlign w:val="subscript"/>
              </w:rPr>
              <w:t>c</w:t>
            </w:r>
            <w:r w:rsidRPr="000F1470">
              <w:t>)</w:t>
            </w:r>
            <w:proofErr w:type="gramStart"/>
            <w:r w:rsidRPr="000F1470">
              <w:t>)</w:t>
            </w:r>
            <w:r w:rsidR="00B66ABA">
              <w:t xml:space="preserve">, </w:t>
            </w:r>
            <w:r w:rsidRPr="000F1470">
              <w:t xml:space="preserve"> </w:t>
            </w:r>
            <w:proofErr w:type="spellStart"/>
            <w:r w:rsidRPr="000F1470">
              <w:t>i</w:t>
            </w:r>
            <w:proofErr w:type="spellEnd"/>
            <w:proofErr w:type="gramEnd"/>
            <w:r w:rsidRPr="000F1470">
              <w:t>=1,…,t−1</w:t>
            </w:r>
          </w:p>
        </w:tc>
        <w:tc>
          <w:tcPr>
            <w:tcW w:w="2254" w:type="dxa"/>
          </w:tcPr>
          <w:p w14:paraId="387B76B5" w14:textId="7E69F258" w:rsidR="00924922" w:rsidRPr="00924922" w:rsidRDefault="00924922" w:rsidP="00207A68">
            <w:pPr>
              <w:rPr>
                <w:lang w:val="en-US"/>
              </w:rPr>
            </w:pPr>
            <w:r>
              <w:rPr>
                <w:lang w:val="en-US"/>
              </w:rPr>
              <w:t>XOR plaintext block P</w:t>
            </w:r>
            <w:r>
              <w:rPr>
                <w:vertAlign w:val="subscript"/>
                <w:lang w:val="en-US"/>
              </w:rPr>
              <w:t xml:space="preserve">i </w:t>
            </w:r>
            <w:r>
              <w:rPr>
                <w:lang w:val="en-US"/>
              </w:rPr>
              <w:t xml:space="preserve">with </w:t>
            </w:r>
            <w:proofErr w:type="gramStart"/>
            <w:r>
              <w:rPr>
                <w:lang w:val="en-US"/>
              </w:rPr>
              <w:t>S</w:t>
            </w:r>
            <w:r>
              <w:rPr>
                <w:vertAlign w:val="subscript"/>
                <w:lang w:val="en-US"/>
              </w:rPr>
              <w:t xml:space="preserve">r </w:t>
            </w:r>
            <w:r>
              <w:rPr>
                <w:lang w:val="en-US"/>
              </w:rPr>
              <w:t>,</w:t>
            </w:r>
            <w:proofErr w:type="gramEnd"/>
            <w:r>
              <w:rPr>
                <w:lang w:val="en-US"/>
              </w:rPr>
              <w:t xml:space="preserve"> update state S</w:t>
            </w:r>
          </w:p>
        </w:tc>
      </w:tr>
      <w:tr w:rsidR="00CF64B1" w14:paraId="3496EDED" w14:textId="77777777" w:rsidTr="005576F8">
        <w:tc>
          <w:tcPr>
            <w:tcW w:w="1696" w:type="dxa"/>
          </w:tcPr>
          <w:p w14:paraId="708475B3" w14:textId="77777777" w:rsidR="00CF64B1" w:rsidRDefault="00CF64B1" w:rsidP="00207A68">
            <w:pPr>
              <w:rPr>
                <w:lang w:val="en-US"/>
              </w:rPr>
            </w:pPr>
          </w:p>
        </w:tc>
        <w:tc>
          <w:tcPr>
            <w:tcW w:w="2552" w:type="dxa"/>
          </w:tcPr>
          <w:p w14:paraId="24A440C0" w14:textId="5C36635A" w:rsidR="00CF64B1" w:rsidRPr="00924922" w:rsidRDefault="00924922" w:rsidP="00207A68">
            <w:pPr>
              <w:rPr>
                <w:lang w:val="en-US"/>
              </w:rPr>
            </w:pPr>
            <w:r>
              <w:rPr>
                <w:lang w:val="en-US"/>
              </w:rPr>
              <w:t>Encrypt final plaintext block P</w:t>
            </w:r>
            <w:r>
              <w:rPr>
                <w:vertAlign w:val="subscript"/>
                <w:lang w:val="en-US"/>
              </w:rPr>
              <w:t xml:space="preserve">i </w:t>
            </w:r>
            <w:r>
              <w:rPr>
                <w:lang w:val="en-US"/>
              </w:rPr>
              <w:t>(if shorter than r bits)</w:t>
            </w:r>
          </w:p>
        </w:tc>
        <w:tc>
          <w:tcPr>
            <w:tcW w:w="2514" w:type="dxa"/>
          </w:tcPr>
          <w:p w14:paraId="4C54CECE" w14:textId="77777777" w:rsidR="00CF64B1" w:rsidRDefault="00CF64B1" w:rsidP="00207A68">
            <w:pPr>
              <w:rPr>
                <w:lang w:val="en-US"/>
              </w:rPr>
            </w:pPr>
          </w:p>
        </w:tc>
        <w:tc>
          <w:tcPr>
            <w:tcW w:w="2254" w:type="dxa"/>
          </w:tcPr>
          <w:p w14:paraId="6C8E927E" w14:textId="77777777" w:rsidR="00CF64B1" w:rsidRDefault="00CF64B1" w:rsidP="00207A68">
            <w:pPr>
              <w:rPr>
                <w:lang w:val="en-US"/>
              </w:rPr>
            </w:pPr>
          </w:p>
        </w:tc>
      </w:tr>
      <w:tr w:rsidR="00CF64B1" w14:paraId="214FA663" w14:textId="77777777" w:rsidTr="005576F8">
        <w:tc>
          <w:tcPr>
            <w:tcW w:w="1696" w:type="dxa"/>
          </w:tcPr>
          <w:p w14:paraId="1D326435" w14:textId="14244CE8" w:rsidR="00CF64B1" w:rsidRDefault="005576F8" w:rsidP="00207A68">
            <w:pPr>
              <w:rPr>
                <w:lang w:val="en-US"/>
              </w:rPr>
            </w:pPr>
            <w:r>
              <w:rPr>
                <w:lang w:val="en-US"/>
              </w:rPr>
              <w:t>Finalization</w:t>
            </w:r>
          </w:p>
        </w:tc>
        <w:tc>
          <w:tcPr>
            <w:tcW w:w="2552" w:type="dxa"/>
          </w:tcPr>
          <w:p w14:paraId="313B0731" w14:textId="013DCFAE" w:rsidR="00CF64B1" w:rsidRDefault="005576F8" w:rsidP="00207A68">
            <w:pPr>
              <w:rPr>
                <w:lang w:val="en-US"/>
              </w:rPr>
            </w:pPr>
            <w:r>
              <w:rPr>
                <w:lang w:val="en-US"/>
              </w:rPr>
              <w:t>Finalize with key K and generate authentication tag T</w:t>
            </w:r>
          </w:p>
        </w:tc>
        <w:tc>
          <w:tcPr>
            <w:tcW w:w="2514" w:type="dxa"/>
          </w:tcPr>
          <w:p w14:paraId="76C21BF2" w14:textId="77777777" w:rsidR="005576F8" w:rsidRDefault="005576F8" w:rsidP="00207A68">
            <w:r w:rsidRPr="005576F8">
              <w:t>S</w:t>
            </w:r>
            <w:r>
              <w:t xml:space="preserve"> </w:t>
            </w:r>
            <w:r w:rsidRPr="005576F8">
              <w:t>←</w:t>
            </w:r>
            <w:r>
              <w:t xml:space="preserve"> </w:t>
            </w:r>
            <w:proofErr w:type="gramStart"/>
            <w:r w:rsidRPr="005576F8">
              <w:t>p</w:t>
            </w:r>
            <w:r>
              <w:rPr>
                <w:vertAlign w:val="subscript"/>
              </w:rPr>
              <w:t xml:space="preserve">a </w:t>
            </w:r>
            <w:r>
              <w:t xml:space="preserve"> </w:t>
            </w:r>
            <w:r w:rsidRPr="005576F8">
              <w:rPr>
                <w:rFonts w:ascii="Arial" w:hAnsi="Arial" w:cs="Arial"/>
              </w:rPr>
              <w:t>​</w:t>
            </w:r>
            <w:proofErr w:type="gramEnd"/>
            <w:r w:rsidRPr="005576F8">
              <w:t>(S</w:t>
            </w:r>
            <w:r>
              <w:t xml:space="preserve"> </w:t>
            </w:r>
            <w:r w:rsidRPr="005576F8">
              <w:rPr>
                <w:rFonts w:ascii="Cambria Math" w:hAnsi="Cambria Math" w:cs="Cambria Math"/>
              </w:rPr>
              <w:t>⊕</w:t>
            </w:r>
            <w:r>
              <w:rPr>
                <w:rFonts w:ascii="Cambria Math" w:hAnsi="Cambria Math" w:cs="Cambria Math"/>
              </w:rPr>
              <w:t xml:space="preserve"> </w:t>
            </w:r>
            <w:r w:rsidRPr="005576F8">
              <w:t>(0</w:t>
            </w:r>
            <w:r>
              <w:rPr>
                <w:vertAlign w:val="superscript"/>
              </w:rPr>
              <w:t>r</w:t>
            </w:r>
            <w:r>
              <w:t xml:space="preserve"> </w:t>
            </w:r>
            <w:r w:rsidRPr="005576F8">
              <w:rPr>
                <w:rFonts w:ascii="Cambria Math" w:hAnsi="Cambria Math" w:cs="Cambria Math"/>
              </w:rPr>
              <w:t>∥</w:t>
            </w:r>
            <w:r w:rsidRPr="005576F8">
              <w:t>K</w:t>
            </w:r>
            <w:r w:rsidRPr="005576F8">
              <w:rPr>
                <w:rFonts w:ascii="Cambria Math" w:hAnsi="Cambria Math" w:cs="Cambria Math"/>
              </w:rPr>
              <w:t>∥</w:t>
            </w:r>
            <w:r>
              <w:rPr>
                <w:rFonts w:ascii="Cambria Math" w:hAnsi="Cambria Math" w:cs="Cambria Math"/>
              </w:rPr>
              <w:t xml:space="preserve"> </w:t>
            </w:r>
            <w:r w:rsidRPr="005576F8">
              <w:t>0</w:t>
            </w:r>
            <w:r>
              <w:rPr>
                <w:vertAlign w:val="superscript"/>
              </w:rPr>
              <w:t>c -k</w:t>
            </w:r>
            <w:r>
              <w:rPr>
                <w:vertAlign w:val="subscript"/>
              </w:rPr>
              <w:t xml:space="preserve"> </w:t>
            </w:r>
            <w:r w:rsidRPr="005576F8">
              <w:t xml:space="preserve">)), </w:t>
            </w:r>
          </w:p>
          <w:p w14:paraId="408FB6A5" w14:textId="7ADB94DF" w:rsidR="00CF64B1" w:rsidRDefault="005576F8" w:rsidP="00207A68">
            <w:pPr>
              <w:rPr>
                <w:lang w:val="en-US"/>
              </w:rPr>
            </w:pPr>
            <w:r w:rsidRPr="005576F8">
              <w:t>T←S</w:t>
            </w:r>
            <w:r w:rsidRPr="005576F8">
              <w:rPr>
                <w:vertAlign w:val="subscript"/>
              </w:rPr>
              <w:t>320−128:320</w:t>
            </w:r>
            <w:r w:rsidRPr="005576F8">
              <w:rPr>
                <w:rFonts w:ascii="Cambria Math" w:hAnsi="Cambria Math" w:cs="Cambria Math"/>
              </w:rPr>
              <w:t>⊕</w:t>
            </w:r>
            <w:r w:rsidRPr="005576F8">
              <w:t>K</w:t>
            </w:r>
            <w:r w:rsidRPr="005576F8">
              <w:rPr>
                <w:vertAlign w:val="subscript"/>
              </w:rPr>
              <w:t>128</w:t>
            </w:r>
            <w:r>
              <w:t xml:space="preserve"> </w:t>
            </w:r>
          </w:p>
        </w:tc>
        <w:tc>
          <w:tcPr>
            <w:tcW w:w="2254" w:type="dxa"/>
          </w:tcPr>
          <w:p w14:paraId="645EBB98" w14:textId="2BAFE170" w:rsidR="00CF64B1" w:rsidRDefault="005576F8" w:rsidP="00207A68">
            <w:pPr>
              <w:rPr>
                <w:lang w:val="en-US"/>
              </w:rPr>
            </w:pPr>
            <w:r w:rsidRPr="005576F8">
              <w:t>Ensures integrity of ciphertext and associated data.</w:t>
            </w:r>
          </w:p>
        </w:tc>
      </w:tr>
    </w:tbl>
    <w:p w14:paraId="00D9CEE9" w14:textId="77777777" w:rsidR="00207A68" w:rsidRDefault="00207A68" w:rsidP="00207A68">
      <w:pPr>
        <w:rPr>
          <w:lang w:val="en-US"/>
        </w:rPr>
      </w:pPr>
    </w:p>
    <w:p w14:paraId="2C2DED47" w14:textId="16E68E1E" w:rsidR="00D12E2F" w:rsidRPr="00D12E2F" w:rsidRDefault="00D12E2F" w:rsidP="00207A68">
      <w:pPr>
        <w:rPr>
          <w:b/>
          <w:bCs/>
          <w:lang w:val="en-US"/>
        </w:rPr>
      </w:pPr>
      <w:r w:rsidRPr="00D12E2F">
        <w:rPr>
          <w:b/>
          <w:bCs/>
          <w:lang w:val="en-US"/>
        </w:rPr>
        <w:t>Notation</w:t>
      </w:r>
    </w:p>
    <w:tbl>
      <w:tblPr>
        <w:tblStyle w:val="TableGrid"/>
        <w:tblW w:w="0" w:type="auto"/>
        <w:tblLook w:val="04A0" w:firstRow="1" w:lastRow="0" w:firstColumn="1" w:lastColumn="0" w:noHBand="0" w:noVBand="1"/>
      </w:tblPr>
      <w:tblGrid>
        <w:gridCol w:w="988"/>
        <w:gridCol w:w="3471"/>
        <w:gridCol w:w="972"/>
        <w:gridCol w:w="3585"/>
      </w:tblGrid>
      <w:tr w:rsidR="00436A74" w:rsidRPr="00436A74" w14:paraId="6B260A26" w14:textId="77777777" w:rsidTr="0095097E">
        <w:tc>
          <w:tcPr>
            <w:tcW w:w="988" w:type="dxa"/>
          </w:tcPr>
          <w:p w14:paraId="1FC6506A" w14:textId="043835BF" w:rsidR="00436A74" w:rsidRPr="00436A74" w:rsidRDefault="00436A74" w:rsidP="00207A68">
            <w:pPr>
              <w:rPr>
                <w:b/>
                <w:bCs/>
                <w:lang w:val="en-US"/>
              </w:rPr>
            </w:pPr>
            <w:r w:rsidRPr="00436A74">
              <w:rPr>
                <w:b/>
                <w:bCs/>
                <w:lang w:val="en-US"/>
              </w:rPr>
              <w:t xml:space="preserve">Symbol </w:t>
            </w:r>
          </w:p>
        </w:tc>
        <w:tc>
          <w:tcPr>
            <w:tcW w:w="3471" w:type="dxa"/>
          </w:tcPr>
          <w:p w14:paraId="1607AC21" w14:textId="203E8BF6" w:rsidR="00436A74" w:rsidRPr="00436A74" w:rsidRDefault="00436A74" w:rsidP="00207A68">
            <w:pPr>
              <w:rPr>
                <w:b/>
                <w:bCs/>
                <w:lang w:val="en-US"/>
              </w:rPr>
            </w:pPr>
            <w:r w:rsidRPr="00436A74">
              <w:rPr>
                <w:b/>
                <w:bCs/>
                <w:lang w:val="en-US"/>
              </w:rPr>
              <w:t>Meaning</w:t>
            </w:r>
          </w:p>
        </w:tc>
        <w:tc>
          <w:tcPr>
            <w:tcW w:w="972" w:type="dxa"/>
          </w:tcPr>
          <w:p w14:paraId="3F633B9D" w14:textId="644F5E58" w:rsidR="00436A74" w:rsidRPr="00436A74" w:rsidRDefault="00436A74" w:rsidP="00207A68">
            <w:pPr>
              <w:rPr>
                <w:b/>
                <w:bCs/>
                <w:lang w:val="en-US"/>
              </w:rPr>
            </w:pPr>
            <w:r w:rsidRPr="00436A74">
              <w:rPr>
                <w:b/>
                <w:bCs/>
                <w:lang w:val="en-US"/>
              </w:rPr>
              <w:t xml:space="preserve">Symbol </w:t>
            </w:r>
          </w:p>
        </w:tc>
        <w:tc>
          <w:tcPr>
            <w:tcW w:w="3585" w:type="dxa"/>
          </w:tcPr>
          <w:p w14:paraId="5CF2D6C4" w14:textId="3A1FBBB6" w:rsidR="00436A74" w:rsidRPr="00436A74" w:rsidRDefault="00436A74" w:rsidP="00207A68">
            <w:pPr>
              <w:rPr>
                <w:b/>
                <w:bCs/>
                <w:lang w:val="en-US"/>
              </w:rPr>
            </w:pPr>
            <w:r w:rsidRPr="00436A74">
              <w:rPr>
                <w:b/>
                <w:bCs/>
                <w:lang w:val="en-US"/>
              </w:rPr>
              <w:t>Meaning</w:t>
            </w:r>
          </w:p>
        </w:tc>
      </w:tr>
      <w:tr w:rsidR="00436A74" w14:paraId="4690B389" w14:textId="77777777" w:rsidTr="0095097E">
        <w:tc>
          <w:tcPr>
            <w:tcW w:w="988" w:type="dxa"/>
          </w:tcPr>
          <w:p w14:paraId="2D6031B1" w14:textId="74B05393" w:rsidR="00436A74" w:rsidRDefault="00436A74" w:rsidP="00207A68">
            <w:pPr>
              <w:rPr>
                <w:lang w:val="en-US"/>
              </w:rPr>
            </w:pPr>
            <w:r>
              <w:rPr>
                <w:lang w:val="en-US"/>
              </w:rPr>
              <w:t>K</w:t>
            </w:r>
          </w:p>
        </w:tc>
        <w:tc>
          <w:tcPr>
            <w:tcW w:w="3471" w:type="dxa"/>
          </w:tcPr>
          <w:p w14:paraId="5E5F1DB4" w14:textId="05E43777" w:rsidR="00436A74" w:rsidRDefault="00766043" w:rsidP="00207A68">
            <w:pPr>
              <w:rPr>
                <w:lang w:val="en-US"/>
              </w:rPr>
            </w:pPr>
            <w:r w:rsidRPr="00766043">
              <w:t>Secret key, up to 160 bits.</w:t>
            </w:r>
          </w:p>
        </w:tc>
        <w:tc>
          <w:tcPr>
            <w:tcW w:w="972" w:type="dxa"/>
          </w:tcPr>
          <w:p w14:paraId="02036A65" w14:textId="695D3F7A" w:rsidR="00436A74" w:rsidRDefault="00436A74" w:rsidP="00207A68">
            <w:pPr>
              <w:rPr>
                <w:lang w:val="en-US"/>
              </w:rPr>
            </w:pPr>
            <w:r>
              <w:rPr>
                <w:lang w:val="en-US"/>
              </w:rPr>
              <w:t>P</w:t>
            </w:r>
          </w:p>
        </w:tc>
        <w:tc>
          <w:tcPr>
            <w:tcW w:w="3585" w:type="dxa"/>
          </w:tcPr>
          <w:p w14:paraId="58155CA9" w14:textId="5E8E9ABB" w:rsidR="00436A74" w:rsidRDefault="00766043" w:rsidP="00207A68">
            <w:pPr>
              <w:rPr>
                <w:lang w:val="en-US"/>
              </w:rPr>
            </w:pPr>
            <w:r w:rsidRPr="00766043">
              <w:t>Plaintext, arbitrary length.</w:t>
            </w:r>
          </w:p>
        </w:tc>
      </w:tr>
      <w:tr w:rsidR="00436A74" w14:paraId="7BA1E3FE" w14:textId="77777777" w:rsidTr="0095097E">
        <w:tc>
          <w:tcPr>
            <w:tcW w:w="988" w:type="dxa"/>
          </w:tcPr>
          <w:p w14:paraId="38446E14" w14:textId="2B831F8C" w:rsidR="00436A74" w:rsidRDefault="00436A74" w:rsidP="00207A68">
            <w:pPr>
              <w:rPr>
                <w:lang w:val="en-US"/>
              </w:rPr>
            </w:pPr>
            <w:r>
              <w:rPr>
                <w:lang w:val="en-US"/>
              </w:rPr>
              <w:t>N</w:t>
            </w:r>
          </w:p>
        </w:tc>
        <w:tc>
          <w:tcPr>
            <w:tcW w:w="3471" w:type="dxa"/>
          </w:tcPr>
          <w:p w14:paraId="343FD0E7" w14:textId="76CBB266" w:rsidR="00436A74" w:rsidRDefault="00766043" w:rsidP="00207A68">
            <w:pPr>
              <w:rPr>
                <w:lang w:val="en-US"/>
              </w:rPr>
            </w:pPr>
            <w:r w:rsidRPr="00766043">
              <w:t>Nonce, 128 bits.</w:t>
            </w:r>
          </w:p>
        </w:tc>
        <w:tc>
          <w:tcPr>
            <w:tcW w:w="972" w:type="dxa"/>
          </w:tcPr>
          <w:p w14:paraId="0F3E0D61" w14:textId="3959150B" w:rsidR="00436A74" w:rsidRDefault="00436A74" w:rsidP="00207A68">
            <w:pPr>
              <w:rPr>
                <w:lang w:val="en-US"/>
              </w:rPr>
            </w:pPr>
            <w:r>
              <w:rPr>
                <w:lang w:val="en-US"/>
              </w:rPr>
              <w:t>C</w:t>
            </w:r>
          </w:p>
        </w:tc>
        <w:tc>
          <w:tcPr>
            <w:tcW w:w="3585" w:type="dxa"/>
          </w:tcPr>
          <w:p w14:paraId="5A940573" w14:textId="51BF9D41" w:rsidR="00436A74" w:rsidRDefault="00766043" w:rsidP="00766043">
            <w:pPr>
              <w:rPr>
                <w:lang w:val="en-US"/>
              </w:rPr>
            </w:pPr>
            <w:r w:rsidRPr="00766043">
              <w:t>Ciphertext, same length as P</w:t>
            </w:r>
            <w:r w:rsidR="00543378">
              <w:t>.</w:t>
            </w:r>
          </w:p>
        </w:tc>
      </w:tr>
      <w:tr w:rsidR="00436A74" w14:paraId="324FB338" w14:textId="77777777" w:rsidTr="0095097E">
        <w:tc>
          <w:tcPr>
            <w:tcW w:w="988" w:type="dxa"/>
          </w:tcPr>
          <w:p w14:paraId="0CB4719A" w14:textId="109E2F4B" w:rsidR="00436A74" w:rsidRDefault="00436A74" w:rsidP="00207A68">
            <w:pPr>
              <w:rPr>
                <w:lang w:val="en-US"/>
              </w:rPr>
            </w:pPr>
            <w:r>
              <w:rPr>
                <w:lang w:val="en-US"/>
              </w:rPr>
              <w:t>IV</w:t>
            </w:r>
          </w:p>
        </w:tc>
        <w:tc>
          <w:tcPr>
            <w:tcW w:w="3471" w:type="dxa"/>
          </w:tcPr>
          <w:p w14:paraId="0176CAD6" w14:textId="69857709" w:rsidR="00436A74" w:rsidRDefault="00766043" w:rsidP="00207A68">
            <w:pPr>
              <w:rPr>
                <w:lang w:val="en-US"/>
              </w:rPr>
            </w:pPr>
            <w:r w:rsidRPr="00766043">
              <w:t>Initialization vector specifying algorithm parameters.</w:t>
            </w:r>
          </w:p>
        </w:tc>
        <w:tc>
          <w:tcPr>
            <w:tcW w:w="972" w:type="dxa"/>
          </w:tcPr>
          <w:p w14:paraId="45501576" w14:textId="29892C27" w:rsidR="00436A74" w:rsidRDefault="00436A74" w:rsidP="00207A68">
            <w:pPr>
              <w:rPr>
                <w:lang w:val="en-US"/>
              </w:rPr>
            </w:pPr>
            <w:r>
              <w:rPr>
                <w:lang w:val="en-US"/>
              </w:rPr>
              <w:t>T</w:t>
            </w:r>
          </w:p>
        </w:tc>
        <w:tc>
          <w:tcPr>
            <w:tcW w:w="3585" w:type="dxa"/>
          </w:tcPr>
          <w:p w14:paraId="2C541FAB" w14:textId="41E92EEB" w:rsidR="00436A74" w:rsidRDefault="00583942" w:rsidP="00207A68">
            <w:pPr>
              <w:rPr>
                <w:lang w:val="en-US"/>
              </w:rPr>
            </w:pPr>
            <w:r w:rsidRPr="00583942">
              <w:t>Authentication tag, 128 bits.</w:t>
            </w:r>
          </w:p>
        </w:tc>
      </w:tr>
      <w:tr w:rsidR="00436A74" w14:paraId="213E52A7" w14:textId="77777777" w:rsidTr="0095097E">
        <w:tc>
          <w:tcPr>
            <w:tcW w:w="988" w:type="dxa"/>
          </w:tcPr>
          <w:p w14:paraId="369B4BDA" w14:textId="1F8917A8" w:rsidR="00436A74" w:rsidRDefault="00436A74" w:rsidP="00207A68">
            <w:pPr>
              <w:rPr>
                <w:lang w:val="en-US"/>
              </w:rPr>
            </w:pPr>
            <w:r>
              <w:rPr>
                <w:lang w:val="en-US"/>
              </w:rPr>
              <w:t>A</w:t>
            </w:r>
          </w:p>
        </w:tc>
        <w:tc>
          <w:tcPr>
            <w:tcW w:w="3471" w:type="dxa"/>
          </w:tcPr>
          <w:p w14:paraId="7EB9C23C" w14:textId="17A067A7" w:rsidR="00436A74" w:rsidRDefault="00766043" w:rsidP="00207A68">
            <w:pPr>
              <w:rPr>
                <w:lang w:val="en-US"/>
              </w:rPr>
            </w:pPr>
            <w:r w:rsidRPr="00766043">
              <w:t>Associated data, arbitrary length</w:t>
            </w:r>
          </w:p>
        </w:tc>
        <w:tc>
          <w:tcPr>
            <w:tcW w:w="972" w:type="dxa"/>
          </w:tcPr>
          <w:p w14:paraId="375D620C" w14:textId="0E6F8FE4" w:rsidR="00436A74" w:rsidRDefault="00436A74" w:rsidP="00207A68">
            <w:pPr>
              <w:rPr>
                <w:lang w:val="en-US"/>
              </w:rPr>
            </w:pPr>
            <w:r>
              <w:rPr>
                <w:lang w:val="en-US"/>
              </w:rPr>
              <w:t>S</w:t>
            </w:r>
          </w:p>
        </w:tc>
        <w:tc>
          <w:tcPr>
            <w:tcW w:w="3585" w:type="dxa"/>
          </w:tcPr>
          <w:p w14:paraId="14872FB8" w14:textId="7C104B74" w:rsidR="00436A74" w:rsidRPr="0095097E" w:rsidRDefault="0095097E" w:rsidP="00207A68">
            <w:pPr>
              <w:rPr>
                <w:lang w:val="en-US"/>
              </w:rPr>
            </w:pPr>
            <w:r>
              <w:rPr>
                <w:lang w:val="en-US"/>
              </w:rPr>
              <w:t>320-bit internal state divided into S</w:t>
            </w:r>
            <w:r>
              <w:rPr>
                <w:vertAlign w:val="subscript"/>
                <w:lang w:val="en-US"/>
              </w:rPr>
              <w:t>r</w:t>
            </w:r>
            <w:r>
              <w:rPr>
                <w:lang w:val="en-US"/>
              </w:rPr>
              <w:t xml:space="preserve"> (rate, r bits) and S</w:t>
            </w:r>
            <w:r>
              <w:rPr>
                <w:vertAlign w:val="subscript"/>
                <w:lang w:val="en-US"/>
              </w:rPr>
              <w:t xml:space="preserve">c </w:t>
            </w:r>
            <w:r>
              <w:rPr>
                <w:lang w:val="en-US"/>
              </w:rPr>
              <w:t>(capacity c bits)</w:t>
            </w:r>
          </w:p>
        </w:tc>
      </w:tr>
      <w:tr w:rsidR="0095097E" w14:paraId="2866649D" w14:textId="77777777" w:rsidTr="00601DF1">
        <w:tc>
          <w:tcPr>
            <w:tcW w:w="988" w:type="dxa"/>
          </w:tcPr>
          <w:p w14:paraId="55507477" w14:textId="60F49602" w:rsidR="0095097E" w:rsidRPr="00436A74" w:rsidRDefault="0095097E" w:rsidP="00207A68">
            <w:pPr>
              <w:rPr>
                <w:vertAlign w:val="subscript"/>
                <w:lang w:val="en-US"/>
              </w:rPr>
            </w:pPr>
            <w:proofErr w:type="gramStart"/>
            <w:r>
              <w:rPr>
                <w:lang w:val="en-US"/>
              </w:rPr>
              <w:t>p</w:t>
            </w:r>
            <w:r>
              <w:rPr>
                <w:vertAlign w:val="subscript"/>
                <w:lang w:val="en-US"/>
              </w:rPr>
              <w:t xml:space="preserve">a </w:t>
            </w:r>
            <w:r>
              <w:rPr>
                <w:lang w:val="en-US"/>
              </w:rPr>
              <w:t>,</w:t>
            </w:r>
            <w:proofErr w:type="gramEnd"/>
            <w:r>
              <w:rPr>
                <w:lang w:val="en-US"/>
              </w:rPr>
              <w:t xml:space="preserve"> p</w:t>
            </w:r>
            <w:r>
              <w:rPr>
                <w:vertAlign w:val="subscript"/>
                <w:lang w:val="en-US"/>
              </w:rPr>
              <w:t xml:space="preserve">b </w:t>
            </w:r>
          </w:p>
        </w:tc>
        <w:tc>
          <w:tcPr>
            <w:tcW w:w="8028" w:type="dxa"/>
            <w:gridSpan w:val="3"/>
          </w:tcPr>
          <w:p w14:paraId="37EA08F5" w14:textId="4F530C6A" w:rsidR="0095097E" w:rsidRDefault="0095097E" w:rsidP="00207A68">
            <w:pPr>
              <w:rPr>
                <w:lang w:val="en-US"/>
              </w:rPr>
            </w:pPr>
            <w:r>
              <w:rPr>
                <w:lang w:val="en-US"/>
              </w:rPr>
              <w:t>Permutations with a and b rounds respectively</w:t>
            </w:r>
          </w:p>
        </w:tc>
      </w:tr>
    </w:tbl>
    <w:p w14:paraId="6718539A" w14:textId="77777777" w:rsidR="00132477" w:rsidRDefault="00132477" w:rsidP="00207A68">
      <w:pPr>
        <w:rPr>
          <w:lang w:val="en-US"/>
        </w:rPr>
      </w:pPr>
    </w:p>
    <w:p w14:paraId="445F08BF" w14:textId="77777777" w:rsidR="00132477" w:rsidRPr="00132477" w:rsidRDefault="00132477" w:rsidP="00132477">
      <w:r w:rsidRPr="00132477">
        <w:t xml:space="preserve">Ascon is a lightweight cryptographic algorithm suite designed for authenticated encryption with associated data (AEAD) and hashing, making it ideal for resource-constrained environments such as IoT devices. It was a finalist in the CAESAR competition and has been selected as the primary choice for lightweight encryption. The algorithm achieves 128-bit security against both confidentiality and integrity attacks, ensuring robust protection in scenarios where security is paramount. Ascon's design is highly efficient, leveraging a sponge-based construction that </w:t>
      </w:r>
      <w:r w:rsidRPr="00132477">
        <w:lastRenderedPageBreak/>
        <w:t>simplifies the implementation of both encryption and hashing functionalities using a unified permutation. Its modular nature and efficient bitwise operations make it particularly well-suited for environments with limited computational resources.</w:t>
      </w:r>
    </w:p>
    <w:p w14:paraId="0CDF67AC" w14:textId="77777777" w:rsidR="00132477" w:rsidRPr="00132477" w:rsidRDefault="00132477" w:rsidP="00132477">
      <w:r w:rsidRPr="00132477">
        <w:t xml:space="preserve">Ascon's key strength lies in its efficiency and adaptability. The algorithm is highly optimized for both hardware and software implementations. For instance, it achieves high throughput in hardware with a small area footprint, requiring less than 10 </w:t>
      </w:r>
      <w:proofErr w:type="spellStart"/>
      <w:r w:rsidRPr="00132477">
        <w:t>kGE</w:t>
      </w:r>
      <w:proofErr w:type="spellEnd"/>
      <w:r w:rsidRPr="00132477">
        <w:t xml:space="preserve"> for encryption. In software, Ascon is designed to take full advantage of 64-bit platforms, enabling fast execution through </w:t>
      </w:r>
      <w:proofErr w:type="spellStart"/>
      <w:r w:rsidRPr="00132477">
        <w:t>bitsliced</w:t>
      </w:r>
      <w:proofErr w:type="spellEnd"/>
      <w:r w:rsidRPr="00132477">
        <w:t xml:space="preserve"> operations and minimal reliance on external memory, which reduces cache accesses. Additionally, Ascon supports multiple parameter sets, such as Ascon-128 and Ascon-128a, allowing users to balance performance and robustness depending on their application requirements. Ascon's small state size and simple design ensure minimal overhead, making it efficient for encrypting short messages, which is a common requirement in lightweight and IoT applications.</w:t>
      </w:r>
    </w:p>
    <w:p w14:paraId="7198F49E" w14:textId="77777777" w:rsidR="00132477" w:rsidRPr="00132477" w:rsidRDefault="00132477" w:rsidP="00132477">
      <w:r w:rsidRPr="00132477">
        <w:t>One of the key advantages of Ascon is its robustness against misuse scenarios, such as nonce reuse, which can compromise many encryption schemes. Ascon employs a double-keyed initialization and finalization process that enhances its resistance to state recovery and trivial forgeries, even if an internal state is leaked due to implementation vulnerabilities. The algorithm also incorporates features like efficient side-channel protection, low overhead for short messages, and compatibility with countermeasures against timing attacks. These attributes make Ascon a versatile and secure choice for modern cryptographic applications, especially in scenarios requiring lightweight, secure, and efficient encryption and hashing solutions.</w:t>
      </w:r>
    </w:p>
    <w:p w14:paraId="4211FDDA" w14:textId="77777777" w:rsidR="00132477" w:rsidRDefault="00132477" w:rsidP="00207A68">
      <w:pPr>
        <w:rPr>
          <w:lang w:val="en-US"/>
        </w:rPr>
      </w:pPr>
    </w:p>
    <w:tbl>
      <w:tblPr>
        <w:tblStyle w:val="TableGrid"/>
        <w:tblW w:w="0" w:type="auto"/>
        <w:tblLook w:val="04A0" w:firstRow="1" w:lastRow="0" w:firstColumn="1" w:lastColumn="0" w:noHBand="0" w:noVBand="1"/>
      </w:tblPr>
      <w:tblGrid>
        <w:gridCol w:w="1696"/>
        <w:gridCol w:w="2552"/>
        <w:gridCol w:w="2514"/>
        <w:gridCol w:w="2254"/>
      </w:tblGrid>
      <w:tr w:rsidR="00730470" w:rsidRPr="00AA31A9" w14:paraId="131AA0DE" w14:textId="77777777" w:rsidTr="0011124F">
        <w:tc>
          <w:tcPr>
            <w:tcW w:w="1696" w:type="dxa"/>
          </w:tcPr>
          <w:p w14:paraId="462A5C71" w14:textId="7B1CB685" w:rsidR="00730470" w:rsidRPr="00AA31A9" w:rsidRDefault="00730470" w:rsidP="00207A68">
            <w:pPr>
              <w:rPr>
                <w:b/>
                <w:bCs/>
                <w:lang w:val="en-US"/>
              </w:rPr>
            </w:pPr>
            <w:r w:rsidRPr="00AA31A9">
              <w:rPr>
                <w:b/>
                <w:bCs/>
                <w:lang w:val="en-US"/>
              </w:rPr>
              <w:t>Operation</w:t>
            </w:r>
          </w:p>
        </w:tc>
        <w:tc>
          <w:tcPr>
            <w:tcW w:w="2552" w:type="dxa"/>
          </w:tcPr>
          <w:p w14:paraId="62294572" w14:textId="55E317D7" w:rsidR="00730470" w:rsidRPr="00AA31A9" w:rsidRDefault="00730470" w:rsidP="00207A68">
            <w:pPr>
              <w:rPr>
                <w:b/>
                <w:bCs/>
                <w:lang w:val="en-US"/>
              </w:rPr>
            </w:pPr>
            <w:r w:rsidRPr="00AA31A9">
              <w:rPr>
                <w:b/>
                <w:bCs/>
                <w:lang w:val="en-US"/>
              </w:rPr>
              <w:t xml:space="preserve">Step </w:t>
            </w:r>
          </w:p>
        </w:tc>
        <w:tc>
          <w:tcPr>
            <w:tcW w:w="2514" w:type="dxa"/>
          </w:tcPr>
          <w:p w14:paraId="645A23EB" w14:textId="17C46F27" w:rsidR="00730470" w:rsidRPr="00AA31A9" w:rsidRDefault="00730470" w:rsidP="00207A68">
            <w:pPr>
              <w:rPr>
                <w:b/>
                <w:bCs/>
                <w:lang w:val="en-US"/>
              </w:rPr>
            </w:pPr>
            <w:r w:rsidRPr="00AA31A9">
              <w:rPr>
                <w:b/>
                <w:bCs/>
                <w:lang w:val="en-US"/>
              </w:rPr>
              <w:t>Notation</w:t>
            </w:r>
          </w:p>
        </w:tc>
        <w:tc>
          <w:tcPr>
            <w:tcW w:w="2254" w:type="dxa"/>
          </w:tcPr>
          <w:p w14:paraId="7120D1B9" w14:textId="41E2F889" w:rsidR="00730470" w:rsidRPr="00AA31A9" w:rsidRDefault="00730470" w:rsidP="00207A68">
            <w:pPr>
              <w:rPr>
                <w:b/>
                <w:bCs/>
                <w:lang w:val="en-US"/>
              </w:rPr>
            </w:pPr>
            <w:r w:rsidRPr="00AA31A9">
              <w:rPr>
                <w:b/>
                <w:bCs/>
                <w:lang w:val="en-US"/>
              </w:rPr>
              <w:t>Explanation</w:t>
            </w:r>
          </w:p>
        </w:tc>
      </w:tr>
      <w:tr w:rsidR="00730470" w14:paraId="7CACA080" w14:textId="77777777" w:rsidTr="0011124F">
        <w:tc>
          <w:tcPr>
            <w:tcW w:w="1696" w:type="dxa"/>
          </w:tcPr>
          <w:p w14:paraId="7F9A2575" w14:textId="799362E9" w:rsidR="00730470" w:rsidRDefault="00730470" w:rsidP="00207A68">
            <w:pPr>
              <w:rPr>
                <w:lang w:val="en-US"/>
              </w:rPr>
            </w:pPr>
            <w:r>
              <w:rPr>
                <w:lang w:val="en-US"/>
              </w:rPr>
              <w:t>Key Generation</w:t>
            </w:r>
          </w:p>
        </w:tc>
        <w:tc>
          <w:tcPr>
            <w:tcW w:w="2552" w:type="dxa"/>
          </w:tcPr>
          <w:p w14:paraId="579BFE47" w14:textId="1590FAE4" w:rsidR="00730470" w:rsidRPr="00730470" w:rsidRDefault="00730470" w:rsidP="00207A68">
            <w:pPr>
              <w:rPr>
                <w:vertAlign w:val="subscript"/>
                <w:lang w:val="en-US"/>
              </w:rPr>
            </w:pPr>
            <w:r>
              <w:rPr>
                <w:lang w:val="en-US"/>
              </w:rPr>
              <w:t xml:space="preserve">Define the masking function </w:t>
            </w:r>
            <w:proofErr w:type="spellStart"/>
            <w:proofErr w:type="gramStart"/>
            <w:r>
              <w:rPr>
                <w:lang w:val="en-US"/>
              </w:rPr>
              <w:t>mask</w:t>
            </w:r>
            <w:r>
              <w:rPr>
                <w:vertAlign w:val="subscript"/>
                <w:lang w:val="en-US"/>
              </w:rPr>
              <w:t>a,b</w:t>
            </w:r>
            <w:proofErr w:type="spellEnd"/>
            <w:proofErr w:type="gramEnd"/>
          </w:p>
        </w:tc>
        <w:tc>
          <w:tcPr>
            <w:tcW w:w="2514" w:type="dxa"/>
          </w:tcPr>
          <w:p w14:paraId="34DB5143" w14:textId="77777777" w:rsidR="00763D0D" w:rsidRPr="00D57B5D" w:rsidRDefault="00763D0D" w:rsidP="00763D0D">
            <w:proofErr w:type="gramStart"/>
            <w:r w:rsidRPr="00D57B5D">
              <w:t>mask</w:t>
            </w:r>
            <w:r w:rsidRPr="00D57B5D">
              <w:rPr>
                <w:vertAlign w:val="subscript"/>
              </w:rPr>
              <w:t>a,b</w:t>
            </w:r>
            <w:proofErr w:type="gramEnd"/>
            <w:r w:rsidRPr="00D57B5D">
              <w:rPr>
                <w:rFonts w:ascii="Arial" w:hAnsi="Arial" w:cs="Arial"/>
              </w:rPr>
              <w:t xml:space="preserve"> ​</w:t>
            </w:r>
            <w:r w:rsidRPr="00D57B5D">
              <w:t>=</w:t>
            </w:r>
          </w:p>
          <w:p w14:paraId="1676BE8A" w14:textId="5488813A" w:rsidR="00730470" w:rsidRPr="00763D0D" w:rsidRDefault="00763D0D" w:rsidP="00763D0D">
            <w:pPr>
              <w:rPr>
                <w:b/>
                <w:bCs/>
                <w:lang w:val="en-US"/>
              </w:rPr>
            </w:pPr>
            <w:r w:rsidRPr="00D57B5D">
              <w:t>ϕ</w:t>
            </w:r>
            <w:r w:rsidRPr="00D57B5D">
              <w:rPr>
                <w:vertAlign w:val="subscript"/>
              </w:rPr>
              <w:t>b</w:t>
            </w:r>
            <w:r w:rsidRPr="00D57B5D">
              <w:rPr>
                <w:vertAlign w:val="superscript"/>
              </w:rPr>
              <w:t>2</w:t>
            </w:r>
            <w:r w:rsidRPr="00D57B5D">
              <w:rPr>
                <w:rFonts w:ascii="Arial" w:hAnsi="Arial" w:cs="Arial"/>
              </w:rPr>
              <w:t xml:space="preserve">​ </w:t>
            </w:r>
            <w:r w:rsidRPr="00D57B5D">
              <w:rPr>
                <w:rFonts w:ascii="Cambria Math" w:hAnsi="Cambria Math" w:cs="Cambria Math"/>
              </w:rPr>
              <w:t xml:space="preserve">∘ </w:t>
            </w:r>
            <w:r w:rsidRPr="00D57B5D">
              <w:t>ϕ</w:t>
            </w:r>
            <w:r w:rsidRPr="00D57B5D">
              <w:rPr>
                <w:vertAlign w:val="subscript"/>
              </w:rPr>
              <w:t>a</w:t>
            </w:r>
            <w:r w:rsidRPr="00D57B5D">
              <w:rPr>
                <w:vertAlign w:val="superscript"/>
              </w:rPr>
              <w:t>1</w:t>
            </w:r>
            <w:r w:rsidRPr="00D57B5D">
              <w:rPr>
                <w:rFonts w:ascii="Arial" w:hAnsi="Arial" w:cs="Arial"/>
              </w:rPr>
              <w:t>​</w:t>
            </w:r>
            <w:r w:rsidRPr="00D57B5D">
              <w:rPr>
                <w:rFonts w:ascii="Cambria Math" w:hAnsi="Cambria Math" w:cs="Cambria Math"/>
              </w:rPr>
              <w:t>∘</w:t>
            </w:r>
            <w:proofErr w:type="gramStart"/>
            <w:r w:rsidRPr="00D57B5D">
              <w:t>P( K</w:t>
            </w:r>
            <w:proofErr w:type="gramEnd"/>
            <w:r w:rsidRPr="00D57B5D">
              <w:t xml:space="preserve"> </w:t>
            </w:r>
            <w:r w:rsidRPr="00D57B5D">
              <w:rPr>
                <w:rFonts w:ascii="Cambria Math" w:hAnsi="Cambria Math" w:cs="Cambria Math"/>
              </w:rPr>
              <w:t xml:space="preserve">∥ </w:t>
            </w:r>
            <w:r w:rsidRPr="00D57B5D">
              <w:t>0</w:t>
            </w:r>
            <w:r w:rsidRPr="00D57B5D">
              <w:rPr>
                <w:vertAlign w:val="superscript"/>
              </w:rPr>
              <w:t>n−k</w:t>
            </w:r>
            <w:r w:rsidRPr="00D57B5D">
              <w:t>)</w:t>
            </w:r>
          </w:p>
        </w:tc>
        <w:tc>
          <w:tcPr>
            <w:tcW w:w="2254" w:type="dxa"/>
          </w:tcPr>
          <w:p w14:paraId="64787851" w14:textId="290E581B" w:rsidR="00730470" w:rsidRDefault="00D57B5D" w:rsidP="00207A68">
            <w:pPr>
              <w:rPr>
                <w:lang w:val="en-US"/>
              </w:rPr>
            </w:pPr>
            <w:r w:rsidRPr="00D57B5D">
              <w:t>LFSR-based masking using permutations P, ϕ</w:t>
            </w:r>
            <w:r>
              <w:rPr>
                <w:vertAlign w:val="subscript"/>
              </w:rPr>
              <w:t>1</w:t>
            </w:r>
            <w:r w:rsidRPr="00D57B5D">
              <w:t xml:space="preserve"> </w:t>
            </w:r>
            <w:r w:rsidR="002A19B2">
              <w:t xml:space="preserve">and </w:t>
            </w:r>
            <w:r w:rsidRPr="00D57B5D">
              <w:t>ϕ</w:t>
            </w:r>
            <w:r w:rsidR="002A19B2">
              <w:rPr>
                <w:vertAlign w:val="subscript"/>
              </w:rPr>
              <w:t>2</w:t>
            </w:r>
            <w:r w:rsidRPr="00D57B5D">
              <w:rPr>
                <w:rFonts w:ascii="Arial" w:hAnsi="Arial" w:cs="Arial"/>
              </w:rPr>
              <w:t>​</w:t>
            </w:r>
            <w:r w:rsidRPr="00D57B5D">
              <w:t>.</w:t>
            </w:r>
          </w:p>
        </w:tc>
      </w:tr>
      <w:tr w:rsidR="00730470" w14:paraId="2AE908AB" w14:textId="77777777" w:rsidTr="0011124F">
        <w:tc>
          <w:tcPr>
            <w:tcW w:w="1696" w:type="dxa"/>
          </w:tcPr>
          <w:p w14:paraId="05964FFB" w14:textId="04D5B1EA" w:rsidR="00730470" w:rsidRDefault="0009710A" w:rsidP="00207A68">
            <w:pPr>
              <w:rPr>
                <w:lang w:val="en-US"/>
              </w:rPr>
            </w:pPr>
            <w:r w:rsidRPr="0009710A">
              <w:t>Encryption</w:t>
            </w:r>
          </w:p>
        </w:tc>
        <w:tc>
          <w:tcPr>
            <w:tcW w:w="2552" w:type="dxa"/>
          </w:tcPr>
          <w:p w14:paraId="7286FEDC" w14:textId="775B4A4F" w:rsidR="00730470" w:rsidRDefault="00AA31A9" w:rsidP="00207A68">
            <w:pPr>
              <w:rPr>
                <w:lang w:val="en-US"/>
              </w:rPr>
            </w:pPr>
            <w:r w:rsidRPr="00AA31A9">
              <w:t>Split plaintext M into n-bit blocks.</w:t>
            </w:r>
          </w:p>
        </w:tc>
        <w:tc>
          <w:tcPr>
            <w:tcW w:w="2514" w:type="dxa"/>
          </w:tcPr>
          <w:p w14:paraId="3FEC4458" w14:textId="48325413" w:rsidR="00730470" w:rsidRPr="00AA31A9" w:rsidRDefault="00AA31A9" w:rsidP="00207A68">
            <w:pPr>
              <w:rPr>
                <w:vertAlign w:val="subscript"/>
                <w:lang w:val="en-US"/>
              </w:rPr>
            </w:pPr>
            <w:r>
              <w:rPr>
                <w:lang w:val="en-US"/>
              </w:rPr>
              <w:t>M</w:t>
            </w:r>
            <w:r>
              <w:rPr>
                <w:vertAlign w:val="subscript"/>
                <w:lang w:val="en-US"/>
              </w:rPr>
              <w:t>1</w:t>
            </w:r>
            <w:r>
              <w:rPr>
                <w:lang w:val="en-US"/>
              </w:rPr>
              <w:t>, M</w:t>
            </w:r>
            <w:proofErr w:type="gramStart"/>
            <w:r>
              <w:rPr>
                <w:vertAlign w:val="subscript"/>
                <w:lang w:val="en-US"/>
              </w:rPr>
              <w:t xml:space="preserve">2 </w:t>
            </w:r>
            <w:r>
              <w:rPr>
                <w:lang w:val="en-US"/>
              </w:rPr>
              <w:t>,</w:t>
            </w:r>
            <w:proofErr w:type="gramEnd"/>
            <w:r>
              <w:rPr>
                <w:lang w:val="en-US"/>
              </w:rPr>
              <w:t xml:space="preserve"> …….M</w:t>
            </w:r>
            <w:r>
              <w:rPr>
                <w:vertAlign w:val="subscript"/>
                <w:lang w:val="en-US"/>
              </w:rPr>
              <w:t>M</w:t>
            </w:r>
          </w:p>
        </w:tc>
        <w:tc>
          <w:tcPr>
            <w:tcW w:w="2254" w:type="dxa"/>
          </w:tcPr>
          <w:p w14:paraId="6606B8B6" w14:textId="259936C8" w:rsidR="00730470" w:rsidRDefault="00AA31A9" w:rsidP="00207A68">
            <w:pPr>
              <w:rPr>
                <w:lang w:val="en-US"/>
              </w:rPr>
            </w:pPr>
            <w:r w:rsidRPr="00AA31A9">
              <w:t>Message is padded and divided into blocks of size n</w:t>
            </w:r>
            <w:r>
              <w:t>.</w:t>
            </w:r>
          </w:p>
        </w:tc>
      </w:tr>
      <w:tr w:rsidR="00730470" w14:paraId="7BBBB6F4" w14:textId="77777777" w:rsidTr="0011124F">
        <w:tc>
          <w:tcPr>
            <w:tcW w:w="1696" w:type="dxa"/>
          </w:tcPr>
          <w:p w14:paraId="48FE46D6" w14:textId="77777777" w:rsidR="00730470" w:rsidRDefault="00730470" w:rsidP="00207A68">
            <w:pPr>
              <w:rPr>
                <w:lang w:val="en-US"/>
              </w:rPr>
            </w:pPr>
          </w:p>
        </w:tc>
        <w:tc>
          <w:tcPr>
            <w:tcW w:w="2552" w:type="dxa"/>
          </w:tcPr>
          <w:p w14:paraId="5DF05ADA" w14:textId="6E6C338E" w:rsidR="00730470" w:rsidRPr="00AA31A9" w:rsidRDefault="00AA31A9" w:rsidP="00207A68">
            <w:pPr>
              <w:rPr>
                <w:vertAlign w:val="subscript"/>
                <w:lang w:val="en-US"/>
              </w:rPr>
            </w:pPr>
            <w:r>
              <w:rPr>
                <w:lang w:val="en-US"/>
              </w:rPr>
              <w:t>Encrypt each message block M</w:t>
            </w:r>
            <w:r>
              <w:rPr>
                <w:vertAlign w:val="subscript"/>
                <w:lang w:val="en-US"/>
              </w:rPr>
              <w:t>i.</w:t>
            </w:r>
          </w:p>
        </w:tc>
        <w:tc>
          <w:tcPr>
            <w:tcW w:w="25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8"/>
            </w:tblGrid>
            <w:tr w:rsidR="00BD2B75" w:rsidRPr="00BD2B75" w14:paraId="028E424F" w14:textId="77777777" w:rsidTr="00BD2B75">
              <w:trPr>
                <w:tblCellSpacing w:w="15" w:type="dxa"/>
              </w:trPr>
              <w:tc>
                <w:tcPr>
                  <w:tcW w:w="0" w:type="auto"/>
                  <w:vAlign w:val="center"/>
                  <w:hideMark/>
                </w:tcPr>
                <w:p w14:paraId="57480FAD" w14:textId="28E5E68C" w:rsidR="00BD2B75" w:rsidRPr="00BD2B75" w:rsidRDefault="00BD2B75" w:rsidP="00BD2B75">
                  <w:pPr>
                    <w:spacing w:after="0" w:line="240" w:lineRule="auto"/>
                  </w:pPr>
                  <w:proofErr w:type="gramStart"/>
                  <w:r w:rsidRPr="00BD2B75">
                    <w:t>C</w:t>
                  </w:r>
                  <w:r>
                    <w:rPr>
                      <w:vertAlign w:val="subscript"/>
                    </w:rPr>
                    <w:t xml:space="preserve">i </w:t>
                  </w:r>
                  <w:r>
                    <w:rPr>
                      <w:rFonts w:ascii="Arial" w:hAnsi="Arial" w:cs="Arial"/>
                    </w:rPr>
                    <w:t xml:space="preserve"> </w:t>
                  </w:r>
                  <w:r w:rsidRPr="00BD2B75">
                    <w:t>=</w:t>
                  </w:r>
                  <w:proofErr w:type="gramEnd"/>
                  <w:r>
                    <w:t xml:space="preserve"> </w:t>
                  </w:r>
                  <w:r w:rsidRPr="00BD2B75">
                    <w:t>M</w:t>
                  </w:r>
                  <w:r>
                    <w:rPr>
                      <w:vertAlign w:val="subscript"/>
                    </w:rPr>
                    <w:t>i</w:t>
                  </w:r>
                  <w:r>
                    <w:t xml:space="preserve"> </w:t>
                  </w:r>
                  <w:r w:rsidRPr="00BD2B75">
                    <w:rPr>
                      <w:rFonts w:ascii="Arial" w:hAnsi="Arial" w:cs="Arial"/>
                    </w:rPr>
                    <w:t>​</w:t>
                  </w:r>
                  <w:r w:rsidRPr="00BD2B75">
                    <w:rPr>
                      <w:rFonts w:ascii="Cambria Math" w:hAnsi="Cambria Math" w:cs="Cambria Math"/>
                    </w:rPr>
                    <w:t>⊕</w:t>
                  </w:r>
                  <w:r>
                    <w:rPr>
                      <w:rFonts w:ascii="Cambria Math" w:hAnsi="Cambria Math" w:cs="Cambria Math"/>
                    </w:rPr>
                    <w:t xml:space="preserve"> </w:t>
                  </w:r>
                  <w:r w:rsidRPr="00BD2B75">
                    <w:t>P(N</w:t>
                  </w:r>
                  <w:r w:rsidRPr="00BD2B75">
                    <w:rPr>
                      <w:rFonts w:ascii="Cambria Math" w:hAnsi="Cambria Math" w:cs="Cambria Math"/>
                    </w:rPr>
                    <w:t>∥</w:t>
                  </w:r>
                  <w:r w:rsidRPr="00BD2B75">
                    <w:t>0</w:t>
                  </w:r>
                  <w:r w:rsidRPr="00BD2B75">
                    <w:rPr>
                      <w:vertAlign w:val="superscript"/>
                    </w:rPr>
                    <w:t>n−m</w:t>
                  </w:r>
                  <w:r>
                    <w:rPr>
                      <w:vertAlign w:val="superscript"/>
                    </w:rPr>
                    <w:t xml:space="preserve"> </w:t>
                  </w:r>
                  <w:r w:rsidRPr="00BD2B75">
                    <w:rPr>
                      <w:rFonts w:ascii="Cambria Math" w:hAnsi="Cambria Math" w:cs="Cambria Math"/>
                    </w:rPr>
                    <w:t>⊕</w:t>
                  </w:r>
                  <w:r>
                    <w:rPr>
                      <w:rFonts w:ascii="Cambria Math" w:hAnsi="Cambria Math" w:cs="Cambria Math"/>
                    </w:rPr>
                    <w:t xml:space="preserve"> </w:t>
                  </w:r>
                  <w:r w:rsidRPr="00BD2B75">
                    <w:t>mask</w:t>
                  </w:r>
                  <w:r w:rsidRPr="00BD2B75">
                    <w:rPr>
                      <w:vertAlign w:val="subscript"/>
                    </w:rPr>
                    <w:t>i−1,1</w:t>
                  </w:r>
                  <w:r w:rsidRPr="00BD2B75">
                    <w:rPr>
                      <w:rFonts w:ascii="Arial" w:hAnsi="Arial" w:cs="Arial"/>
                    </w:rPr>
                    <w:t>​</w:t>
                  </w:r>
                  <w:r w:rsidRPr="00BD2B75">
                    <w:t>)</w:t>
                  </w:r>
                  <w:r>
                    <w:t xml:space="preserve"> </w:t>
                  </w:r>
                  <w:r w:rsidRPr="00BD2B75">
                    <w:rPr>
                      <w:rFonts w:ascii="Cambria Math" w:hAnsi="Cambria Math" w:cs="Cambria Math"/>
                    </w:rPr>
                    <w:t>⊕</w:t>
                  </w:r>
                  <w:r>
                    <w:rPr>
                      <w:rFonts w:ascii="Cambria Math" w:hAnsi="Cambria Math" w:cs="Cambria Math"/>
                    </w:rPr>
                    <w:t xml:space="preserve"> </w:t>
                  </w:r>
                  <w:r w:rsidRPr="00BD2B75">
                    <w:t>mask</w:t>
                  </w:r>
                  <w:r w:rsidRPr="00BD2B75">
                    <w:rPr>
                      <w:vertAlign w:val="subscript"/>
                    </w:rPr>
                    <w:t>i−1,1</w:t>
                  </w:r>
                  <w:r w:rsidRPr="00BD2B75">
                    <w:rPr>
                      <w:rFonts w:ascii="Arial" w:hAnsi="Arial" w:cs="Arial"/>
                    </w:rPr>
                    <w:t>​</w:t>
                  </w:r>
                </w:p>
              </w:tc>
            </w:tr>
          </w:tbl>
          <w:p w14:paraId="269277BD" w14:textId="77777777" w:rsidR="00BD2B75" w:rsidRPr="00BD2B75" w:rsidRDefault="00BD2B75" w:rsidP="00BD2B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2B75" w:rsidRPr="00BD2B75" w14:paraId="475DFA5C" w14:textId="77777777" w:rsidTr="00BD2B75">
              <w:trPr>
                <w:tblCellSpacing w:w="15" w:type="dxa"/>
              </w:trPr>
              <w:tc>
                <w:tcPr>
                  <w:tcW w:w="0" w:type="auto"/>
                  <w:vAlign w:val="center"/>
                  <w:hideMark/>
                </w:tcPr>
                <w:p w14:paraId="5C08597D" w14:textId="77777777" w:rsidR="00BD2B75" w:rsidRPr="00BD2B75" w:rsidRDefault="00BD2B75" w:rsidP="00BD2B75">
                  <w:pPr>
                    <w:spacing w:after="0" w:line="240" w:lineRule="auto"/>
                  </w:pPr>
                </w:p>
              </w:tc>
            </w:tr>
          </w:tbl>
          <w:p w14:paraId="68DA589A" w14:textId="6B312105" w:rsidR="00730470" w:rsidRPr="00BD2B75" w:rsidRDefault="00730470" w:rsidP="00207A68">
            <w:pPr>
              <w:rPr>
                <w:lang w:val="en-US"/>
              </w:rPr>
            </w:pPr>
          </w:p>
        </w:tc>
        <w:tc>
          <w:tcPr>
            <w:tcW w:w="2254" w:type="dxa"/>
          </w:tcPr>
          <w:p w14:paraId="1B85EC02" w14:textId="3CBFC6B8" w:rsidR="00730470" w:rsidRDefault="00BD2B75" w:rsidP="00207A68">
            <w:pPr>
              <w:rPr>
                <w:lang w:val="en-US"/>
              </w:rPr>
            </w:pPr>
            <w:r w:rsidRPr="00BD2B75">
              <w:t>XOR message block with masked output of permutation P.</w:t>
            </w:r>
          </w:p>
        </w:tc>
      </w:tr>
      <w:tr w:rsidR="00730470" w14:paraId="0A077F97" w14:textId="77777777" w:rsidTr="0011124F">
        <w:tc>
          <w:tcPr>
            <w:tcW w:w="1696" w:type="dxa"/>
          </w:tcPr>
          <w:p w14:paraId="6B66B19D" w14:textId="77777777" w:rsidR="00730470" w:rsidRDefault="00730470" w:rsidP="00207A68">
            <w:pPr>
              <w:rPr>
                <w:lang w:val="en-US"/>
              </w:rPr>
            </w:pPr>
          </w:p>
        </w:tc>
        <w:tc>
          <w:tcPr>
            <w:tcW w:w="2552" w:type="dxa"/>
          </w:tcPr>
          <w:p w14:paraId="5DB8C15B" w14:textId="1DA1D376" w:rsidR="00730470" w:rsidRDefault="00554243" w:rsidP="00207A68">
            <w:pPr>
              <w:rPr>
                <w:lang w:val="en-US"/>
              </w:rPr>
            </w:pPr>
            <w:r>
              <w:rPr>
                <w:lang w:val="en-US"/>
              </w:rPr>
              <w:t>Concatenate ciphertext blocks</w:t>
            </w:r>
          </w:p>
        </w:tc>
        <w:tc>
          <w:tcPr>
            <w:tcW w:w="2514" w:type="dxa"/>
          </w:tcPr>
          <w:p w14:paraId="13DE9A80" w14:textId="533BD9FA" w:rsidR="00730470" w:rsidRDefault="00554243" w:rsidP="00554243">
            <w:pPr>
              <w:rPr>
                <w:lang w:val="en-US"/>
              </w:rPr>
            </w:pPr>
            <w:r w:rsidRPr="00554243">
              <w:t>C</w:t>
            </w:r>
            <w:r>
              <w:t xml:space="preserve"> </w:t>
            </w:r>
            <w:r w:rsidRPr="00554243">
              <w:t>=</w:t>
            </w:r>
            <w:r>
              <w:t xml:space="preserve"> </w:t>
            </w:r>
            <w:r w:rsidRPr="00554243">
              <w:t>C</w:t>
            </w:r>
            <w:r w:rsidRPr="00554243">
              <w:rPr>
                <w:vertAlign w:val="subscript"/>
              </w:rPr>
              <w:t>1</w:t>
            </w:r>
            <w:r w:rsidRPr="00554243">
              <w:rPr>
                <w:rFonts w:ascii="Arial" w:hAnsi="Arial" w:cs="Arial"/>
              </w:rPr>
              <w:t>​</w:t>
            </w:r>
            <w:r>
              <w:rPr>
                <w:rFonts w:ascii="Arial" w:hAnsi="Arial" w:cs="Arial"/>
              </w:rPr>
              <w:t xml:space="preserve"> </w:t>
            </w:r>
            <w:r w:rsidRPr="00554243">
              <w:rPr>
                <w:rFonts w:ascii="Cambria Math" w:hAnsi="Cambria Math" w:cs="Cambria Math"/>
              </w:rPr>
              <w:t>∥</w:t>
            </w:r>
            <w:r>
              <w:rPr>
                <w:rFonts w:ascii="Cambria Math" w:hAnsi="Cambria Math" w:cs="Cambria Math"/>
              </w:rPr>
              <w:t xml:space="preserve"> </w:t>
            </w:r>
            <w:r w:rsidRPr="00554243">
              <w:t>C</w:t>
            </w:r>
            <w:r w:rsidRPr="00554243">
              <w:rPr>
                <w:vertAlign w:val="subscript"/>
              </w:rPr>
              <w:t>2</w:t>
            </w:r>
            <w:r w:rsidRPr="00554243">
              <w:rPr>
                <w:rFonts w:ascii="Arial" w:hAnsi="Arial" w:cs="Arial"/>
              </w:rPr>
              <w:t>​</w:t>
            </w:r>
            <w:r>
              <w:rPr>
                <w:rFonts w:ascii="Arial" w:hAnsi="Arial" w:cs="Arial"/>
              </w:rPr>
              <w:t xml:space="preserve"> </w:t>
            </w:r>
            <w:r w:rsidRPr="00554243">
              <w:rPr>
                <w:rFonts w:ascii="Cambria Math" w:hAnsi="Cambria Math" w:cs="Cambria Math"/>
              </w:rPr>
              <w:t>∥</w:t>
            </w:r>
            <w:r w:rsidRPr="00554243">
              <w:t>…</w:t>
            </w:r>
            <w:r w:rsidRPr="00554243">
              <w:rPr>
                <w:rFonts w:ascii="Cambria Math" w:hAnsi="Cambria Math" w:cs="Cambria Math"/>
              </w:rPr>
              <w:t>∥</w:t>
            </w:r>
            <w:r>
              <w:rPr>
                <w:rFonts w:ascii="Cambria Math" w:hAnsi="Cambria Math" w:cs="Cambria Math"/>
              </w:rPr>
              <w:t xml:space="preserve"> </w:t>
            </w:r>
            <w:proofErr w:type="spellStart"/>
            <w:r w:rsidRPr="00554243">
              <w:t>C</w:t>
            </w:r>
            <w:r w:rsidRPr="00554243">
              <w:rPr>
                <w:vertAlign w:val="subscript"/>
              </w:rPr>
              <w:t>lM</w:t>
            </w:r>
            <w:proofErr w:type="spellEnd"/>
            <w:r w:rsidRPr="00554243">
              <w:rPr>
                <w:rFonts w:ascii="Arial" w:hAnsi="Arial" w:cs="Arial"/>
              </w:rPr>
              <w:t>​​</w:t>
            </w:r>
          </w:p>
        </w:tc>
        <w:tc>
          <w:tcPr>
            <w:tcW w:w="2254" w:type="dxa"/>
          </w:tcPr>
          <w:p w14:paraId="5DD9DD31" w14:textId="7A251CE0" w:rsidR="00730470" w:rsidRPr="00E151F5" w:rsidRDefault="002146AC" w:rsidP="00207A68">
            <w:pPr>
              <w:rPr>
                <w:lang w:val="tr-TR"/>
              </w:rPr>
            </w:pPr>
            <w:r>
              <w:rPr>
                <w:lang w:val="en-US"/>
              </w:rPr>
              <w:t>Produce the complete ciphertext.</w:t>
            </w:r>
          </w:p>
        </w:tc>
      </w:tr>
      <w:tr w:rsidR="00730470" w14:paraId="4E2E2EBB" w14:textId="77777777" w:rsidTr="0011124F">
        <w:tc>
          <w:tcPr>
            <w:tcW w:w="1696" w:type="dxa"/>
          </w:tcPr>
          <w:p w14:paraId="5CB66EB7" w14:textId="77777777" w:rsidR="00730470" w:rsidRDefault="00730470" w:rsidP="00207A68">
            <w:pPr>
              <w:rPr>
                <w:lang w:val="en-US"/>
              </w:rPr>
            </w:pPr>
          </w:p>
        </w:tc>
        <w:tc>
          <w:tcPr>
            <w:tcW w:w="2552" w:type="dxa"/>
          </w:tcPr>
          <w:p w14:paraId="5DC2386C" w14:textId="7E7A3A65" w:rsidR="00730470" w:rsidRPr="00201A11" w:rsidRDefault="00201A11" w:rsidP="00207A68">
            <w:pPr>
              <w:rPr>
                <w:lang w:val="en-US"/>
              </w:rPr>
            </w:pPr>
            <w:r>
              <w:rPr>
                <w:lang w:val="en-US"/>
              </w:rPr>
              <w:t xml:space="preserve">Compute the </w:t>
            </w:r>
            <w:proofErr w:type="gramStart"/>
            <w:r>
              <w:rPr>
                <w:lang w:val="en-US"/>
              </w:rPr>
              <w:t xml:space="preserve">tag </w:t>
            </w:r>
            <w:r w:rsidRPr="00201A11">
              <w:rPr>
                <w:b/>
                <w:bCs/>
                <w:lang w:val="en-US"/>
              </w:rPr>
              <w:t>T</w:t>
            </w:r>
            <w:proofErr w:type="gramEnd"/>
            <w:r>
              <w:rPr>
                <w:b/>
                <w:bCs/>
                <w:lang w:val="en-US"/>
              </w:rPr>
              <w:t xml:space="preserve"> </w:t>
            </w:r>
            <w:r>
              <w:rPr>
                <w:lang w:val="en-US"/>
              </w:rPr>
              <w:t>for ciphertext and associated data</w:t>
            </w:r>
          </w:p>
        </w:tc>
        <w:tc>
          <w:tcPr>
            <w:tcW w:w="2514" w:type="dxa"/>
          </w:tcPr>
          <w:p w14:paraId="0686863F" w14:textId="77777777" w:rsidR="00F10ACB" w:rsidRDefault="00F10ACB" w:rsidP="00207A68">
            <w:r w:rsidRPr="00F10ACB">
              <w:t>T</w:t>
            </w:r>
            <w:r>
              <w:t xml:space="preserve"> </w:t>
            </w:r>
            <w:r w:rsidRPr="00F10ACB">
              <w:t>=</w:t>
            </w:r>
            <w:r>
              <w:t xml:space="preserve"> </w:t>
            </w:r>
            <w:proofErr w:type="gramStart"/>
            <w:r w:rsidRPr="00F10ACB">
              <w:t>P(</w:t>
            </w:r>
            <w:proofErr w:type="gramEnd"/>
            <w:r w:rsidRPr="00F10ACB">
              <w:t>A</w:t>
            </w:r>
            <w:r w:rsidRPr="00F10ACB">
              <w:rPr>
                <w:vertAlign w:val="subscript"/>
              </w:rPr>
              <w:t>1</w:t>
            </w:r>
            <w:r w:rsidRPr="00F10ACB">
              <w:rPr>
                <w:rFonts w:ascii="Arial" w:hAnsi="Arial" w:cs="Arial"/>
              </w:rPr>
              <w:t>​</w:t>
            </w:r>
            <w:r>
              <w:rPr>
                <w:rFonts w:ascii="Arial" w:hAnsi="Arial" w:cs="Arial"/>
              </w:rPr>
              <w:t xml:space="preserve"> </w:t>
            </w:r>
            <w:r w:rsidRPr="00F10ACB">
              <w:rPr>
                <w:rFonts w:ascii="Cambria Math" w:hAnsi="Cambria Math" w:cs="Cambria Math"/>
              </w:rPr>
              <w:t>⊕</w:t>
            </w:r>
            <w:r>
              <w:rPr>
                <w:rFonts w:ascii="Cambria Math" w:hAnsi="Cambria Math" w:cs="Cambria Math"/>
              </w:rPr>
              <w:t xml:space="preserve"> </w:t>
            </w:r>
            <w:r w:rsidRPr="00F10ACB">
              <w:t>mask</w:t>
            </w:r>
            <w:r w:rsidRPr="00F10ACB">
              <w:rPr>
                <w:vertAlign w:val="subscript"/>
              </w:rPr>
              <w:t>i−1,0</w:t>
            </w:r>
            <w:r>
              <w:rPr>
                <w:vertAlign w:val="subscript"/>
              </w:rPr>
              <w:t xml:space="preserve"> </w:t>
            </w:r>
            <w:r w:rsidRPr="00F10ACB">
              <w:t>)</w:t>
            </w:r>
            <w:r>
              <w:t xml:space="preserve"> </w:t>
            </w:r>
            <w:r w:rsidRPr="00F10ACB">
              <w:rPr>
                <w:rFonts w:ascii="Cambria Math" w:hAnsi="Cambria Math" w:cs="Cambria Math"/>
              </w:rPr>
              <w:t>⊕</w:t>
            </w:r>
            <w:r>
              <w:rPr>
                <w:rFonts w:ascii="Cambria Math" w:hAnsi="Cambria Math" w:cs="Cambria Math"/>
              </w:rPr>
              <w:t xml:space="preserve"> </w:t>
            </w:r>
            <w:r w:rsidRPr="00F10ACB">
              <w:t>mask</w:t>
            </w:r>
            <w:r w:rsidRPr="00F10ACB">
              <w:rPr>
                <w:vertAlign w:val="subscript"/>
              </w:rPr>
              <w:t>i−1,0</w:t>
            </w:r>
            <w:r w:rsidRPr="00F10ACB">
              <w:rPr>
                <w:rFonts w:ascii="Arial" w:hAnsi="Arial" w:cs="Arial"/>
              </w:rPr>
              <w:t>​</w:t>
            </w:r>
            <w:r>
              <w:rPr>
                <w:rFonts w:ascii="Arial" w:hAnsi="Arial" w:cs="Arial"/>
              </w:rPr>
              <w:t xml:space="preserve"> </w:t>
            </w:r>
            <w:r w:rsidRPr="00F10ACB">
              <w:t>+</w:t>
            </w:r>
            <w:r>
              <w:t xml:space="preserve"> </w:t>
            </w:r>
          </w:p>
          <w:p w14:paraId="7EFB6E2F" w14:textId="48345E9B" w:rsidR="00730470" w:rsidRDefault="00F10ACB" w:rsidP="00207A68">
            <w:pPr>
              <w:rPr>
                <w:lang w:val="en-US"/>
              </w:rPr>
            </w:pPr>
            <w:r w:rsidRPr="00F10ACB">
              <w:t>P</w:t>
            </w:r>
            <w:r>
              <w:t xml:space="preserve"> </w:t>
            </w:r>
            <w:r w:rsidRPr="00F10ACB">
              <w:t>(C</w:t>
            </w:r>
            <w:r w:rsidRPr="00F10ACB">
              <w:rPr>
                <w:vertAlign w:val="subscript"/>
              </w:rPr>
              <w:t>i</w:t>
            </w:r>
            <w:r w:rsidRPr="00F10ACB">
              <w:rPr>
                <w:rFonts w:ascii="Arial" w:hAnsi="Arial" w:cs="Arial"/>
              </w:rPr>
              <w:t>​</w:t>
            </w:r>
            <w:r>
              <w:rPr>
                <w:rFonts w:ascii="Arial" w:hAnsi="Arial" w:cs="Arial"/>
              </w:rPr>
              <w:t xml:space="preserve"> </w:t>
            </w:r>
            <w:r w:rsidRPr="00F10ACB">
              <w:rPr>
                <w:rFonts w:ascii="Cambria Math" w:hAnsi="Cambria Math" w:cs="Cambria Math"/>
              </w:rPr>
              <w:t>⊕</w:t>
            </w:r>
            <w:r>
              <w:rPr>
                <w:rFonts w:ascii="Cambria Math" w:hAnsi="Cambria Math" w:cs="Cambria Math"/>
              </w:rPr>
              <w:t xml:space="preserve"> </w:t>
            </w:r>
            <w:r w:rsidRPr="00F10ACB">
              <w:t>mask</w:t>
            </w:r>
            <w:r w:rsidRPr="00F10ACB">
              <w:rPr>
                <w:vertAlign w:val="subscript"/>
              </w:rPr>
              <w:t>i−1,2</w:t>
            </w:r>
            <w:r w:rsidRPr="00F10ACB">
              <w:rPr>
                <w:rFonts w:ascii="Arial" w:hAnsi="Arial" w:cs="Arial"/>
              </w:rPr>
              <w:t>​</w:t>
            </w:r>
            <w:r w:rsidRPr="00F10ACB">
              <w:t>)</w:t>
            </w:r>
          </w:p>
        </w:tc>
        <w:tc>
          <w:tcPr>
            <w:tcW w:w="2254" w:type="dxa"/>
          </w:tcPr>
          <w:p w14:paraId="0EBEF0F2" w14:textId="30C6FDE0" w:rsidR="00730470" w:rsidRDefault="00705590" w:rsidP="00207A68">
            <w:pPr>
              <w:rPr>
                <w:lang w:val="en-US"/>
              </w:rPr>
            </w:pPr>
            <w:r>
              <w:rPr>
                <w:lang w:val="en-US"/>
              </w:rPr>
              <w:t>Combines blocks of associated data A and ciphertext C.</w:t>
            </w:r>
          </w:p>
        </w:tc>
      </w:tr>
      <w:tr w:rsidR="00705590" w14:paraId="0421796B" w14:textId="77777777" w:rsidTr="0011124F">
        <w:tc>
          <w:tcPr>
            <w:tcW w:w="1696" w:type="dxa"/>
          </w:tcPr>
          <w:p w14:paraId="5CC3AC53" w14:textId="1DC408DD" w:rsidR="00705590" w:rsidRDefault="00705590" w:rsidP="00705590">
            <w:pPr>
              <w:rPr>
                <w:lang w:val="en-US"/>
              </w:rPr>
            </w:pPr>
            <w:r>
              <w:rPr>
                <w:lang w:val="en-US"/>
              </w:rPr>
              <w:t>Decryption</w:t>
            </w:r>
          </w:p>
        </w:tc>
        <w:tc>
          <w:tcPr>
            <w:tcW w:w="2552" w:type="dxa"/>
          </w:tcPr>
          <w:p w14:paraId="59B6D7AC" w14:textId="4CCD8D5E" w:rsidR="00705590" w:rsidRDefault="00705590" w:rsidP="00705590">
            <w:pPr>
              <w:rPr>
                <w:lang w:val="en-US"/>
              </w:rPr>
            </w:pPr>
            <w:r>
              <w:rPr>
                <w:lang w:val="en-US"/>
              </w:rPr>
              <w:t>Split ciphertext C into n-bit blocks</w:t>
            </w:r>
          </w:p>
        </w:tc>
        <w:tc>
          <w:tcPr>
            <w:tcW w:w="2514" w:type="dxa"/>
          </w:tcPr>
          <w:p w14:paraId="567CD46C" w14:textId="0FEF1E7D" w:rsidR="00705590" w:rsidRDefault="00705590" w:rsidP="00705590">
            <w:pPr>
              <w:rPr>
                <w:lang w:val="en-US"/>
              </w:rPr>
            </w:pPr>
            <w:r w:rsidRPr="00554243">
              <w:t>C</w:t>
            </w:r>
            <w:r>
              <w:t xml:space="preserve"> </w:t>
            </w:r>
            <w:r w:rsidRPr="00554243">
              <w:t>=</w:t>
            </w:r>
            <w:r>
              <w:t xml:space="preserve"> </w:t>
            </w:r>
            <w:r w:rsidRPr="00554243">
              <w:t>C</w:t>
            </w:r>
            <w:r w:rsidRPr="00554243">
              <w:rPr>
                <w:vertAlign w:val="subscript"/>
              </w:rPr>
              <w:t>1</w:t>
            </w:r>
            <w:r w:rsidRPr="00554243">
              <w:rPr>
                <w:rFonts w:ascii="Arial" w:hAnsi="Arial" w:cs="Arial"/>
              </w:rPr>
              <w:t>​</w:t>
            </w:r>
            <w:r>
              <w:rPr>
                <w:rFonts w:ascii="Arial" w:hAnsi="Arial" w:cs="Arial"/>
              </w:rPr>
              <w:t xml:space="preserve"> </w:t>
            </w:r>
            <w:r w:rsidRPr="00554243">
              <w:rPr>
                <w:rFonts w:ascii="Cambria Math" w:hAnsi="Cambria Math" w:cs="Cambria Math"/>
              </w:rPr>
              <w:t>∥</w:t>
            </w:r>
            <w:r>
              <w:rPr>
                <w:rFonts w:ascii="Cambria Math" w:hAnsi="Cambria Math" w:cs="Cambria Math"/>
              </w:rPr>
              <w:t xml:space="preserve"> </w:t>
            </w:r>
            <w:r w:rsidRPr="00554243">
              <w:t>C</w:t>
            </w:r>
            <w:r w:rsidRPr="00554243">
              <w:rPr>
                <w:vertAlign w:val="subscript"/>
              </w:rPr>
              <w:t>2</w:t>
            </w:r>
            <w:r w:rsidRPr="00554243">
              <w:rPr>
                <w:rFonts w:ascii="Arial" w:hAnsi="Arial" w:cs="Arial"/>
              </w:rPr>
              <w:t>​</w:t>
            </w:r>
            <w:r>
              <w:rPr>
                <w:rFonts w:ascii="Arial" w:hAnsi="Arial" w:cs="Arial"/>
              </w:rPr>
              <w:t xml:space="preserve"> </w:t>
            </w:r>
            <w:r w:rsidRPr="00554243">
              <w:rPr>
                <w:rFonts w:ascii="Cambria Math" w:hAnsi="Cambria Math" w:cs="Cambria Math"/>
              </w:rPr>
              <w:t>∥</w:t>
            </w:r>
            <w:r w:rsidRPr="00554243">
              <w:t>…</w:t>
            </w:r>
            <w:r w:rsidRPr="00554243">
              <w:rPr>
                <w:rFonts w:ascii="Cambria Math" w:hAnsi="Cambria Math" w:cs="Cambria Math"/>
              </w:rPr>
              <w:t>∥</w:t>
            </w:r>
            <w:r>
              <w:rPr>
                <w:rFonts w:ascii="Cambria Math" w:hAnsi="Cambria Math" w:cs="Cambria Math"/>
              </w:rPr>
              <w:t xml:space="preserve"> </w:t>
            </w:r>
            <w:proofErr w:type="spellStart"/>
            <w:r w:rsidRPr="00554243">
              <w:t>C</w:t>
            </w:r>
            <w:r w:rsidRPr="00554243">
              <w:rPr>
                <w:vertAlign w:val="subscript"/>
              </w:rPr>
              <w:t>l</w:t>
            </w:r>
            <w:r>
              <w:rPr>
                <w:vertAlign w:val="subscript"/>
              </w:rPr>
              <w:t>C</w:t>
            </w:r>
            <w:proofErr w:type="spellEnd"/>
          </w:p>
        </w:tc>
        <w:tc>
          <w:tcPr>
            <w:tcW w:w="2254" w:type="dxa"/>
          </w:tcPr>
          <w:p w14:paraId="0DEE2581" w14:textId="2EDA0DBE" w:rsidR="00705590" w:rsidRDefault="00705590" w:rsidP="00705590">
            <w:pPr>
              <w:rPr>
                <w:lang w:val="en-US"/>
              </w:rPr>
            </w:pPr>
            <w:r w:rsidRPr="00705590">
              <w:t>Ciphertext is padded and divided into blocks of size n.</w:t>
            </w:r>
          </w:p>
        </w:tc>
      </w:tr>
      <w:tr w:rsidR="00705590" w14:paraId="1E005154" w14:textId="77777777" w:rsidTr="0011124F">
        <w:tc>
          <w:tcPr>
            <w:tcW w:w="1696" w:type="dxa"/>
          </w:tcPr>
          <w:p w14:paraId="133BB027" w14:textId="77777777" w:rsidR="00705590" w:rsidRDefault="00705590" w:rsidP="00705590">
            <w:pPr>
              <w:rPr>
                <w:lang w:val="en-US"/>
              </w:rPr>
            </w:pPr>
          </w:p>
        </w:tc>
        <w:tc>
          <w:tcPr>
            <w:tcW w:w="2552" w:type="dxa"/>
          </w:tcPr>
          <w:p w14:paraId="73E17712" w14:textId="2981FD3A" w:rsidR="00705590" w:rsidRPr="0011124F" w:rsidRDefault="0011124F" w:rsidP="00705590">
            <w:pPr>
              <w:rPr>
                <w:lang w:val="en-US"/>
              </w:rPr>
            </w:pPr>
            <w:r>
              <w:rPr>
                <w:lang w:val="en-US"/>
              </w:rPr>
              <w:t>Decrypt each ciphertext block C</w:t>
            </w:r>
            <w:r>
              <w:rPr>
                <w:vertAlign w:val="subscript"/>
                <w:lang w:val="en-US"/>
              </w:rPr>
              <w:t>i</w:t>
            </w:r>
          </w:p>
        </w:tc>
        <w:tc>
          <w:tcPr>
            <w:tcW w:w="2514" w:type="dxa"/>
          </w:tcPr>
          <w:p w14:paraId="2BA1E281" w14:textId="67D8EAAE" w:rsidR="00705590" w:rsidRPr="0011124F" w:rsidRDefault="0011124F" w:rsidP="00705590">
            <w:pPr>
              <w:rPr>
                <w:lang w:val="en-US"/>
              </w:rPr>
            </w:pPr>
            <w:r w:rsidRPr="0011124F">
              <w:t>M</w:t>
            </w:r>
            <w:r w:rsidRPr="0011124F">
              <w:rPr>
                <w:vertAlign w:val="subscript"/>
              </w:rPr>
              <w:t>i</w:t>
            </w:r>
            <w:r w:rsidRPr="0011124F">
              <w:rPr>
                <w:rFonts w:ascii="Arial" w:hAnsi="Arial" w:cs="Arial"/>
              </w:rPr>
              <w:t>​</w:t>
            </w:r>
            <w:r>
              <w:rPr>
                <w:rFonts w:ascii="Arial" w:hAnsi="Arial" w:cs="Arial"/>
              </w:rPr>
              <w:t xml:space="preserve"> </w:t>
            </w:r>
            <w:r w:rsidRPr="0011124F">
              <w:t>=C</w:t>
            </w:r>
            <w:r w:rsidRPr="0011124F">
              <w:rPr>
                <w:vertAlign w:val="subscript"/>
              </w:rPr>
              <w:t>i</w:t>
            </w:r>
            <w:r>
              <w:t xml:space="preserve"> </w:t>
            </w:r>
            <w:r w:rsidRPr="0011124F">
              <w:rPr>
                <w:rFonts w:ascii="Arial" w:hAnsi="Arial" w:cs="Arial"/>
              </w:rPr>
              <w:t>​</w:t>
            </w:r>
            <w:r w:rsidRPr="0011124F">
              <w:rPr>
                <w:rFonts w:ascii="Cambria Math" w:hAnsi="Cambria Math" w:cs="Cambria Math"/>
              </w:rPr>
              <w:t>⊕</w:t>
            </w:r>
            <w:r>
              <w:rPr>
                <w:rFonts w:ascii="Cambria Math" w:hAnsi="Cambria Math" w:cs="Cambria Math"/>
              </w:rPr>
              <w:t xml:space="preserve"> </w:t>
            </w:r>
            <w:r w:rsidRPr="0011124F">
              <w:t>P</w:t>
            </w:r>
            <w:r>
              <w:t xml:space="preserve"> </w:t>
            </w:r>
            <w:r w:rsidRPr="0011124F">
              <w:t>(N</w:t>
            </w:r>
            <w:r>
              <w:t xml:space="preserve"> </w:t>
            </w:r>
            <w:r w:rsidRPr="0011124F">
              <w:rPr>
                <w:rFonts w:ascii="Cambria Math" w:hAnsi="Cambria Math" w:cs="Cambria Math"/>
              </w:rPr>
              <w:t>∥</w:t>
            </w:r>
            <w:r>
              <w:rPr>
                <w:rFonts w:ascii="Cambria Math" w:hAnsi="Cambria Math" w:cs="Cambria Math"/>
              </w:rPr>
              <w:t xml:space="preserve"> </w:t>
            </w:r>
            <w:r w:rsidRPr="0011124F">
              <w:t>0</w:t>
            </w:r>
            <w:r w:rsidRPr="0011124F">
              <w:rPr>
                <w:vertAlign w:val="superscript"/>
              </w:rPr>
              <w:t>n−m</w:t>
            </w:r>
            <w:r>
              <w:rPr>
                <w:rFonts w:ascii="Cambria Math" w:hAnsi="Cambria Math" w:cs="Cambria Math"/>
              </w:rPr>
              <w:t xml:space="preserve"> </w:t>
            </w:r>
            <w:r w:rsidRPr="0011124F">
              <w:rPr>
                <w:rFonts w:ascii="Cambria Math" w:hAnsi="Cambria Math" w:cs="Cambria Math"/>
              </w:rPr>
              <w:t>⊕</w:t>
            </w:r>
            <w:r>
              <w:rPr>
                <w:rFonts w:ascii="Cambria Math" w:hAnsi="Cambria Math" w:cs="Cambria Math"/>
              </w:rPr>
              <w:t xml:space="preserve"> </w:t>
            </w:r>
            <w:r w:rsidRPr="0011124F">
              <w:t>mask</w:t>
            </w:r>
            <w:r w:rsidRPr="0011124F">
              <w:rPr>
                <w:vertAlign w:val="subscript"/>
              </w:rPr>
              <w:t>i−1,1</w:t>
            </w:r>
            <w:r w:rsidRPr="0011124F">
              <w:rPr>
                <w:rFonts w:ascii="Arial" w:hAnsi="Arial" w:cs="Arial"/>
              </w:rPr>
              <w:t>​</w:t>
            </w:r>
            <w:r w:rsidRPr="0011124F">
              <w:t>)</w:t>
            </w:r>
            <w:r>
              <w:t xml:space="preserve"> </w:t>
            </w:r>
            <w:r w:rsidRPr="0011124F">
              <w:rPr>
                <w:rFonts w:ascii="Cambria Math" w:hAnsi="Cambria Math" w:cs="Cambria Math"/>
              </w:rPr>
              <w:t>⊕</w:t>
            </w:r>
            <w:r>
              <w:rPr>
                <w:rFonts w:ascii="Cambria Math" w:hAnsi="Cambria Math" w:cs="Cambria Math"/>
              </w:rPr>
              <w:t xml:space="preserve"> </w:t>
            </w:r>
            <w:r w:rsidRPr="0011124F">
              <w:t>mask</w:t>
            </w:r>
            <w:r w:rsidRPr="0011124F">
              <w:rPr>
                <w:vertAlign w:val="subscript"/>
              </w:rPr>
              <w:t>i−1,1</w:t>
            </w:r>
            <w:r w:rsidRPr="0011124F">
              <w:rPr>
                <w:rFonts w:ascii="Arial" w:hAnsi="Arial" w:cs="Arial"/>
              </w:rPr>
              <w:t>​</w:t>
            </w:r>
          </w:p>
        </w:tc>
        <w:tc>
          <w:tcPr>
            <w:tcW w:w="2254" w:type="dxa"/>
          </w:tcPr>
          <w:p w14:paraId="7C7B372A" w14:textId="62C8D40E" w:rsidR="00705590" w:rsidRDefault="0011124F" w:rsidP="00705590">
            <w:pPr>
              <w:rPr>
                <w:lang w:val="en-US"/>
              </w:rPr>
            </w:pPr>
            <w:r w:rsidRPr="0011124F">
              <w:t>XOR ciphertext block with masked output of permutation P.</w:t>
            </w:r>
          </w:p>
        </w:tc>
      </w:tr>
      <w:tr w:rsidR="0011124F" w14:paraId="2CA5D8AC" w14:textId="77777777" w:rsidTr="0011124F">
        <w:tc>
          <w:tcPr>
            <w:tcW w:w="1696" w:type="dxa"/>
          </w:tcPr>
          <w:p w14:paraId="5B5DA9F2" w14:textId="77777777" w:rsidR="0011124F" w:rsidRDefault="0011124F" w:rsidP="00705590">
            <w:pPr>
              <w:rPr>
                <w:lang w:val="en-US"/>
              </w:rPr>
            </w:pPr>
          </w:p>
        </w:tc>
        <w:tc>
          <w:tcPr>
            <w:tcW w:w="2552" w:type="dxa"/>
          </w:tcPr>
          <w:p w14:paraId="334D8574" w14:textId="3AB56E7B" w:rsidR="0011124F" w:rsidRDefault="00172189" w:rsidP="00705590">
            <w:pPr>
              <w:rPr>
                <w:lang w:val="en-US"/>
              </w:rPr>
            </w:pPr>
            <w:r w:rsidRPr="00172189">
              <w:t>Verify the tag T.</w:t>
            </w:r>
          </w:p>
        </w:tc>
        <w:tc>
          <w:tcPr>
            <w:tcW w:w="2514" w:type="dxa"/>
          </w:tcPr>
          <w:p w14:paraId="40057321" w14:textId="59CE7C0B" w:rsidR="0011124F" w:rsidRDefault="00935D94" w:rsidP="00705590">
            <w:pPr>
              <w:rPr>
                <w:lang w:val="en-US"/>
              </w:rPr>
            </w:pPr>
            <w:r w:rsidRPr="00935D94">
              <w:t>T</w:t>
            </w:r>
            <w:r>
              <w:t xml:space="preserve"> </w:t>
            </w:r>
            <w:r w:rsidRPr="00935D94">
              <w:t>=?</w:t>
            </w:r>
            <w:r>
              <w:t xml:space="preserve"> </w:t>
            </w:r>
            <w:r w:rsidRPr="00935D94">
              <w:t>Recomputed Tag</w:t>
            </w:r>
          </w:p>
        </w:tc>
        <w:tc>
          <w:tcPr>
            <w:tcW w:w="2254" w:type="dxa"/>
          </w:tcPr>
          <w:p w14:paraId="2C1E9779" w14:textId="3F35E978" w:rsidR="0011124F" w:rsidRDefault="00935D94" w:rsidP="00705590">
            <w:pPr>
              <w:rPr>
                <w:lang w:val="en-US"/>
              </w:rPr>
            </w:pPr>
            <w:r w:rsidRPr="00935D94">
              <w:t>Ensures ciphertext integrity and authenticity</w:t>
            </w:r>
          </w:p>
        </w:tc>
      </w:tr>
    </w:tbl>
    <w:p w14:paraId="2640F595" w14:textId="77777777" w:rsidR="00132477" w:rsidRDefault="00132477" w:rsidP="00207A68">
      <w:pPr>
        <w:rPr>
          <w:lang w:val="en-US"/>
        </w:rPr>
      </w:pPr>
    </w:p>
    <w:p w14:paraId="23FC83E7" w14:textId="6BB7CD94" w:rsidR="00782FCB" w:rsidRDefault="00782FCB" w:rsidP="00207A68">
      <w:pPr>
        <w:rPr>
          <w:b/>
          <w:lang w:val="en-US"/>
        </w:rPr>
      </w:pPr>
      <w:r w:rsidRPr="00782FCB">
        <w:rPr>
          <w:b/>
          <w:lang w:val="en-US"/>
        </w:rPr>
        <w:lastRenderedPageBreak/>
        <w:t>Notation</w:t>
      </w:r>
    </w:p>
    <w:tbl>
      <w:tblPr>
        <w:tblStyle w:val="TableGrid"/>
        <w:tblW w:w="0" w:type="auto"/>
        <w:tblLook w:val="04A0" w:firstRow="1" w:lastRow="0" w:firstColumn="1" w:lastColumn="0" w:noHBand="0" w:noVBand="1"/>
      </w:tblPr>
      <w:tblGrid>
        <w:gridCol w:w="987"/>
        <w:gridCol w:w="3345"/>
        <w:gridCol w:w="972"/>
        <w:gridCol w:w="3712"/>
      </w:tblGrid>
      <w:tr w:rsidR="00782FCB" w:rsidRPr="002D52D0" w14:paraId="3CAD4DFD" w14:textId="77777777" w:rsidTr="00BD34D0">
        <w:tc>
          <w:tcPr>
            <w:tcW w:w="988" w:type="dxa"/>
          </w:tcPr>
          <w:p w14:paraId="44ABE741" w14:textId="4A6A876D" w:rsidR="00782FCB" w:rsidRPr="002D52D0" w:rsidRDefault="00782FCB" w:rsidP="00207A68">
            <w:pPr>
              <w:rPr>
                <w:b/>
                <w:lang w:val="en-US"/>
              </w:rPr>
            </w:pPr>
            <w:r w:rsidRPr="002D52D0">
              <w:rPr>
                <w:b/>
                <w:lang w:val="en-US"/>
              </w:rPr>
              <w:t>Symbol</w:t>
            </w:r>
          </w:p>
        </w:tc>
        <w:tc>
          <w:tcPr>
            <w:tcW w:w="3520" w:type="dxa"/>
          </w:tcPr>
          <w:p w14:paraId="11D378DD" w14:textId="6A322796" w:rsidR="00782FCB" w:rsidRPr="002D52D0" w:rsidRDefault="00782FCB" w:rsidP="00207A68">
            <w:pPr>
              <w:rPr>
                <w:b/>
                <w:lang w:val="en-US"/>
              </w:rPr>
            </w:pPr>
            <w:r w:rsidRPr="002D52D0">
              <w:rPr>
                <w:b/>
                <w:lang w:val="en-US"/>
              </w:rPr>
              <w:t>Meaning</w:t>
            </w:r>
          </w:p>
        </w:tc>
        <w:tc>
          <w:tcPr>
            <w:tcW w:w="590" w:type="dxa"/>
          </w:tcPr>
          <w:p w14:paraId="78D07E5D" w14:textId="664FA251" w:rsidR="00782FCB" w:rsidRPr="002D52D0" w:rsidRDefault="00782FCB" w:rsidP="00207A68">
            <w:pPr>
              <w:rPr>
                <w:b/>
                <w:lang w:val="en-US"/>
              </w:rPr>
            </w:pPr>
            <w:r w:rsidRPr="002D52D0">
              <w:rPr>
                <w:b/>
                <w:lang w:val="en-US"/>
              </w:rPr>
              <w:t xml:space="preserve">Symbol </w:t>
            </w:r>
          </w:p>
        </w:tc>
        <w:tc>
          <w:tcPr>
            <w:tcW w:w="3918" w:type="dxa"/>
          </w:tcPr>
          <w:p w14:paraId="718CABF2" w14:textId="765ED8BE" w:rsidR="00782FCB" w:rsidRPr="002D52D0" w:rsidRDefault="00782FCB" w:rsidP="00207A68">
            <w:pPr>
              <w:rPr>
                <w:b/>
                <w:lang w:val="en-US"/>
              </w:rPr>
            </w:pPr>
            <w:r w:rsidRPr="002D52D0">
              <w:rPr>
                <w:b/>
                <w:lang w:val="en-US"/>
              </w:rPr>
              <w:t>Meaning</w:t>
            </w:r>
          </w:p>
        </w:tc>
      </w:tr>
      <w:tr w:rsidR="00782FCB" w14:paraId="2109E388" w14:textId="77777777" w:rsidTr="00BD34D0">
        <w:tc>
          <w:tcPr>
            <w:tcW w:w="988" w:type="dxa"/>
          </w:tcPr>
          <w:p w14:paraId="5F95AC1D" w14:textId="4C46248A" w:rsidR="00782FCB" w:rsidRDefault="00BD34D0" w:rsidP="00207A68">
            <w:pPr>
              <w:rPr>
                <w:bCs/>
                <w:lang w:val="en-US"/>
              </w:rPr>
            </w:pPr>
            <w:r w:rsidRPr="00BD34D0">
              <w:rPr>
                <w:bCs/>
              </w:rPr>
              <w:t>P</w:t>
            </w:r>
          </w:p>
        </w:tc>
        <w:tc>
          <w:tcPr>
            <w:tcW w:w="3520" w:type="dxa"/>
          </w:tcPr>
          <w:p w14:paraId="0BF8C023" w14:textId="7C3568AE" w:rsidR="00782FCB" w:rsidRDefault="00BD34D0" w:rsidP="00207A68">
            <w:pPr>
              <w:rPr>
                <w:bCs/>
                <w:lang w:val="en-US"/>
              </w:rPr>
            </w:pPr>
            <w:r w:rsidRPr="00BD34D0">
              <w:rPr>
                <w:bCs/>
              </w:rPr>
              <w:t>Cryptographic permutation used for encryption and masking.</w:t>
            </w:r>
          </w:p>
        </w:tc>
        <w:tc>
          <w:tcPr>
            <w:tcW w:w="590" w:type="dxa"/>
          </w:tcPr>
          <w:p w14:paraId="60EFABE5" w14:textId="4EFE4F1D" w:rsidR="00782FCB" w:rsidRDefault="006F08AF" w:rsidP="00207A68">
            <w:pPr>
              <w:rPr>
                <w:bCs/>
                <w:lang w:val="en-US"/>
              </w:rPr>
            </w:pPr>
            <w:r>
              <w:rPr>
                <w:bCs/>
                <w:lang w:val="en-US"/>
              </w:rPr>
              <w:t>C</w:t>
            </w:r>
          </w:p>
        </w:tc>
        <w:tc>
          <w:tcPr>
            <w:tcW w:w="3918" w:type="dxa"/>
          </w:tcPr>
          <w:p w14:paraId="65A25E56" w14:textId="25056ACD" w:rsidR="00782FCB" w:rsidRDefault="00A56660" w:rsidP="00207A68">
            <w:pPr>
              <w:rPr>
                <w:bCs/>
                <w:lang w:val="en-US"/>
              </w:rPr>
            </w:pPr>
            <w:r>
              <w:rPr>
                <w:bCs/>
                <w:lang w:val="en-US"/>
              </w:rPr>
              <w:t>Ciphertext corresponding to M</w:t>
            </w:r>
          </w:p>
        </w:tc>
      </w:tr>
      <w:tr w:rsidR="00782FCB" w14:paraId="15F7ECB4" w14:textId="77777777" w:rsidTr="00BD34D0">
        <w:tc>
          <w:tcPr>
            <w:tcW w:w="988" w:type="dxa"/>
          </w:tcPr>
          <w:p w14:paraId="136AAD87" w14:textId="612916FE" w:rsidR="00782FCB" w:rsidRPr="0001261A" w:rsidRDefault="007973A8" w:rsidP="00207A68">
            <w:pPr>
              <w:rPr>
                <w:bCs/>
                <w:vertAlign w:val="subscript"/>
                <w:lang w:val="en-US"/>
              </w:rPr>
            </w:pPr>
            <w:r w:rsidRPr="00BD34D0">
              <w:rPr>
                <w:bCs/>
              </w:rPr>
              <w:t>Φ</w:t>
            </w:r>
            <w:proofErr w:type="gramStart"/>
            <w:r>
              <w:rPr>
                <w:bCs/>
                <w:vertAlign w:val="subscript"/>
              </w:rPr>
              <w:t>1</w:t>
            </w:r>
            <w:r>
              <w:rPr>
                <w:bCs/>
              </w:rPr>
              <w:t xml:space="preserve"> </w:t>
            </w:r>
            <w:r w:rsidR="00BD34D0" w:rsidRPr="00BD34D0">
              <w:rPr>
                <w:bCs/>
              </w:rPr>
              <w:t>,</w:t>
            </w:r>
            <w:proofErr w:type="gramEnd"/>
            <w:r w:rsidR="0001261A">
              <w:rPr>
                <w:bCs/>
              </w:rPr>
              <w:t xml:space="preserve"> </w:t>
            </w:r>
            <w:r w:rsidR="00BD34D0" w:rsidRPr="00BD34D0">
              <w:rPr>
                <w:bCs/>
              </w:rPr>
              <w:t>ϕ</w:t>
            </w:r>
            <w:r w:rsidR="0001261A">
              <w:rPr>
                <w:bCs/>
                <w:vertAlign w:val="subscript"/>
              </w:rPr>
              <w:t>2</w:t>
            </w:r>
          </w:p>
        </w:tc>
        <w:tc>
          <w:tcPr>
            <w:tcW w:w="3520" w:type="dxa"/>
          </w:tcPr>
          <w:p w14:paraId="7E8FD4B4" w14:textId="6E087B99" w:rsidR="00782FCB" w:rsidRDefault="00BD34D0" w:rsidP="00207A68">
            <w:pPr>
              <w:rPr>
                <w:bCs/>
                <w:lang w:val="en-US"/>
              </w:rPr>
            </w:pPr>
            <w:r w:rsidRPr="00BD34D0">
              <w:rPr>
                <w:bCs/>
              </w:rPr>
              <w:t>LFSRs used for masking, where ϕ</w:t>
            </w:r>
            <w:r>
              <w:rPr>
                <w:bCs/>
                <w:vertAlign w:val="subscript"/>
              </w:rPr>
              <w:t>2</w:t>
            </w:r>
            <w:r>
              <w:rPr>
                <w:bCs/>
              </w:rPr>
              <w:t xml:space="preserve"> </w:t>
            </w:r>
            <w:r w:rsidRPr="00BD34D0">
              <w:rPr>
                <w:bCs/>
              </w:rPr>
              <w:t>=</w:t>
            </w:r>
            <w:r>
              <w:rPr>
                <w:bCs/>
              </w:rPr>
              <w:t xml:space="preserve"> </w:t>
            </w:r>
            <w:r w:rsidRPr="00BD34D0">
              <w:rPr>
                <w:bCs/>
              </w:rPr>
              <w:t>ϕ</w:t>
            </w:r>
            <w:r>
              <w:rPr>
                <w:bCs/>
                <w:vertAlign w:val="subscript"/>
              </w:rPr>
              <w:t>1</w:t>
            </w:r>
            <w:r>
              <w:rPr>
                <w:bCs/>
              </w:rPr>
              <w:t xml:space="preserve"> </w:t>
            </w:r>
            <w:r w:rsidRPr="00BD34D0">
              <w:rPr>
                <w:rFonts w:ascii="Cambria Math" w:hAnsi="Cambria Math" w:cs="Cambria Math"/>
                <w:bCs/>
              </w:rPr>
              <w:t>⊕</w:t>
            </w:r>
            <w:r w:rsidR="00EE1638">
              <w:rPr>
                <w:rFonts w:ascii="Cambria Math" w:hAnsi="Cambria Math" w:cs="Cambria Math"/>
                <w:bCs/>
              </w:rPr>
              <w:t xml:space="preserve"> </w:t>
            </w:r>
            <w:r w:rsidRPr="00BD34D0">
              <w:rPr>
                <w:bCs/>
              </w:rPr>
              <w:t>id</w:t>
            </w:r>
          </w:p>
        </w:tc>
        <w:tc>
          <w:tcPr>
            <w:tcW w:w="590" w:type="dxa"/>
          </w:tcPr>
          <w:p w14:paraId="6EDFF439" w14:textId="5BDEF717" w:rsidR="00782FCB" w:rsidRDefault="00A56660" w:rsidP="00207A68">
            <w:pPr>
              <w:rPr>
                <w:bCs/>
                <w:lang w:val="en-US"/>
              </w:rPr>
            </w:pPr>
            <w:r>
              <w:rPr>
                <w:bCs/>
                <w:lang w:val="en-US"/>
              </w:rPr>
              <w:t>T</w:t>
            </w:r>
          </w:p>
        </w:tc>
        <w:tc>
          <w:tcPr>
            <w:tcW w:w="3918" w:type="dxa"/>
          </w:tcPr>
          <w:p w14:paraId="20A93235" w14:textId="4AB30159" w:rsidR="00782FCB" w:rsidRDefault="00A56660" w:rsidP="00207A68">
            <w:pPr>
              <w:rPr>
                <w:bCs/>
                <w:lang w:val="en-US"/>
              </w:rPr>
            </w:pPr>
            <w:r>
              <w:rPr>
                <w:bCs/>
                <w:lang w:val="en-US"/>
              </w:rPr>
              <w:t>Authentication tag to verify ciphertext integrity.</w:t>
            </w:r>
          </w:p>
        </w:tc>
      </w:tr>
      <w:tr w:rsidR="00782FCB" w14:paraId="4D7A36B4" w14:textId="77777777" w:rsidTr="00BD34D0">
        <w:tc>
          <w:tcPr>
            <w:tcW w:w="988" w:type="dxa"/>
          </w:tcPr>
          <w:p w14:paraId="03DBEB89" w14:textId="4BBC8B84" w:rsidR="0001261A" w:rsidRPr="0001261A" w:rsidRDefault="004933D7" w:rsidP="0001261A">
            <w:pPr>
              <w:rPr>
                <w:bCs/>
                <w:vanish/>
              </w:rPr>
            </w:pPr>
            <w:r>
              <w:rPr>
                <w:bCs/>
              </w:rPr>
              <w:t>K</w:t>
            </w:r>
          </w:p>
          <w:p w14:paraId="634079E0" w14:textId="5082F9F8" w:rsidR="00782FCB" w:rsidRDefault="00782FCB" w:rsidP="00207A68">
            <w:pPr>
              <w:rPr>
                <w:bCs/>
                <w:lang w:val="en-US"/>
              </w:rPr>
            </w:pPr>
          </w:p>
        </w:tc>
        <w:tc>
          <w:tcPr>
            <w:tcW w:w="3520" w:type="dxa"/>
          </w:tcPr>
          <w:p w14:paraId="3B9060F7" w14:textId="4E5DB850" w:rsidR="00782FCB" w:rsidRDefault="00017AE6" w:rsidP="00207A68">
            <w:pPr>
              <w:rPr>
                <w:bCs/>
                <w:lang w:val="en-US"/>
              </w:rPr>
            </w:pPr>
            <w:r w:rsidRPr="00017AE6">
              <w:rPr>
                <w:bCs/>
              </w:rPr>
              <w:t>Secret key of size k.</w:t>
            </w:r>
          </w:p>
        </w:tc>
        <w:tc>
          <w:tcPr>
            <w:tcW w:w="590" w:type="dxa"/>
          </w:tcPr>
          <w:p w14:paraId="2CE4AE5C" w14:textId="62779F0D" w:rsidR="00782FCB" w:rsidRDefault="00A56660" w:rsidP="00207A68">
            <w:pPr>
              <w:rPr>
                <w:bCs/>
                <w:lang w:val="en-US"/>
              </w:rPr>
            </w:pPr>
            <w:proofErr w:type="gramStart"/>
            <w:r w:rsidRPr="00A56660">
              <w:rPr>
                <w:bCs/>
              </w:rPr>
              <w:t>mask</w:t>
            </w:r>
            <w:r w:rsidRPr="00A56660">
              <w:rPr>
                <w:bCs/>
                <w:vertAlign w:val="subscript"/>
              </w:rPr>
              <w:t>a,b</w:t>
            </w:r>
            <w:proofErr w:type="gramEnd"/>
          </w:p>
        </w:tc>
        <w:tc>
          <w:tcPr>
            <w:tcW w:w="3918" w:type="dxa"/>
          </w:tcPr>
          <w:p w14:paraId="5C01D5F6" w14:textId="51500F30" w:rsidR="00782FCB" w:rsidRDefault="00A56660" w:rsidP="00207A68">
            <w:pPr>
              <w:rPr>
                <w:bCs/>
                <w:lang w:val="en-US"/>
              </w:rPr>
            </w:pPr>
            <w:r w:rsidRPr="00A56660">
              <w:rPr>
                <w:bCs/>
              </w:rPr>
              <w:t>Masking function derived from LFSRs and permutation P.</w:t>
            </w:r>
          </w:p>
        </w:tc>
      </w:tr>
      <w:tr w:rsidR="00782FCB" w14:paraId="44C5A8FE" w14:textId="77777777" w:rsidTr="00BD34D0">
        <w:tc>
          <w:tcPr>
            <w:tcW w:w="988" w:type="dxa"/>
          </w:tcPr>
          <w:p w14:paraId="6491664A" w14:textId="6A2B6178" w:rsidR="00782FCB" w:rsidRDefault="004933D7" w:rsidP="00207A68">
            <w:pPr>
              <w:rPr>
                <w:bCs/>
                <w:lang w:val="en-US"/>
              </w:rPr>
            </w:pPr>
            <w:r>
              <w:rPr>
                <w:bCs/>
                <w:lang w:val="en-US"/>
              </w:rPr>
              <w:t>N</w:t>
            </w:r>
          </w:p>
        </w:tc>
        <w:tc>
          <w:tcPr>
            <w:tcW w:w="3520" w:type="dxa"/>
          </w:tcPr>
          <w:p w14:paraId="390E08FD" w14:textId="33171A0D" w:rsidR="00782FCB" w:rsidRDefault="004933D7" w:rsidP="00207A68">
            <w:pPr>
              <w:rPr>
                <w:bCs/>
                <w:lang w:val="en-US"/>
              </w:rPr>
            </w:pPr>
            <w:r>
              <w:rPr>
                <w:bCs/>
                <w:lang w:val="en-US"/>
              </w:rPr>
              <w:t>Nonce of size m</w:t>
            </w:r>
          </w:p>
        </w:tc>
        <w:tc>
          <w:tcPr>
            <w:tcW w:w="590" w:type="dxa"/>
          </w:tcPr>
          <w:p w14:paraId="6A7B9F29" w14:textId="44CB273B" w:rsidR="00782FCB" w:rsidRDefault="00972597" w:rsidP="00207A68">
            <w:pPr>
              <w:rPr>
                <w:bCs/>
                <w:lang w:val="en-US"/>
              </w:rPr>
            </w:pPr>
            <w:r>
              <w:rPr>
                <w:bCs/>
                <w:lang w:val="en-US"/>
              </w:rPr>
              <w:t>A</w:t>
            </w:r>
          </w:p>
        </w:tc>
        <w:tc>
          <w:tcPr>
            <w:tcW w:w="3918" w:type="dxa"/>
          </w:tcPr>
          <w:p w14:paraId="2395CC27" w14:textId="635FDB74" w:rsidR="00782FCB" w:rsidRDefault="00972597" w:rsidP="00207A68">
            <w:pPr>
              <w:rPr>
                <w:bCs/>
                <w:lang w:val="en-US"/>
              </w:rPr>
            </w:pPr>
            <w:r>
              <w:rPr>
                <w:bCs/>
                <w:lang w:val="en-US"/>
              </w:rPr>
              <w:t>Associated data included in tag computation</w:t>
            </w:r>
          </w:p>
        </w:tc>
      </w:tr>
      <w:tr w:rsidR="00782FCB" w14:paraId="0C1272F8" w14:textId="77777777" w:rsidTr="00BD34D0">
        <w:tc>
          <w:tcPr>
            <w:tcW w:w="988" w:type="dxa"/>
          </w:tcPr>
          <w:p w14:paraId="6DF0F448" w14:textId="4739CFB8" w:rsidR="00782FCB" w:rsidRDefault="004933D7" w:rsidP="00207A68">
            <w:pPr>
              <w:rPr>
                <w:bCs/>
                <w:lang w:val="en-US"/>
              </w:rPr>
            </w:pPr>
            <w:r>
              <w:rPr>
                <w:bCs/>
                <w:lang w:val="en-US"/>
              </w:rPr>
              <w:t>M</w:t>
            </w:r>
          </w:p>
        </w:tc>
        <w:tc>
          <w:tcPr>
            <w:tcW w:w="3520" w:type="dxa"/>
          </w:tcPr>
          <w:p w14:paraId="4FD87075" w14:textId="38C3D922" w:rsidR="00782FCB" w:rsidRDefault="004933D7" w:rsidP="00207A68">
            <w:pPr>
              <w:rPr>
                <w:bCs/>
                <w:lang w:val="en-US"/>
              </w:rPr>
            </w:pPr>
            <w:proofErr w:type="gramStart"/>
            <w:r>
              <w:rPr>
                <w:bCs/>
                <w:lang w:val="en-US"/>
              </w:rPr>
              <w:t>Plaintext</w:t>
            </w:r>
            <w:proofErr w:type="gramEnd"/>
            <w:r>
              <w:rPr>
                <w:bCs/>
                <w:lang w:val="en-US"/>
              </w:rPr>
              <w:t xml:space="preserve"> message of arbitrary length.</w:t>
            </w:r>
          </w:p>
        </w:tc>
        <w:tc>
          <w:tcPr>
            <w:tcW w:w="590" w:type="dxa"/>
          </w:tcPr>
          <w:p w14:paraId="3D5F0D8C" w14:textId="77777777" w:rsidR="00782FCB" w:rsidRDefault="00782FCB" w:rsidP="00207A68">
            <w:pPr>
              <w:rPr>
                <w:bCs/>
                <w:lang w:val="en-US"/>
              </w:rPr>
            </w:pPr>
          </w:p>
        </w:tc>
        <w:tc>
          <w:tcPr>
            <w:tcW w:w="3918" w:type="dxa"/>
          </w:tcPr>
          <w:p w14:paraId="029793EC" w14:textId="77777777" w:rsidR="00782FCB" w:rsidRDefault="00782FCB" w:rsidP="00207A68">
            <w:pPr>
              <w:rPr>
                <w:bCs/>
                <w:lang w:val="en-US"/>
              </w:rPr>
            </w:pPr>
          </w:p>
        </w:tc>
      </w:tr>
    </w:tbl>
    <w:p w14:paraId="63FD9BB4" w14:textId="77777777" w:rsidR="00782FCB" w:rsidRDefault="00782FCB" w:rsidP="00207A68">
      <w:pPr>
        <w:rPr>
          <w:bCs/>
          <w:lang w:val="en-US"/>
        </w:rPr>
      </w:pPr>
    </w:p>
    <w:p w14:paraId="252F77F7" w14:textId="77777777" w:rsidR="00115A55" w:rsidRPr="00115A55" w:rsidRDefault="00115A55" w:rsidP="00115A55">
      <w:pPr>
        <w:rPr>
          <w:bCs/>
        </w:rPr>
      </w:pPr>
      <w:r w:rsidRPr="00115A55">
        <w:rPr>
          <w:bCs/>
        </w:rPr>
        <w:t>Elephant is a lightweight authenticated encryption algorithm designed for secure and efficient operation in resource-constrained environments. The algorithm uses an encrypt-then-MAC approach with a counter mode for encryption and a protected counter sum for message authentication. Unlike traditional authenticated encryption schemes that require the inverse of cryptographic primitives, Elephant operates entirely in the forward direction, reducing implementation complexity and computational overhead. This makes it particularly well-suited for environments with strict performance and memory constraints, such as embedded systems and IoT devices. Its design is highly modular and parallelizable, ensuring scalability and adaptability to different use cases.</w:t>
      </w:r>
    </w:p>
    <w:p w14:paraId="291A058A" w14:textId="77777777" w:rsidR="00115A55" w:rsidRPr="00115A55" w:rsidRDefault="00115A55" w:rsidP="00115A55">
      <w:pPr>
        <w:rPr>
          <w:bCs/>
        </w:rPr>
      </w:pPr>
      <w:r w:rsidRPr="00115A55">
        <w:rPr>
          <w:bCs/>
        </w:rPr>
        <w:t xml:space="preserve">Elephant comes in three main variants: Dumbo, Jumbo, and Delirium. These variants cater to different security and performance needs, with Dumbo and Jumbo optimized for hardware implementations using the </w:t>
      </w:r>
      <w:proofErr w:type="spellStart"/>
      <w:r w:rsidRPr="00115A55">
        <w:rPr>
          <w:bCs/>
        </w:rPr>
        <w:t>Spongent</w:t>
      </w:r>
      <w:proofErr w:type="spellEnd"/>
      <w:r w:rsidRPr="00115A55">
        <w:rPr>
          <w:bCs/>
        </w:rPr>
        <w:t xml:space="preserve"> permutation, and Delirium targeting software platforms with the Keccak-f permutation. The key length for Elephant is 128 bits, and it supports a 96-bit nonce, providing strong security guarantees while minimizing overhead. Each variant offers a balance between security and performance; for instance, Dumbo achieves 112-bit security with a 160-bit permutation, while Jumbo and Delirium provide 127-bit security using 176-bit and 200-bit permutations, respectively. The parallelizable structure of Elephant allows for efficient processing of large data blocks, making it a practical choice for high-throughput applications.</w:t>
      </w:r>
    </w:p>
    <w:p w14:paraId="66534B8F" w14:textId="77777777" w:rsidR="00115A55" w:rsidRDefault="00115A55" w:rsidP="00115A55">
      <w:pPr>
        <w:rPr>
          <w:bCs/>
        </w:rPr>
      </w:pPr>
      <w:r w:rsidRPr="00115A55">
        <w:rPr>
          <w:bCs/>
        </w:rPr>
        <w:t>In terms of efficiency, Elephant's lightweight design is optimized for both hardware and software environments. The algorithm's reliance on linear feedback shift registers (LFSRs) for masking eliminates the need for computationally expensive finite field multiplications, further reducing its resource requirements. The cryptographic permutations used in Elephant are small, ensuring a minimal memory footprint. Additionally, Elephant's constant-time masking and resistance to side-channel attacks make it robust against timing and other implementation-specific vulnerabilities. These features, combined with its modular design and proven security, position Elephant as a competitive option in the field of lightweight cryptographic algorithms, particularly in applications requiring secure, efficient, and scalable authenticated encryption.</w:t>
      </w:r>
    </w:p>
    <w:p w14:paraId="089092C0" w14:textId="77777777" w:rsidR="00115A55" w:rsidRDefault="00115A55" w:rsidP="00115A55">
      <w:pPr>
        <w:rPr>
          <w:bCs/>
        </w:rPr>
      </w:pPr>
    </w:p>
    <w:p w14:paraId="04A57708" w14:textId="77777777" w:rsidR="00115A55" w:rsidRDefault="00115A55" w:rsidP="00115A55">
      <w:pPr>
        <w:rPr>
          <w:bCs/>
        </w:rPr>
      </w:pPr>
    </w:p>
    <w:p w14:paraId="1587AFFE" w14:textId="77777777" w:rsidR="00115A55" w:rsidRDefault="00115A55" w:rsidP="00115A55">
      <w:pPr>
        <w:rPr>
          <w:bCs/>
        </w:rPr>
      </w:pPr>
    </w:p>
    <w:p w14:paraId="2E5586BD" w14:textId="77777777" w:rsidR="00115A55" w:rsidRDefault="00115A55" w:rsidP="00115A55">
      <w:pPr>
        <w:rPr>
          <w:bCs/>
        </w:rPr>
      </w:pPr>
    </w:p>
    <w:p w14:paraId="1025068D" w14:textId="6482452D" w:rsidR="00115A55" w:rsidRPr="00115A55" w:rsidRDefault="00115A55" w:rsidP="00115A55">
      <w:pPr>
        <w:rPr>
          <w:b/>
          <w:sz w:val="24"/>
          <w:szCs w:val="24"/>
        </w:rPr>
      </w:pPr>
      <w:r w:rsidRPr="00A37663">
        <w:rPr>
          <w:b/>
          <w:sz w:val="24"/>
          <w:szCs w:val="24"/>
        </w:rPr>
        <w:lastRenderedPageBreak/>
        <w:t>Xoodyak</w:t>
      </w:r>
    </w:p>
    <w:tbl>
      <w:tblPr>
        <w:tblStyle w:val="TableGrid"/>
        <w:tblW w:w="0" w:type="auto"/>
        <w:tblLook w:val="04A0" w:firstRow="1" w:lastRow="0" w:firstColumn="1" w:lastColumn="0" w:noHBand="0" w:noVBand="1"/>
      </w:tblPr>
      <w:tblGrid>
        <w:gridCol w:w="2254"/>
        <w:gridCol w:w="2254"/>
        <w:gridCol w:w="2254"/>
        <w:gridCol w:w="2254"/>
      </w:tblGrid>
      <w:tr w:rsidR="00AE474C" w:rsidRPr="00AE474C" w14:paraId="701600A0" w14:textId="77777777" w:rsidTr="00AE474C">
        <w:tc>
          <w:tcPr>
            <w:tcW w:w="2254" w:type="dxa"/>
          </w:tcPr>
          <w:p w14:paraId="602EBC13" w14:textId="0236B416" w:rsidR="00AE474C" w:rsidRPr="00AE474C" w:rsidRDefault="00AE474C" w:rsidP="00207A68">
            <w:pPr>
              <w:rPr>
                <w:b/>
                <w:lang w:val="en-US"/>
              </w:rPr>
            </w:pPr>
            <w:r w:rsidRPr="00AE474C">
              <w:rPr>
                <w:b/>
                <w:lang w:val="en-US"/>
              </w:rPr>
              <w:t>Operation</w:t>
            </w:r>
          </w:p>
        </w:tc>
        <w:tc>
          <w:tcPr>
            <w:tcW w:w="2254" w:type="dxa"/>
          </w:tcPr>
          <w:p w14:paraId="7BF208EE" w14:textId="5309AE53" w:rsidR="00AE474C" w:rsidRPr="00AE474C" w:rsidRDefault="00AE474C" w:rsidP="00207A68">
            <w:pPr>
              <w:rPr>
                <w:b/>
                <w:lang w:val="en-US"/>
              </w:rPr>
            </w:pPr>
            <w:r w:rsidRPr="00AE474C">
              <w:rPr>
                <w:b/>
                <w:lang w:val="en-US"/>
              </w:rPr>
              <w:t xml:space="preserve">Step </w:t>
            </w:r>
          </w:p>
        </w:tc>
        <w:tc>
          <w:tcPr>
            <w:tcW w:w="2254" w:type="dxa"/>
          </w:tcPr>
          <w:p w14:paraId="0F4D7F1C" w14:textId="14F2B6EB" w:rsidR="00AE474C" w:rsidRPr="00AE474C" w:rsidRDefault="00AE474C" w:rsidP="00207A68">
            <w:pPr>
              <w:rPr>
                <w:b/>
                <w:lang w:val="en-US"/>
              </w:rPr>
            </w:pPr>
            <w:r w:rsidRPr="00AE474C">
              <w:rPr>
                <w:b/>
                <w:lang w:val="en-US"/>
              </w:rPr>
              <w:t>Notation</w:t>
            </w:r>
          </w:p>
        </w:tc>
        <w:tc>
          <w:tcPr>
            <w:tcW w:w="2254" w:type="dxa"/>
          </w:tcPr>
          <w:p w14:paraId="2B121756" w14:textId="294CBD2F" w:rsidR="00AE474C" w:rsidRPr="00AE474C" w:rsidRDefault="00AE474C" w:rsidP="00207A68">
            <w:pPr>
              <w:rPr>
                <w:b/>
                <w:lang w:val="en-US"/>
              </w:rPr>
            </w:pPr>
            <w:r w:rsidRPr="00AE474C">
              <w:rPr>
                <w:b/>
                <w:lang w:val="en-US"/>
              </w:rPr>
              <w:t>Explanation</w:t>
            </w:r>
          </w:p>
        </w:tc>
      </w:tr>
      <w:tr w:rsidR="00AE474C" w14:paraId="0D0A2EF0" w14:textId="77777777" w:rsidTr="00AE474C">
        <w:tc>
          <w:tcPr>
            <w:tcW w:w="2254" w:type="dxa"/>
          </w:tcPr>
          <w:p w14:paraId="1722F7C8" w14:textId="1567DFDF" w:rsidR="00AE474C" w:rsidRDefault="00AE474C" w:rsidP="00207A68">
            <w:pPr>
              <w:rPr>
                <w:bCs/>
                <w:lang w:val="en-US"/>
              </w:rPr>
            </w:pPr>
            <w:r w:rsidRPr="00AE474C">
              <w:rPr>
                <w:bCs/>
              </w:rPr>
              <w:t>Key Generation</w:t>
            </w:r>
          </w:p>
        </w:tc>
        <w:tc>
          <w:tcPr>
            <w:tcW w:w="2254" w:type="dxa"/>
          </w:tcPr>
          <w:p w14:paraId="33887EA9" w14:textId="4AD65626" w:rsidR="00AE474C" w:rsidRDefault="00AE474C" w:rsidP="00207A68">
            <w:pPr>
              <w:rPr>
                <w:bCs/>
                <w:lang w:val="en-US"/>
              </w:rPr>
            </w:pPr>
            <w:r w:rsidRPr="00AE474C">
              <w:rPr>
                <w:bCs/>
              </w:rPr>
              <w:t>Generate a secret key K.</w:t>
            </w:r>
          </w:p>
        </w:tc>
        <w:tc>
          <w:tcPr>
            <w:tcW w:w="2254" w:type="dxa"/>
          </w:tcPr>
          <w:p w14:paraId="166FEC6B" w14:textId="70077136" w:rsidR="00AE474C" w:rsidRPr="001907A3" w:rsidRDefault="001907A3" w:rsidP="00207A68">
            <w:pPr>
              <w:rPr>
                <w:bCs/>
                <w:lang w:val="en-US"/>
              </w:rPr>
            </w:pPr>
            <w:r w:rsidRPr="001907A3">
              <w:rPr>
                <w:bCs/>
              </w:rPr>
              <w:t>K</w:t>
            </w:r>
            <w:r>
              <w:rPr>
                <w:bCs/>
              </w:rPr>
              <w:t xml:space="preserve"> </w:t>
            </w:r>
            <w:r w:rsidRPr="001907A3">
              <w:rPr>
                <w:rFonts w:ascii="Cambria Math" w:hAnsi="Cambria Math" w:cs="Cambria Math"/>
                <w:bCs/>
              </w:rPr>
              <w:t>∈</w:t>
            </w:r>
            <w:r>
              <w:rPr>
                <w:rFonts w:ascii="Cambria Math" w:hAnsi="Cambria Math" w:cs="Cambria Math"/>
                <w:bCs/>
              </w:rPr>
              <w:t xml:space="preserve"> </w:t>
            </w:r>
            <w:r w:rsidRPr="001907A3">
              <w:rPr>
                <w:bCs/>
              </w:rPr>
              <w:t>{0,</w:t>
            </w:r>
            <w:proofErr w:type="gramStart"/>
            <w:r w:rsidRPr="001907A3">
              <w:rPr>
                <w:bCs/>
              </w:rPr>
              <w:t>1}</w:t>
            </w:r>
            <w:r>
              <w:rPr>
                <w:bCs/>
                <w:vertAlign w:val="superscript"/>
              </w:rPr>
              <w:t>k</w:t>
            </w:r>
            <w:proofErr w:type="gramEnd"/>
          </w:p>
        </w:tc>
        <w:tc>
          <w:tcPr>
            <w:tcW w:w="2254" w:type="dxa"/>
          </w:tcPr>
          <w:p w14:paraId="5ECD823C" w14:textId="1C216F7B" w:rsidR="00AE474C" w:rsidRDefault="00B940E0" w:rsidP="00207A68">
            <w:pPr>
              <w:rPr>
                <w:bCs/>
                <w:lang w:val="en-US"/>
              </w:rPr>
            </w:pPr>
            <w:r w:rsidRPr="00B940E0">
              <w:rPr>
                <w:bCs/>
              </w:rPr>
              <w:t xml:space="preserve">Key size </w:t>
            </w:r>
            <w:r>
              <w:rPr>
                <w:bCs/>
              </w:rPr>
              <w:t xml:space="preserve">k </w:t>
            </w:r>
            <w:r w:rsidRPr="00B940E0">
              <w:rPr>
                <w:bCs/>
              </w:rPr>
              <w:t>depends on the security parameter (e.g., 128 bits).</w:t>
            </w:r>
          </w:p>
        </w:tc>
      </w:tr>
      <w:tr w:rsidR="00AE474C" w14:paraId="489C2D53" w14:textId="77777777" w:rsidTr="00AE474C">
        <w:tc>
          <w:tcPr>
            <w:tcW w:w="2254" w:type="dxa"/>
          </w:tcPr>
          <w:p w14:paraId="5AB75952" w14:textId="6562AD43" w:rsidR="00AE474C" w:rsidRDefault="00B940E0" w:rsidP="00B940E0">
            <w:pPr>
              <w:rPr>
                <w:bCs/>
                <w:lang w:val="en-US"/>
              </w:rPr>
            </w:pPr>
            <w:r w:rsidRPr="00B940E0">
              <w:rPr>
                <w:bCs/>
              </w:rPr>
              <w:t>Initialization</w:t>
            </w:r>
          </w:p>
        </w:tc>
        <w:tc>
          <w:tcPr>
            <w:tcW w:w="2254" w:type="dxa"/>
          </w:tcPr>
          <w:p w14:paraId="46EA781A" w14:textId="217DAA28" w:rsidR="00AE474C" w:rsidRDefault="00B940E0" w:rsidP="00207A68">
            <w:pPr>
              <w:rPr>
                <w:bCs/>
                <w:lang w:val="en-US"/>
              </w:rPr>
            </w:pPr>
            <w:r w:rsidRPr="00B940E0">
              <w:rPr>
                <w:bCs/>
              </w:rPr>
              <w:t xml:space="preserve">Combine key and nonce </w:t>
            </w:r>
            <w:r>
              <w:rPr>
                <w:bCs/>
              </w:rPr>
              <w:t>N</w:t>
            </w:r>
            <w:r w:rsidRPr="00B940E0">
              <w:rPr>
                <w:bCs/>
              </w:rPr>
              <w:t xml:space="preserve"> into state</w:t>
            </w:r>
            <w:r>
              <w:rPr>
                <w:bCs/>
              </w:rPr>
              <w:t xml:space="preserve"> S</w:t>
            </w:r>
            <w:r w:rsidRPr="00B940E0">
              <w:rPr>
                <w:bCs/>
              </w:rPr>
              <w:t>.</w:t>
            </w:r>
          </w:p>
        </w:tc>
        <w:tc>
          <w:tcPr>
            <w:tcW w:w="2254" w:type="dxa"/>
          </w:tcPr>
          <w:p w14:paraId="2C0E6B11" w14:textId="248A6BCD" w:rsidR="00AE474C" w:rsidRDefault="00FD3ABD" w:rsidP="00207A68">
            <w:pPr>
              <w:rPr>
                <w:bCs/>
                <w:lang w:val="en-US"/>
              </w:rPr>
            </w:pPr>
            <w:r w:rsidRPr="00FD3ABD">
              <w:rPr>
                <w:bCs/>
              </w:rPr>
              <w:t>S</w:t>
            </w:r>
            <w:r>
              <w:rPr>
                <w:bCs/>
              </w:rPr>
              <w:t xml:space="preserve"> </w:t>
            </w:r>
            <w:r w:rsidRPr="00FD3ABD">
              <w:rPr>
                <w:bCs/>
              </w:rPr>
              <w:t>←</w:t>
            </w:r>
            <w:r>
              <w:rPr>
                <w:bCs/>
              </w:rPr>
              <w:t xml:space="preserve"> </w:t>
            </w:r>
            <w:r w:rsidRPr="00FD3ABD">
              <w:rPr>
                <w:bCs/>
              </w:rPr>
              <w:t>K</w:t>
            </w:r>
            <w:r w:rsidRPr="00FD3ABD">
              <w:rPr>
                <w:rFonts w:ascii="Cambria Math" w:hAnsi="Cambria Math" w:cs="Cambria Math"/>
                <w:bCs/>
              </w:rPr>
              <w:t>∥</w:t>
            </w:r>
            <w:r w:rsidRPr="00FD3ABD">
              <w:rPr>
                <w:bCs/>
              </w:rPr>
              <w:t>N</w:t>
            </w:r>
            <w:r w:rsidRPr="00FD3ABD">
              <w:rPr>
                <w:rFonts w:ascii="Cambria Math" w:hAnsi="Cambria Math" w:cs="Cambria Math"/>
                <w:bCs/>
              </w:rPr>
              <w:t>∥</w:t>
            </w:r>
            <w:r w:rsidRPr="00FD3ABD">
              <w:rPr>
                <w:bCs/>
              </w:rPr>
              <w:t>0</w:t>
            </w:r>
            <w:r w:rsidRPr="00FD3ABD">
              <w:rPr>
                <w:bCs/>
                <w:vertAlign w:val="superscript"/>
              </w:rPr>
              <w:t>b−k−m</w:t>
            </w:r>
          </w:p>
        </w:tc>
        <w:tc>
          <w:tcPr>
            <w:tcW w:w="2254" w:type="dxa"/>
          </w:tcPr>
          <w:p w14:paraId="402E3B0D" w14:textId="7FE4C222" w:rsidR="00AE474C" w:rsidRDefault="00FD3ABD" w:rsidP="00207A68">
            <w:pPr>
              <w:rPr>
                <w:bCs/>
                <w:lang w:val="en-US"/>
              </w:rPr>
            </w:pPr>
            <w:r w:rsidRPr="00FD3ABD">
              <w:rPr>
                <w:bCs/>
              </w:rPr>
              <w:t xml:space="preserve">Initial state </w:t>
            </w:r>
            <w:r>
              <w:rPr>
                <w:bCs/>
              </w:rPr>
              <w:t xml:space="preserve">S </w:t>
            </w:r>
            <w:r w:rsidRPr="00FD3ABD">
              <w:rPr>
                <w:bCs/>
              </w:rPr>
              <w:t xml:space="preserve">includes key, nonce, and padding to fit the state size </w:t>
            </w:r>
            <w:r>
              <w:rPr>
                <w:bCs/>
              </w:rPr>
              <w:t>b</w:t>
            </w:r>
            <w:r w:rsidRPr="00FD3ABD">
              <w:rPr>
                <w:bCs/>
              </w:rPr>
              <w:t>.</w:t>
            </w:r>
          </w:p>
        </w:tc>
      </w:tr>
      <w:tr w:rsidR="00AE474C" w14:paraId="21B73118" w14:textId="77777777" w:rsidTr="00AE474C">
        <w:tc>
          <w:tcPr>
            <w:tcW w:w="2254" w:type="dxa"/>
          </w:tcPr>
          <w:p w14:paraId="2A83AD8F" w14:textId="4D30A42D" w:rsidR="00AE474C" w:rsidRDefault="0061366C" w:rsidP="00207A68">
            <w:pPr>
              <w:rPr>
                <w:bCs/>
                <w:lang w:val="en-US"/>
              </w:rPr>
            </w:pPr>
            <w:r w:rsidRPr="0061366C">
              <w:rPr>
                <w:bCs/>
              </w:rPr>
              <w:t>Processing Associated Data</w:t>
            </w:r>
          </w:p>
        </w:tc>
        <w:tc>
          <w:tcPr>
            <w:tcW w:w="2254" w:type="dxa"/>
          </w:tcPr>
          <w:p w14:paraId="18A609B7" w14:textId="2E064A63" w:rsidR="00AE474C" w:rsidRDefault="003D2CE4" w:rsidP="00207A68">
            <w:pPr>
              <w:rPr>
                <w:bCs/>
                <w:lang w:val="en-US"/>
              </w:rPr>
            </w:pPr>
            <w:r w:rsidRPr="003D2CE4">
              <w:rPr>
                <w:bCs/>
              </w:rPr>
              <w:t xml:space="preserve">Process associated data </w:t>
            </w:r>
            <w:r>
              <w:rPr>
                <w:bCs/>
              </w:rPr>
              <w:t>A</w:t>
            </w:r>
            <w:r w:rsidRPr="003D2CE4">
              <w:rPr>
                <w:bCs/>
              </w:rPr>
              <w:t xml:space="preserve"> block by block.</w:t>
            </w:r>
          </w:p>
        </w:tc>
        <w:tc>
          <w:tcPr>
            <w:tcW w:w="2254" w:type="dxa"/>
          </w:tcPr>
          <w:p w14:paraId="34CF5EE3" w14:textId="2569CF60" w:rsidR="00AE474C" w:rsidRPr="00703A74" w:rsidRDefault="00703A74" w:rsidP="00207A68">
            <w:pPr>
              <w:rPr>
                <w:bCs/>
                <w:vertAlign w:val="subscript"/>
                <w:lang w:val="en-US"/>
              </w:rPr>
            </w:pPr>
            <w:r w:rsidRPr="00703A74">
              <w:rPr>
                <w:bCs/>
              </w:rPr>
              <w:t>S</w:t>
            </w:r>
            <w:r>
              <w:rPr>
                <w:bCs/>
              </w:rPr>
              <w:t xml:space="preserve"> </w:t>
            </w:r>
            <w:r w:rsidRPr="00703A74">
              <w:rPr>
                <w:bCs/>
              </w:rPr>
              <w:t>←</w:t>
            </w:r>
            <w:r>
              <w:rPr>
                <w:bCs/>
              </w:rPr>
              <w:t xml:space="preserve"> </w:t>
            </w:r>
            <w:r w:rsidRPr="00703A74">
              <w:rPr>
                <w:bCs/>
              </w:rPr>
              <w:t>Perm(S)</w:t>
            </w:r>
            <w:r w:rsidRPr="00703A74">
              <w:rPr>
                <w:rFonts w:ascii="Cambria Math" w:hAnsi="Cambria Math" w:cs="Cambria Math"/>
                <w:bCs/>
              </w:rPr>
              <w:t>⊕</w:t>
            </w:r>
            <w:r w:rsidRPr="00703A74">
              <w:rPr>
                <w:bCs/>
              </w:rPr>
              <w:t>A</w:t>
            </w:r>
            <w:r>
              <w:rPr>
                <w:bCs/>
                <w:vertAlign w:val="subscript"/>
              </w:rPr>
              <w:t>i</w:t>
            </w:r>
          </w:p>
        </w:tc>
        <w:tc>
          <w:tcPr>
            <w:tcW w:w="2254" w:type="dxa"/>
          </w:tcPr>
          <w:p w14:paraId="12780727" w14:textId="260EF183" w:rsidR="00AE474C" w:rsidRDefault="001404E4" w:rsidP="00207A68">
            <w:pPr>
              <w:rPr>
                <w:bCs/>
                <w:lang w:val="en-US"/>
              </w:rPr>
            </w:pPr>
            <w:r w:rsidRPr="001404E4">
              <w:rPr>
                <w:bCs/>
              </w:rPr>
              <w:t xml:space="preserve">Permutation is applied to state </w:t>
            </w:r>
            <w:r>
              <w:rPr>
                <w:bCs/>
              </w:rPr>
              <w:t>S</w:t>
            </w:r>
            <w:r w:rsidRPr="001404E4">
              <w:rPr>
                <w:bCs/>
              </w:rPr>
              <w:t xml:space="preserve">, and associated data </w:t>
            </w:r>
            <w:r>
              <w:rPr>
                <w:bCs/>
              </w:rPr>
              <w:t>A</w:t>
            </w:r>
            <w:r>
              <w:rPr>
                <w:bCs/>
                <w:vertAlign w:val="subscript"/>
              </w:rPr>
              <w:t>i</w:t>
            </w:r>
            <w:r>
              <w:rPr>
                <w:bCs/>
              </w:rPr>
              <w:t xml:space="preserve"> </w:t>
            </w:r>
            <w:r w:rsidRPr="001404E4">
              <w:rPr>
                <w:bCs/>
              </w:rPr>
              <w:t xml:space="preserve">is XORed into </w:t>
            </w:r>
            <w:r w:rsidR="003D5397">
              <w:rPr>
                <w:bCs/>
              </w:rPr>
              <w:t>S</w:t>
            </w:r>
            <w:r w:rsidRPr="001404E4">
              <w:rPr>
                <w:bCs/>
              </w:rPr>
              <w:t>.</w:t>
            </w:r>
          </w:p>
        </w:tc>
      </w:tr>
      <w:tr w:rsidR="00AE474C" w14:paraId="26A559BC" w14:textId="77777777" w:rsidTr="00AE474C">
        <w:tc>
          <w:tcPr>
            <w:tcW w:w="2254" w:type="dxa"/>
          </w:tcPr>
          <w:p w14:paraId="0BE33BF7" w14:textId="4FF048C0" w:rsidR="00AE474C" w:rsidRDefault="000A2CDE" w:rsidP="00207A68">
            <w:pPr>
              <w:rPr>
                <w:bCs/>
                <w:lang w:val="en-US"/>
              </w:rPr>
            </w:pPr>
            <w:r w:rsidRPr="000A2CDE">
              <w:rPr>
                <w:bCs/>
              </w:rPr>
              <w:t>Encryption</w:t>
            </w:r>
          </w:p>
        </w:tc>
        <w:tc>
          <w:tcPr>
            <w:tcW w:w="2254" w:type="dxa"/>
          </w:tcPr>
          <w:p w14:paraId="278028D5" w14:textId="2C63DD8D" w:rsidR="00AE474C" w:rsidRPr="007600EA" w:rsidRDefault="00E3494B" w:rsidP="00207A68">
            <w:pPr>
              <w:rPr>
                <w:bCs/>
                <w:vertAlign w:val="subscript"/>
                <w:lang w:val="en-US"/>
              </w:rPr>
            </w:pPr>
            <w:r w:rsidRPr="00E3494B">
              <w:rPr>
                <w:bCs/>
              </w:rPr>
              <w:t xml:space="preserve">Divide plaintext </w:t>
            </w:r>
            <w:r>
              <w:rPr>
                <w:bCs/>
              </w:rPr>
              <w:t>P</w:t>
            </w:r>
            <w:r w:rsidRPr="00E3494B">
              <w:rPr>
                <w:bCs/>
              </w:rPr>
              <w:t xml:space="preserve"> into </w:t>
            </w:r>
            <w:r w:rsidR="00D45711">
              <w:rPr>
                <w:bCs/>
              </w:rPr>
              <w:t>m</w:t>
            </w:r>
            <w:r w:rsidRPr="00E3494B">
              <w:rPr>
                <w:bCs/>
              </w:rPr>
              <w:t xml:space="preserve">-bit blocks </w:t>
            </w:r>
            <w:r w:rsidR="007600EA">
              <w:rPr>
                <w:bCs/>
              </w:rPr>
              <w:t>P</w:t>
            </w:r>
            <w:r w:rsidR="007600EA">
              <w:rPr>
                <w:bCs/>
                <w:vertAlign w:val="subscript"/>
              </w:rPr>
              <w:t>i</w:t>
            </w:r>
          </w:p>
        </w:tc>
        <w:tc>
          <w:tcPr>
            <w:tcW w:w="2254" w:type="dxa"/>
          </w:tcPr>
          <w:p w14:paraId="7AAB2C65" w14:textId="53B8675E" w:rsidR="00AE474C" w:rsidRDefault="006A278A" w:rsidP="00207A68">
            <w:pPr>
              <w:rPr>
                <w:bCs/>
                <w:lang w:val="en-US"/>
              </w:rPr>
            </w:pPr>
            <w:r w:rsidRPr="006A278A">
              <w:rPr>
                <w:bCs/>
              </w:rPr>
              <w:t>P1</w:t>
            </w:r>
            <w:r w:rsidRPr="006A278A">
              <w:rPr>
                <w:rFonts w:ascii="Arial" w:hAnsi="Arial" w:cs="Arial"/>
                <w:bCs/>
              </w:rPr>
              <w:t>​</w:t>
            </w:r>
            <w:r w:rsidRPr="006A278A">
              <w:rPr>
                <w:bCs/>
              </w:rPr>
              <w:t>,</w:t>
            </w:r>
            <w:r w:rsidR="00EA1045">
              <w:rPr>
                <w:bCs/>
              </w:rPr>
              <w:t xml:space="preserve"> </w:t>
            </w:r>
            <w:r w:rsidRPr="006A278A">
              <w:rPr>
                <w:bCs/>
              </w:rPr>
              <w:t>P2</w:t>
            </w:r>
            <w:proofErr w:type="gramStart"/>
            <w:r w:rsidRPr="006A278A">
              <w:rPr>
                <w:rFonts w:ascii="Arial" w:hAnsi="Arial" w:cs="Arial"/>
                <w:bCs/>
              </w:rPr>
              <w:t>​</w:t>
            </w:r>
            <w:r w:rsidRPr="006A278A">
              <w:rPr>
                <w:bCs/>
              </w:rPr>
              <w:t>,…</w:t>
            </w:r>
            <w:proofErr w:type="gramEnd"/>
            <w:r w:rsidRPr="006A278A">
              <w:rPr>
                <w:bCs/>
              </w:rPr>
              <w:t>,Pn</w:t>
            </w:r>
          </w:p>
        </w:tc>
        <w:tc>
          <w:tcPr>
            <w:tcW w:w="2254" w:type="dxa"/>
          </w:tcPr>
          <w:p w14:paraId="13D327AA" w14:textId="542B5319" w:rsidR="00AE474C" w:rsidRDefault="006A278A" w:rsidP="006A278A">
            <w:pPr>
              <w:rPr>
                <w:bCs/>
                <w:lang w:val="en-US"/>
              </w:rPr>
            </w:pPr>
            <w:r w:rsidRPr="006A278A">
              <w:rPr>
                <w:bCs/>
              </w:rPr>
              <w:t xml:space="preserve">Message </w:t>
            </w:r>
            <w:r w:rsidR="008E7942">
              <w:rPr>
                <w:bCs/>
              </w:rPr>
              <w:t>P</w:t>
            </w:r>
            <w:r w:rsidRPr="006A278A">
              <w:rPr>
                <w:bCs/>
              </w:rPr>
              <w:t xml:space="preserve"> is padded and split into blocks.</w:t>
            </w:r>
          </w:p>
        </w:tc>
      </w:tr>
      <w:tr w:rsidR="00AE474C" w14:paraId="6DFFEEAE" w14:textId="77777777" w:rsidTr="00AE474C">
        <w:tc>
          <w:tcPr>
            <w:tcW w:w="2254" w:type="dxa"/>
          </w:tcPr>
          <w:p w14:paraId="307044E2" w14:textId="77777777" w:rsidR="00AE474C" w:rsidRDefault="00AE474C" w:rsidP="00207A68">
            <w:pPr>
              <w:rPr>
                <w:bCs/>
                <w:lang w:val="en-US"/>
              </w:rPr>
            </w:pPr>
          </w:p>
        </w:tc>
        <w:tc>
          <w:tcPr>
            <w:tcW w:w="2254" w:type="dxa"/>
          </w:tcPr>
          <w:p w14:paraId="5E0F65CC" w14:textId="34094B53" w:rsidR="00AE474C" w:rsidRDefault="00D70724" w:rsidP="00207A68">
            <w:pPr>
              <w:rPr>
                <w:bCs/>
                <w:lang w:val="en-US"/>
              </w:rPr>
            </w:pPr>
            <w:r w:rsidRPr="00D70724">
              <w:rPr>
                <w:bCs/>
              </w:rPr>
              <w:t>Generate ciphertext blocks.</w:t>
            </w:r>
          </w:p>
        </w:tc>
        <w:tc>
          <w:tcPr>
            <w:tcW w:w="2254" w:type="dxa"/>
          </w:tcPr>
          <w:p w14:paraId="0FC118D5" w14:textId="3A973FB6" w:rsidR="00AE474C" w:rsidRDefault="00EA1045" w:rsidP="00207A68">
            <w:pPr>
              <w:rPr>
                <w:bCs/>
                <w:lang w:val="en-US"/>
              </w:rPr>
            </w:pPr>
            <w:r w:rsidRPr="00EA1045">
              <w:rPr>
                <w:bCs/>
              </w:rPr>
              <w:t>C</w:t>
            </w:r>
            <w:r w:rsidRPr="00EA1045">
              <w:rPr>
                <w:bCs/>
                <w:vertAlign w:val="subscript"/>
              </w:rPr>
              <w:t>i</w:t>
            </w:r>
            <w:r>
              <w:rPr>
                <w:bCs/>
              </w:rPr>
              <w:t xml:space="preserve"> </w:t>
            </w:r>
            <w:r w:rsidRPr="00EA1045">
              <w:rPr>
                <w:rFonts w:ascii="Arial" w:hAnsi="Arial" w:cs="Arial"/>
                <w:bCs/>
              </w:rPr>
              <w:t>​</w:t>
            </w:r>
            <w:r w:rsidRPr="00EA1045">
              <w:rPr>
                <w:bCs/>
              </w:rPr>
              <w:t>=</w:t>
            </w:r>
            <w:r>
              <w:rPr>
                <w:bCs/>
              </w:rPr>
              <w:t xml:space="preserve"> </w:t>
            </w:r>
            <w:r w:rsidRPr="00EA1045">
              <w:rPr>
                <w:bCs/>
              </w:rPr>
              <w:t>P</w:t>
            </w:r>
            <w:r w:rsidRPr="00EA1045">
              <w:rPr>
                <w:bCs/>
                <w:vertAlign w:val="subscript"/>
              </w:rPr>
              <w:t>i</w:t>
            </w:r>
            <w:r>
              <w:rPr>
                <w:bCs/>
              </w:rPr>
              <w:t xml:space="preserve"> </w:t>
            </w:r>
            <w:r w:rsidRPr="00EA1045">
              <w:rPr>
                <w:rFonts w:ascii="Arial" w:hAnsi="Arial" w:cs="Arial"/>
                <w:bCs/>
              </w:rPr>
              <w:t>​</w:t>
            </w:r>
            <w:r w:rsidRPr="00EA1045">
              <w:rPr>
                <w:rFonts w:ascii="Cambria Math" w:hAnsi="Cambria Math" w:cs="Cambria Math"/>
                <w:bCs/>
              </w:rPr>
              <w:t>⊕</w:t>
            </w:r>
            <w:r>
              <w:rPr>
                <w:rFonts w:ascii="Cambria Math" w:hAnsi="Cambria Math" w:cs="Cambria Math"/>
                <w:bCs/>
              </w:rPr>
              <w:t xml:space="preserve"> </w:t>
            </w:r>
            <w:r w:rsidRPr="00EA1045">
              <w:rPr>
                <w:bCs/>
              </w:rPr>
              <w:t>Perm(S)</w:t>
            </w:r>
          </w:p>
        </w:tc>
        <w:tc>
          <w:tcPr>
            <w:tcW w:w="2254" w:type="dxa"/>
          </w:tcPr>
          <w:p w14:paraId="7DE24F0F" w14:textId="36FCC3FE" w:rsidR="00AE474C" w:rsidRDefault="00F22D87" w:rsidP="00207A68">
            <w:pPr>
              <w:rPr>
                <w:bCs/>
                <w:lang w:val="en-US"/>
              </w:rPr>
            </w:pPr>
            <w:r w:rsidRPr="00F22D87">
              <w:rPr>
                <w:bCs/>
              </w:rPr>
              <w:t>Each plaintext block P</w:t>
            </w:r>
            <w:r>
              <w:rPr>
                <w:bCs/>
                <w:vertAlign w:val="subscript"/>
              </w:rPr>
              <w:t>i</w:t>
            </w:r>
            <w:r w:rsidRPr="00F22D87">
              <w:rPr>
                <w:bCs/>
              </w:rPr>
              <w:t xml:space="preserve"> is XORed with the permuted state </w:t>
            </w:r>
            <w:r w:rsidR="00795D18">
              <w:rPr>
                <w:bCs/>
              </w:rPr>
              <w:t>S</w:t>
            </w:r>
            <w:r w:rsidRPr="00F22D87">
              <w:rPr>
                <w:bCs/>
              </w:rPr>
              <w:t>.</w:t>
            </w:r>
          </w:p>
        </w:tc>
      </w:tr>
      <w:tr w:rsidR="00AE474C" w14:paraId="11666296" w14:textId="77777777" w:rsidTr="00AE474C">
        <w:tc>
          <w:tcPr>
            <w:tcW w:w="2254" w:type="dxa"/>
          </w:tcPr>
          <w:p w14:paraId="0E746959" w14:textId="5AA1F6B9" w:rsidR="00AE474C" w:rsidRDefault="00CE7949" w:rsidP="00207A68">
            <w:pPr>
              <w:rPr>
                <w:bCs/>
                <w:lang w:val="en-US"/>
              </w:rPr>
            </w:pPr>
            <w:r w:rsidRPr="00CE7949">
              <w:rPr>
                <w:bCs/>
              </w:rPr>
              <w:t>Finalization</w:t>
            </w:r>
          </w:p>
        </w:tc>
        <w:tc>
          <w:tcPr>
            <w:tcW w:w="2254" w:type="dxa"/>
          </w:tcPr>
          <w:p w14:paraId="22FA309C" w14:textId="2F56DBC1" w:rsidR="00AE474C" w:rsidRDefault="008D3B60" w:rsidP="00207A68">
            <w:pPr>
              <w:rPr>
                <w:bCs/>
                <w:lang w:val="en-US"/>
              </w:rPr>
            </w:pPr>
            <w:r w:rsidRPr="008D3B60">
              <w:rPr>
                <w:bCs/>
              </w:rPr>
              <w:t xml:space="preserve">Generate authentication tag </w:t>
            </w:r>
            <w:r>
              <w:rPr>
                <w:bCs/>
              </w:rPr>
              <w:t>T</w:t>
            </w:r>
            <w:r w:rsidRPr="008D3B60">
              <w:rPr>
                <w:bCs/>
              </w:rPr>
              <w:t xml:space="preserve"> for </w:t>
            </w:r>
            <w:r>
              <w:rPr>
                <w:bCs/>
              </w:rPr>
              <w:t>C</w:t>
            </w:r>
            <w:r w:rsidRPr="008D3B60">
              <w:rPr>
                <w:bCs/>
              </w:rPr>
              <w:t xml:space="preserve"> and </w:t>
            </w:r>
            <w:r>
              <w:rPr>
                <w:bCs/>
              </w:rPr>
              <w:t>A</w:t>
            </w:r>
          </w:p>
        </w:tc>
        <w:tc>
          <w:tcPr>
            <w:tcW w:w="2254" w:type="dxa"/>
          </w:tcPr>
          <w:p w14:paraId="732789C4" w14:textId="10C72CB3" w:rsidR="00AE474C" w:rsidRDefault="00404528" w:rsidP="00207A68">
            <w:pPr>
              <w:rPr>
                <w:bCs/>
                <w:lang w:val="en-US"/>
              </w:rPr>
            </w:pPr>
            <w:r w:rsidRPr="00404528">
              <w:rPr>
                <w:bCs/>
              </w:rPr>
              <w:t>T</w:t>
            </w:r>
            <w:r>
              <w:rPr>
                <w:bCs/>
              </w:rPr>
              <w:t xml:space="preserve"> </w:t>
            </w:r>
            <w:r w:rsidRPr="00404528">
              <w:rPr>
                <w:bCs/>
              </w:rPr>
              <w:t>←</w:t>
            </w:r>
            <w:r>
              <w:rPr>
                <w:bCs/>
              </w:rPr>
              <w:t xml:space="preserve"> </w:t>
            </w:r>
            <w:r w:rsidRPr="00404528">
              <w:rPr>
                <w:bCs/>
              </w:rPr>
              <w:t>Perm(S)</w:t>
            </w:r>
            <w:r w:rsidR="00BF0B0E">
              <w:rPr>
                <w:bCs/>
              </w:rPr>
              <w:t xml:space="preserve"> </w:t>
            </w:r>
            <w:r w:rsidRPr="00404528">
              <w:rPr>
                <w:rFonts w:ascii="Cambria Math" w:hAnsi="Cambria Math" w:cs="Cambria Math"/>
                <w:bCs/>
              </w:rPr>
              <w:t>⊕</w:t>
            </w:r>
            <w:r w:rsidR="00BF0B0E">
              <w:rPr>
                <w:rFonts w:ascii="Cambria Math" w:hAnsi="Cambria Math" w:cs="Cambria Math"/>
                <w:bCs/>
              </w:rPr>
              <w:t xml:space="preserve"> </w:t>
            </w:r>
            <w:r w:rsidRPr="00404528">
              <w:rPr>
                <w:bCs/>
              </w:rPr>
              <w:t>f(</w:t>
            </w:r>
            <w:proofErr w:type="gramStart"/>
            <w:r w:rsidRPr="00404528">
              <w:rPr>
                <w:bCs/>
              </w:rPr>
              <w:t>C,A</w:t>
            </w:r>
            <w:proofErr w:type="gramEnd"/>
            <w:r w:rsidRPr="00404528">
              <w:rPr>
                <w:bCs/>
              </w:rPr>
              <w:t>)</w:t>
            </w:r>
          </w:p>
        </w:tc>
        <w:tc>
          <w:tcPr>
            <w:tcW w:w="2254" w:type="dxa"/>
          </w:tcPr>
          <w:p w14:paraId="4EDD0DC7" w14:textId="58187209" w:rsidR="00AE474C" w:rsidRDefault="004302EF" w:rsidP="00207A68">
            <w:pPr>
              <w:rPr>
                <w:bCs/>
                <w:lang w:val="en-US"/>
              </w:rPr>
            </w:pPr>
            <w:r w:rsidRPr="004302EF">
              <w:rPr>
                <w:bCs/>
              </w:rPr>
              <w:t xml:space="preserve">Tag </w:t>
            </w:r>
            <w:r>
              <w:rPr>
                <w:bCs/>
              </w:rPr>
              <w:t>T</w:t>
            </w:r>
            <w:r w:rsidRPr="004302EF">
              <w:rPr>
                <w:bCs/>
              </w:rPr>
              <w:t xml:space="preserve"> ensures integrity of ciphertext </w:t>
            </w:r>
            <w:r>
              <w:rPr>
                <w:bCs/>
              </w:rPr>
              <w:t>C</w:t>
            </w:r>
            <w:r w:rsidRPr="004302EF">
              <w:rPr>
                <w:bCs/>
              </w:rPr>
              <w:t xml:space="preserve"> and associated data </w:t>
            </w:r>
            <w:r>
              <w:rPr>
                <w:bCs/>
              </w:rPr>
              <w:t>A</w:t>
            </w:r>
            <w:r w:rsidRPr="004302EF">
              <w:rPr>
                <w:bCs/>
              </w:rPr>
              <w:t>.</w:t>
            </w:r>
          </w:p>
        </w:tc>
      </w:tr>
      <w:tr w:rsidR="00AE474C" w14:paraId="6CF3AAA9" w14:textId="77777777" w:rsidTr="00AE474C">
        <w:tc>
          <w:tcPr>
            <w:tcW w:w="2254" w:type="dxa"/>
          </w:tcPr>
          <w:p w14:paraId="1FE0DF6C" w14:textId="06161396" w:rsidR="00AE474C" w:rsidRDefault="003B6437" w:rsidP="00207A68">
            <w:pPr>
              <w:rPr>
                <w:bCs/>
                <w:lang w:val="en-US"/>
              </w:rPr>
            </w:pPr>
            <w:r w:rsidRPr="003B6437">
              <w:rPr>
                <w:bCs/>
              </w:rPr>
              <w:t>Decryption</w:t>
            </w:r>
          </w:p>
        </w:tc>
        <w:tc>
          <w:tcPr>
            <w:tcW w:w="2254" w:type="dxa"/>
          </w:tcPr>
          <w:p w14:paraId="10E7FE4A" w14:textId="03C56833" w:rsidR="00AE474C" w:rsidRDefault="003B6437" w:rsidP="00207A68">
            <w:pPr>
              <w:rPr>
                <w:bCs/>
                <w:lang w:val="en-US"/>
              </w:rPr>
            </w:pPr>
            <w:r w:rsidRPr="003B6437">
              <w:rPr>
                <w:bCs/>
              </w:rPr>
              <w:t>Recover plaintext by reversing encryption</w:t>
            </w:r>
          </w:p>
        </w:tc>
        <w:tc>
          <w:tcPr>
            <w:tcW w:w="2254" w:type="dxa"/>
          </w:tcPr>
          <w:p w14:paraId="2F131E5F" w14:textId="6833C86E" w:rsidR="00AE474C" w:rsidRDefault="002A4F05" w:rsidP="00207A68">
            <w:pPr>
              <w:rPr>
                <w:bCs/>
                <w:lang w:val="en-US"/>
              </w:rPr>
            </w:pPr>
            <w:r w:rsidRPr="002A4F05">
              <w:rPr>
                <w:bCs/>
              </w:rPr>
              <w:t>P</w:t>
            </w:r>
            <w:r w:rsidRPr="002A4F05">
              <w:rPr>
                <w:bCs/>
                <w:vertAlign w:val="subscript"/>
              </w:rPr>
              <w:t>i</w:t>
            </w:r>
            <w:r w:rsidRPr="002A4F05">
              <w:rPr>
                <w:rFonts w:ascii="Arial" w:hAnsi="Arial" w:cs="Arial"/>
                <w:bCs/>
              </w:rPr>
              <w:t>​</w:t>
            </w:r>
            <w:r>
              <w:rPr>
                <w:rFonts w:ascii="Arial" w:hAnsi="Arial" w:cs="Arial"/>
                <w:bCs/>
              </w:rPr>
              <w:t xml:space="preserve"> </w:t>
            </w:r>
            <w:r w:rsidRPr="002A4F05">
              <w:rPr>
                <w:bCs/>
              </w:rPr>
              <w:t>=</w:t>
            </w:r>
            <w:r>
              <w:rPr>
                <w:bCs/>
              </w:rPr>
              <w:t xml:space="preserve"> </w:t>
            </w:r>
            <w:r w:rsidRPr="002A4F05">
              <w:rPr>
                <w:bCs/>
              </w:rPr>
              <w:t>C</w:t>
            </w:r>
            <w:r w:rsidRPr="002A4F05">
              <w:rPr>
                <w:bCs/>
                <w:vertAlign w:val="subscript"/>
              </w:rPr>
              <w:t>i</w:t>
            </w:r>
            <w:r w:rsidRPr="002A4F05">
              <w:rPr>
                <w:rFonts w:ascii="Arial" w:hAnsi="Arial" w:cs="Arial"/>
                <w:bCs/>
              </w:rPr>
              <w:t>​</w:t>
            </w:r>
            <w:r>
              <w:rPr>
                <w:rFonts w:ascii="Arial" w:hAnsi="Arial" w:cs="Arial"/>
                <w:bCs/>
              </w:rPr>
              <w:t xml:space="preserve"> </w:t>
            </w:r>
            <w:r w:rsidRPr="002A4F05">
              <w:rPr>
                <w:rFonts w:ascii="Cambria Math" w:hAnsi="Cambria Math" w:cs="Cambria Math"/>
                <w:bCs/>
              </w:rPr>
              <w:t>⊕</w:t>
            </w:r>
            <w:r>
              <w:rPr>
                <w:rFonts w:ascii="Cambria Math" w:hAnsi="Cambria Math" w:cs="Cambria Math"/>
                <w:bCs/>
              </w:rPr>
              <w:t xml:space="preserve"> </w:t>
            </w:r>
            <w:r w:rsidRPr="002A4F05">
              <w:rPr>
                <w:bCs/>
              </w:rPr>
              <w:t>Perm(S)</w:t>
            </w:r>
          </w:p>
        </w:tc>
        <w:tc>
          <w:tcPr>
            <w:tcW w:w="2254" w:type="dxa"/>
          </w:tcPr>
          <w:p w14:paraId="0B80F2EA" w14:textId="65B28C66" w:rsidR="00AE474C" w:rsidRDefault="00023B0A" w:rsidP="00207A68">
            <w:pPr>
              <w:rPr>
                <w:bCs/>
                <w:lang w:val="en-US"/>
              </w:rPr>
            </w:pPr>
            <w:r w:rsidRPr="00023B0A">
              <w:rPr>
                <w:bCs/>
              </w:rPr>
              <w:t xml:space="preserve">XOR ciphertext blocks </w:t>
            </w:r>
            <w:r>
              <w:rPr>
                <w:bCs/>
              </w:rPr>
              <w:t>C</w:t>
            </w:r>
            <w:r>
              <w:rPr>
                <w:bCs/>
                <w:vertAlign w:val="subscript"/>
              </w:rPr>
              <w:t>i</w:t>
            </w:r>
            <w:r w:rsidRPr="00023B0A">
              <w:rPr>
                <w:rFonts w:ascii="Arial" w:hAnsi="Arial" w:cs="Arial"/>
                <w:bCs/>
              </w:rPr>
              <w:t>​</w:t>
            </w:r>
            <w:r w:rsidRPr="00023B0A">
              <w:rPr>
                <w:bCs/>
              </w:rPr>
              <w:t xml:space="preserve"> with the permuted state to recover P</w:t>
            </w:r>
            <w:r w:rsidR="00FD1FFC">
              <w:rPr>
                <w:bCs/>
                <w:vertAlign w:val="subscript"/>
              </w:rPr>
              <w:t>i</w:t>
            </w:r>
            <w:r w:rsidR="00FD1FFC" w:rsidRPr="00023B0A">
              <w:rPr>
                <w:rFonts w:ascii="Arial" w:hAnsi="Arial" w:cs="Arial"/>
                <w:bCs/>
              </w:rPr>
              <w:t xml:space="preserve"> </w:t>
            </w:r>
            <w:r w:rsidRPr="00023B0A">
              <w:rPr>
                <w:rFonts w:ascii="Arial" w:hAnsi="Arial" w:cs="Arial"/>
                <w:bCs/>
              </w:rPr>
              <w:t>​</w:t>
            </w:r>
            <w:r w:rsidRPr="00023B0A">
              <w:rPr>
                <w:bCs/>
              </w:rPr>
              <w:t>.</w:t>
            </w:r>
          </w:p>
        </w:tc>
      </w:tr>
      <w:tr w:rsidR="003B6437" w14:paraId="7C527B53" w14:textId="77777777" w:rsidTr="00AE474C">
        <w:tc>
          <w:tcPr>
            <w:tcW w:w="2254" w:type="dxa"/>
          </w:tcPr>
          <w:p w14:paraId="683E4322" w14:textId="18D3F193" w:rsidR="003B6437" w:rsidRPr="003B6437" w:rsidRDefault="0022197A" w:rsidP="00207A68">
            <w:pPr>
              <w:rPr>
                <w:bCs/>
              </w:rPr>
            </w:pPr>
            <w:r w:rsidRPr="0022197A">
              <w:rPr>
                <w:bCs/>
              </w:rPr>
              <w:t>Tag Verification</w:t>
            </w:r>
          </w:p>
        </w:tc>
        <w:tc>
          <w:tcPr>
            <w:tcW w:w="2254" w:type="dxa"/>
          </w:tcPr>
          <w:p w14:paraId="37A258A0" w14:textId="0E7E0CEF" w:rsidR="003B6437" w:rsidRDefault="00AE5009" w:rsidP="00207A68">
            <w:pPr>
              <w:rPr>
                <w:bCs/>
                <w:lang w:val="en-US"/>
              </w:rPr>
            </w:pPr>
            <w:r w:rsidRPr="00AE5009">
              <w:rPr>
                <w:bCs/>
              </w:rPr>
              <w:t>Verify the computed tag against the received tag.</w:t>
            </w:r>
          </w:p>
        </w:tc>
        <w:tc>
          <w:tcPr>
            <w:tcW w:w="2254" w:type="dxa"/>
          </w:tcPr>
          <w:p w14:paraId="30ADB5A5" w14:textId="21118E5A" w:rsidR="003B6437" w:rsidRDefault="00EE1A1A" w:rsidP="00207A68">
            <w:pPr>
              <w:rPr>
                <w:bCs/>
                <w:lang w:val="en-US"/>
              </w:rPr>
            </w:pPr>
            <w:r w:rsidRPr="00EE1A1A">
              <w:rPr>
                <w:bCs/>
              </w:rPr>
              <w:t>T</w:t>
            </w:r>
            <w:r w:rsidRPr="00EE1A1A">
              <w:rPr>
                <w:bCs/>
                <w:vertAlign w:val="subscript"/>
              </w:rPr>
              <w:t>recv</w:t>
            </w:r>
            <w:r w:rsidRPr="00EE1A1A">
              <w:rPr>
                <w:rFonts w:ascii="Arial" w:hAnsi="Arial" w:cs="Arial"/>
                <w:bCs/>
              </w:rPr>
              <w:t>​</w:t>
            </w:r>
            <w:r>
              <w:rPr>
                <w:rFonts w:ascii="Arial" w:hAnsi="Arial" w:cs="Arial"/>
                <w:bCs/>
              </w:rPr>
              <w:t xml:space="preserve"> </w:t>
            </w:r>
            <w:r w:rsidRPr="00EE1A1A">
              <w:rPr>
                <w:bCs/>
              </w:rPr>
              <w:t>=?</w:t>
            </w:r>
            <w:r>
              <w:rPr>
                <w:bCs/>
              </w:rPr>
              <w:t xml:space="preserve"> </w:t>
            </w:r>
            <w:r w:rsidRPr="00EE1A1A">
              <w:rPr>
                <w:bCs/>
              </w:rPr>
              <w:t>T</w:t>
            </w:r>
            <w:r w:rsidRPr="008F2FD1">
              <w:rPr>
                <w:bCs/>
                <w:vertAlign w:val="subscript"/>
              </w:rPr>
              <w:t>computed</w:t>
            </w:r>
          </w:p>
          <w:p w14:paraId="6A2ED3D4" w14:textId="77777777" w:rsidR="00EE1A1A" w:rsidRPr="00EE1A1A" w:rsidRDefault="00EE1A1A" w:rsidP="00EE1A1A">
            <w:pPr>
              <w:ind w:firstLine="720"/>
              <w:rPr>
                <w:lang w:val="en-US"/>
              </w:rPr>
            </w:pPr>
          </w:p>
        </w:tc>
        <w:tc>
          <w:tcPr>
            <w:tcW w:w="2254" w:type="dxa"/>
          </w:tcPr>
          <w:p w14:paraId="218166D3" w14:textId="55C82A89" w:rsidR="003B6437" w:rsidRDefault="00E35896" w:rsidP="00207A68">
            <w:pPr>
              <w:rPr>
                <w:bCs/>
                <w:lang w:val="en-US"/>
              </w:rPr>
            </w:pPr>
            <w:r w:rsidRPr="00E35896">
              <w:rPr>
                <w:bCs/>
              </w:rPr>
              <w:t>Ensures integrity and authenticity of data.</w:t>
            </w:r>
          </w:p>
        </w:tc>
      </w:tr>
    </w:tbl>
    <w:p w14:paraId="63E2207C" w14:textId="77777777" w:rsidR="00115A55" w:rsidRDefault="00115A55" w:rsidP="00207A68">
      <w:pPr>
        <w:rPr>
          <w:bCs/>
          <w:lang w:val="en-US"/>
        </w:rPr>
      </w:pPr>
    </w:p>
    <w:p w14:paraId="7138218C" w14:textId="5D1A600C" w:rsidR="00687909" w:rsidRDefault="00687909" w:rsidP="00207A68">
      <w:pPr>
        <w:rPr>
          <w:b/>
          <w:lang w:val="en-US"/>
        </w:rPr>
      </w:pPr>
      <w:r w:rsidRPr="00687909">
        <w:rPr>
          <w:b/>
          <w:lang w:val="en-US"/>
        </w:rPr>
        <w:t>Notation</w:t>
      </w:r>
    </w:p>
    <w:tbl>
      <w:tblPr>
        <w:tblStyle w:val="TableGrid"/>
        <w:tblW w:w="0" w:type="auto"/>
        <w:tblLook w:val="04A0" w:firstRow="1" w:lastRow="0" w:firstColumn="1" w:lastColumn="0" w:noHBand="0" w:noVBand="1"/>
      </w:tblPr>
      <w:tblGrid>
        <w:gridCol w:w="986"/>
        <w:gridCol w:w="3354"/>
        <w:gridCol w:w="972"/>
        <w:gridCol w:w="3704"/>
      </w:tblGrid>
      <w:tr w:rsidR="003117DA" w14:paraId="2D60CD50" w14:textId="77777777" w:rsidTr="00FB1CF3">
        <w:tc>
          <w:tcPr>
            <w:tcW w:w="986" w:type="dxa"/>
          </w:tcPr>
          <w:p w14:paraId="3D30B66D" w14:textId="5C1DC8AF" w:rsidR="003117DA" w:rsidRDefault="003117DA" w:rsidP="00207A68">
            <w:pPr>
              <w:rPr>
                <w:b/>
                <w:lang w:val="en-US"/>
              </w:rPr>
            </w:pPr>
            <w:r>
              <w:rPr>
                <w:b/>
                <w:lang w:val="en-US"/>
              </w:rPr>
              <w:t xml:space="preserve">Symbol </w:t>
            </w:r>
          </w:p>
        </w:tc>
        <w:tc>
          <w:tcPr>
            <w:tcW w:w="3354" w:type="dxa"/>
          </w:tcPr>
          <w:p w14:paraId="10D33B28" w14:textId="37230DEC" w:rsidR="003117DA" w:rsidRDefault="003117DA" w:rsidP="00207A68">
            <w:pPr>
              <w:rPr>
                <w:b/>
                <w:lang w:val="en-US"/>
              </w:rPr>
            </w:pPr>
            <w:r>
              <w:rPr>
                <w:b/>
                <w:lang w:val="en-US"/>
              </w:rPr>
              <w:t>Meaning</w:t>
            </w:r>
          </w:p>
        </w:tc>
        <w:tc>
          <w:tcPr>
            <w:tcW w:w="972" w:type="dxa"/>
          </w:tcPr>
          <w:p w14:paraId="129132EB" w14:textId="2BC39829" w:rsidR="003117DA" w:rsidRDefault="003117DA" w:rsidP="00207A68">
            <w:pPr>
              <w:rPr>
                <w:b/>
                <w:lang w:val="en-US"/>
              </w:rPr>
            </w:pPr>
            <w:r>
              <w:rPr>
                <w:b/>
                <w:lang w:val="en-US"/>
              </w:rPr>
              <w:t xml:space="preserve">Symbol </w:t>
            </w:r>
          </w:p>
        </w:tc>
        <w:tc>
          <w:tcPr>
            <w:tcW w:w="3704" w:type="dxa"/>
          </w:tcPr>
          <w:p w14:paraId="675B1C7D" w14:textId="7C0CB549" w:rsidR="003117DA" w:rsidRDefault="003117DA" w:rsidP="00207A68">
            <w:pPr>
              <w:rPr>
                <w:b/>
                <w:lang w:val="en-US"/>
              </w:rPr>
            </w:pPr>
            <w:r>
              <w:rPr>
                <w:b/>
                <w:lang w:val="en-US"/>
              </w:rPr>
              <w:t>Meaning</w:t>
            </w:r>
          </w:p>
        </w:tc>
      </w:tr>
      <w:tr w:rsidR="003117DA" w14:paraId="6C36C4F8" w14:textId="77777777" w:rsidTr="00FB1CF3">
        <w:tc>
          <w:tcPr>
            <w:tcW w:w="986" w:type="dxa"/>
          </w:tcPr>
          <w:p w14:paraId="75B15119" w14:textId="0F86E1EF" w:rsidR="003117DA" w:rsidRPr="00B75AF0" w:rsidRDefault="00B75AF0" w:rsidP="00207A68">
            <w:pPr>
              <w:rPr>
                <w:bCs/>
                <w:lang w:val="en-US"/>
              </w:rPr>
            </w:pPr>
            <w:r w:rsidRPr="00B75AF0">
              <w:rPr>
                <w:bCs/>
                <w:lang w:val="en-US"/>
              </w:rPr>
              <w:t>K</w:t>
            </w:r>
          </w:p>
        </w:tc>
        <w:tc>
          <w:tcPr>
            <w:tcW w:w="3354" w:type="dxa"/>
          </w:tcPr>
          <w:p w14:paraId="2E812086" w14:textId="4BE2FECE" w:rsidR="003117DA" w:rsidRPr="00B75AF0" w:rsidRDefault="00B75AF0" w:rsidP="00207A68">
            <w:pPr>
              <w:rPr>
                <w:bCs/>
                <w:lang w:val="en-US"/>
              </w:rPr>
            </w:pPr>
            <w:r w:rsidRPr="00B75AF0">
              <w:rPr>
                <w:bCs/>
                <w:lang w:val="en-US"/>
              </w:rPr>
              <w:t>Secret key</w:t>
            </w:r>
          </w:p>
        </w:tc>
        <w:tc>
          <w:tcPr>
            <w:tcW w:w="972" w:type="dxa"/>
          </w:tcPr>
          <w:p w14:paraId="2AC972A6" w14:textId="5AD6CC77" w:rsidR="003117DA" w:rsidRPr="00B75AF0" w:rsidRDefault="00B75AF0" w:rsidP="00207A68">
            <w:pPr>
              <w:rPr>
                <w:bCs/>
                <w:lang w:val="en-US"/>
              </w:rPr>
            </w:pPr>
            <w:r w:rsidRPr="00B75AF0">
              <w:rPr>
                <w:bCs/>
                <w:lang w:val="en-US"/>
              </w:rPr>
              <w:t>N</w:t>
            </w:r>
          </w:p>
        </w:tc>
        <w:tc>
          <w:tcPr>
            <w:tcW w:w="3704" w:type="dxa"/>
          </w:tcPr>
          <w:p w14:paraId="0D40061A" w14:textId="37F15A9A" w:rsidR="003117DA" w:rsidRPr="00B75AF0" w:rsidRDefault="00B75AF0" w:rsidP="00207A68">
            <w:pPr>
              <w:rPr>
                <w:bCs/>
                <w:lang w:val="en-US"/>
              </w:rPr>
            </w:pPr>
            <w:r>
              <w:rPr>
                <w:bCs/>
                <w:lang w:val="en-US"/>
              </w:rPr>
              <w:t>Nonce, unique per encryption session</w:t>
            </w:r>
          </w:p>
        </w:tc>
      </w:tr>
      <w:tr w:rsidR="003117DA" w14:paraId="0C2CA200" w14:textId="77777777" w:rsidTr="00FB1CF3">
        <w:tc>
          <w:tcPr>
            <w:tcW w:w="986" w:type="dxa"/>
          </w:tcPr>
          <w:p w14:paraId="0C2F60C6" w14:textId="23664BED" w:rsidR="003117DA" w:rsidRPr="00B75AF0" w:rsidRDefault="00ED61D5" w:rsidP="00207A68">
            <w:pPr>
              <w:rPr>
                <w:bCs/>
                <w:lang w:val="en-US"/>
              </w:rPr>
            </w:pPr>
            <w:r>
              <w:rPr>
                <w:bCs/>
                <w:lang w:val="en-US"/>
              </w:rPr>
              <w:t xml:space="preserve">A </w:t>
            </w:r>
          </w:p>
        </w:tc>
        <w:tc>
          <w:tcPr>
            <w:tcW w:w="3354" w:type="dxa"/>
          </w:tcPr>
          <w:p w14:paraId="10A03704" w14:textId="64B3B411" w:rsidR="003117DA" w:rsidRPr="00B75AF0" w:rsidRDefault="00ED61D5" w:rsidP="00207A68">
            <w:pPr>
              <w:rPr>
                <w:bCs/>
                <w:lang w:val="en-US"/>
              </w:rPr>
            </w:pPr>
            <w:r>
              <w:rPr>
                <w:bCs/>
                <w:lang w:val="en-US"/>
              </w:rPr>
              <w:t>Associated data, arbitrary length</w:t>
            </w:r>
          </w:p>
        </w:tc>
        <w:tc>
          <w:tcPr>
            <w:tcW w:w="972" w:type="dxa"/>
          </w:tcPr>
          <w:p w14:paraId="6D6B58EF" w14:textId="5D0FE2AA" w:rsidR="003117DA" w:rsidRPr="00B75AF0" w:rsidRDefault="00ED61D5" w:rsidP="00207A68">
            <w:pPr>
              <w:rPr>
                <w:bCs/>
                <w:lang w:val="en-US"/>
              </w:rPr>
            </w:pPr>
            <w:r>
              <w:rPr>
                <w:bCs/>
                <w:lang w:val="en-US"/>
              </w:rPr>
              <w:t>P</w:t>
            </w:r>
          </w:p>
        </w:tc>
        <w:tc>
          <w:tcPr>
            <w:tcW w:w="3704" w:type="dxa"/>
          </w:tcPr>
          <w:p w14:paraId="4A3FC9C7" w14:textId="7461BE05" w:rsidR="003117DA" w:rsidRPr="00B75AF0" w:rsidRDefault="00ED61D5" w:rsidP="00207A68">
            <w:pPr>
              <w:rPr>
                <w:bCs/>
                <w:lang w:val="en-US"/>
              </w:rPr>
            </w:pPr>
            <w:r>
              <w:rPr>
                <w:bCs/>
                <w:lang w:val="en-US"/>
              </w:rPr>
              <w:t>Plaintext, arbitrary length</w:t>
            </w:r>
          </w:p>
        </w:tc>
      </w:tr>
      <w:tr w:rsidR="003117DA" w14:paraId="5B3C1E74" w14:textId="77777777" w:rsidTr="00FB1CF3">
        <w:tc>
          <w:tcPr>
            <w:tcW w:w="986" w:type="dxa"/>
          </w:tcPr>
          <w:p w14:paraId="274F9126" w14:textId="25DD3B66" w:rsidR="003117DA" w:rsidRPr="00B75AF0" w:rsidRDefault="00C8568B" w:rsidP="00207A68">
            <w:pPr>
              <w:rPr>
                <w:bCs/>
                <w:lang w:val="en-US"/>
              </w:rPr>
            </w:pPr>
            <w:r>
              <w:rPr>
                <w:bCs/>
                <w:lang w:val="en-US"/>
              </w:rPr>
              <w:t xml:space="preserve">C </w:t>
            </w:r>
          </w:p>
        </w:tc>
        <w:tc>
          <w:tcPr>
            <w:tcW w:w="3354" w:type="dxa"/>
          </w:tcPr>
          <w:p w14:paraId="32802CA8" w14:textId="71E6D9F6" w:rsidR="003117DA" w:rsidRPr="00B75AF0" w:rsidRDefault="00C8568B" w:rsidP="00207A68">
            <w:pPr>
              <w:rPr>
                <w:bCs/>
                <w:lang w:val="en-US"/>
              </w:rPr>
            </w:pPr>
            <w:r>
              <w:rPr>
                <w:bCs/>
                <w:lang w:val="en-US"/>
              </w:rPr>
              <w:t>Ciphertext, same length as plaintext</w:t>
            </w:r>
          </w:p>
        </w:tc>
        <w:tc>
          <w:tcPr>
            <w:tcW w:w="972" w:type="dxa"/>
          </w:tcPr>
          <w:p w14:paraId="7A3DF84D" w14:textId="4044950C" w:rsidR="003117DA" w:rsidRPr="00B75AF0" w:rsidRDefault="00C8568B" w:rsidP="00207A68">
            <w:pPr>
              <w:rPr>
                <w:bCs/>
                <w:lang w:val="en-US"/>
              </w:rPr>
            </w:pPr>
            <w:r>
              <w:rPr>
                <w:bCs/>
                <w:lang w:val="en-US"/>
              </w:rPr>
              <w:t>T</w:t>
            </w:r>
          </w:p>
        </w:tc>
        <w:tc>
          <w:tcPr>
            <w:tcW w:w="3704" w:type="dxa"/>
          </w:tcPr>
          <w:p w14:paraId="366BA8EB" w14:textId="6FA42722" w:rsidR="003117DA" w:rsidRPr="00B75AF0" w:rsidRDefault="00C8568B" w:rsidP="00207A68">
            <w:pPr>
              <w:rPr>
                <w:bCs/>
                <w:lang w:val="en-US"/>
              </w:rPr>
            </w:pPr>
            <w:r w:rsidRPr="00C8568B">
              <w:rPr>
                <w:bCs/>
              </w:rPr>
              <w:t>Authentication tag.</w:t>
            </w:r>
          </w:p>
        </w:tc>
      </w:tr>
      <w:tr w:rsidR="003117DA" w14:paraId="1B2D3F73" w14:textId="77777777" w:rsidTr="00FB1CF3">
        <w:tc>
          <w:tcPr>
            <w:tcW w:w="986" w:type="dxa"/>
          </w:tcPr>
          <w:p w14:paraId="2C69353D" w14:textId="7E275134" w:rsidR="003117DA" w:rsidRPr="00B75AF0" w:rsidRDefault="00C8568B" w:rsidP="00207A68">
            <w:pPr>
              <w:rPr>
                <w:bCs/>
                <w:lang w:val="en-US"/>
              </w:rPr>
            </w:pPr>
            <w:r>
              <w:rPr>
                <w:bCs/>
                <w:lang w:val="en-US"/>
              </w:rPr>
              <w:t>S</w:t>
            </w:r>
          </w:p>
        </w:tc>
        <w:tc>
          <w:tcPr>
            <w:tcW w:w="3354" w:type="dxa"/>
          </w:tcPr>
          <w:p w14:paraId="5B2C2A9E" w14:textId="2ABF132B" w:rsidR="003117DA" w:rsidRPr="00B75AF0" w:rsidRDefault="00C8568B" w:rsidP="00207A68">
            <w:pPr>
              <w:rPr>
                <w:bCs/>
                <w:lang w:val="en-US"/>
              </w:rPr>
            </w:pPr>
            <w:r w:rsidRPr="00C8568B">
              <w:rPr>
                <w:bCs/>
              </w:rPr>
              <w:t>Internal state maintained during encryption/decryption.</w:t>
            </w:r>
          </w:p>
        </w:tc>
        <w:tc>
          <w:tcPr>
            <w:tcW w:w="972" w:type="dxa"/>
          </w:tcPr>
          <w:p w14:paraId="486BD7D9" w14:textId="5710D2FD" w:rsidR="003117DA" w:rsidRPr="00B75AF0" w:rsidRDefault="00895B32" w:rsidP="00207A68">
            <w:pPr>
              <w:rPr>
                <w:bCs/>
                <w:lang w:val="en-US"/>
              </w:rPr>
            </w:pPr>
            <w:r w:rsidRPr="00895B32">
              <w:rPr>
                <w:bCs/>
              </w:rPr>
              <w:t>Perm(S)</w:t>
            </w:r>
          </w:p>
        </w:tc>
        <w:tc>
          <w:tcPr>
            <w:tcW w:w="3704" w:type="dxa"/>
          </w:tcPr>
          <w:p w14:paraId="6C44819C" w14:textId="403593F2" w:rsidR="003117DA" w:rsidRPr="00B75AF0" w:rsidRDefault="00895B32" w:rsidP="00207A68">
            <w:pPr>
              <w:rPr>
                <w:bCs/>
                <w:lang w:val="en-US"/>
              </w:rPr>
            </w:pPr>
            <w:r w:rsidRPr="00895B32">
              <w:rPr>
                <w:bCs/>
              </w:rPr>
              <w:t>Cryptographic permutation applied to the state.</w:t>
            </w:r>
          </w:p>
        </w:tc>
      </w:tr>
      <w:tr w:rsidR="00C8568B" w14:paraId="5131CA36" w14:textId="77777777" w:rsidTr="00FB1CF3">
        <w:tc>
          <w:tcPr>
            <w:tcW w:w="986" w:type="dxa"/>
          </w:tcPr>
          <w:p w14:paraId="15D09828" w14:textId="6DEF3D59" w:rsidR="00C8568B" w:rsidRPr="00B75AF0" w:rsidRDefault="00BF34A7" w:rsidP="00207A68">
            <w:pPr>
              <w:rPr>
                <w:bCs/>
                <w:lang w:val="en-US"/>
              </w:rPr>
            </w:pPr>
            <w:r w:rsidRPr="00BF34A7">
              <w:rPr>
                <w:bCs/>
                <w:lang w:val="en-US"/>
              </w:rPr>
              <w:t>b</w:t>
            </w:r>
          </w:p>
        </w:tc>
        <w:tc>
          <w:tcPr>
            <w:tcW w:w="3354" w:type="dxa"/>
          </w:tcPr>
          <w:p w14:paraId="7E69EEA6" w14:textId="5C2703CC" w:rsidR="00C8568B" w:rsidRPr="00B75AF0" w:rsidRDefault="00BF34A7" w:rsidP="00BF34A7">
            <w:pPr>
              <w:tabs>
                <w:tab w:val="left" w:pos="1062"/>
              </w:tabs>
              <w:rPr>
                <w:bCs/>
                <w:lang w:val="en-US"/>
              </w:rPr>
            </w:pPr>
            <w:r w:rsidRPr="00BF34A7">
              <w:rPr>
                <w:bCs/>
              </w:rPr>
              <w:t>State size in bits.</w:t>
            </w:r>
          </w:p>
        </w:tc>
        <w:tc>
          <w:tcPr>
            <w:tcW w:w="972" w:type="dxa"/>
          </w:tcPr>
          <w:p w14:paraId="40F55861" w14:textId="6035861D" w:rsidR="00C8568B" w:rsidRPr="00B75AF0" w:rsidRDefault="00001F61" w:rsidP="00207A68">
            <w:pPr>
              <w:rPr>
                <w:bCs/>
                <w:lang w:val="en-US"/>
              </w:rPr>
            </w:pPr>
            <w:r w:rsidRPr="00001F61">
              <w:rPr>
                <w:bCs/>
              </w:rPr>
              <w:t>m</w:t>
            </w:r>
          </w:p>
        </w:tc>
        <w:tc>
          <w:tcPr>
            <w:tcW w:w="3704" w:type="dxa"/>
          </w:tcPr>
          <w:p w14:paraId="1F4C67AB" w14:textId="78A80C64" w:rsidR="00C8568B" w:rsidRPr="00B75AF0" w:rsidRDefault="00001F61" w:rsidP="00207A68">
            <w:pPr>
              <w:rPr>
                <w:bCs/>
                <w:lang w:val="en-US"/>
              </w:rPr>
            </w:pPr>
            <w:r w:rsidRPr="00001F61">
              <w:rPr>
                <w:bCs/>
              </w:rPr>
              <w:t>Block size in bits.</w:t>
            </w:r>
          </w:p>
        </w:tc>
      </w:tr>
    </w:tbl>
    <w:p w14:paraId="63EDE7E0" w14:textId="77777777" w:rsidR="003117DA" w:rsidRDefault="003117DA" w:rsidP="00207A68">
      <w:pPr>
        <w:rPr>
          <w:b/>
          <w:lang w:val="en-US"/>
        </w:rPr>
      </w:pPr>
    </w:p>
    <w:p w14:paraId="23F3C6BF" w14:textId="77777777" w:rsidR="00FB1CF3" w:rsidRDefault="00FB1CF3" w:rsidP="00207A68">
      <w:pPr>
        <w:rPr>
          <w:b/>
          <w:lang w:val="en-US"/>
        </w:rPr>
      </w:pPr>
    </w:p>
    <w:p w14:paraId="0B38B5B5" w14:textId="77777777" w:rsidR="00FB1CF3" w:rsidRDefault="00FB1CF3" w:rsidP="00207A68">
      <w:pPr>
        <w:rPr>
          <w:b/>
          <w:lang w:val="en-US"/>
        </w:rPr>
      </w:pPr>
    </w:p>
    <w:p w14:paraId="1B11C115" w14:textId="77777777" w:rsidR="00FB1CF3" w:rsidRDefault="00FB1CF3" w:rsidP="00207A68">
      <w:pPr>
        <w:rPr>
          <w:b/>
          <w:lang w:val="en-US"/>
        </w:rPr>
      </w:pPr>
    </w:p>
    <w:p w14:paraId="25735B9D" w14:textId="77777777" w:rsidR="00FB1CF3" w:rsidRDefault="00FB1CF3" w:rsidP="00207A68">
      <w:pPr>
        <w:rPr>
          <w:b/>
          <w:lang w:val="en-US"/>
        </w:rPr>
      </w:pPr>
    </w:p>
    <w:p w14:paraId="3B837607" w14:textId="77777777" w:rsidR="00FB1CF3" w:rsidRPr="00FB1CF3" w:rsidRDefault="00FB1CF3" w:rsidP="00FB1CF3">
      <w:pPr>
        <w:rPr>
          <w:bCs/>
        </w:rPr>
      </w:pPr>
      <w:r w:rsidRPr="00FB1CF3">
        <w:rPr>
          <w:bCs/>
        </w:rPr>
        <w:lastRenderedPageBreak/>
        <w:t xml:space="preserve">Xoodyak is a lightweight cryptographic scheme designed for hashing, encryption, and authenticated encryption, offering a flexible and efficient solution for symmetric cryptographic operations. It is based on the Cyclist mode of operation, built on the </w:t>
      </w:r>
      <w:proofErr w:type="spellStart"/>
      <w:r w:rsidRPr="00FB1CF3">
        <w:rPr>
          <w:bCs/>
        </w:rPr>
        <w:t>Xoodoo</w:t>
      </w:r>
      <w:proofErr w:type="spellEnd"/>
      <w:r w:rsidRPr="00FB1CF3">
        <w:rPr>
          <w:bCs/>
        </w:rPr>
        <w:t xml:space="preserve"> permutation, which uses a compact 384-bit state to perform lightweight yet secure cryptographic computations. Xoodyak is particularly versatile, capable of handling hashing, pseudo-random bit generation, and message authentication. It achieves 128-bit security for all its supported operations, making it suitable for resource-constrained environments like embedded systems and IoT devices. The algorithm's simplicity and modularity allow for a straightforward implementation that minimizes complexity while maintaining strong cryptographic guarantees.</w:t>
      </w:r>
    </w:p>
    <w:p w14:paraId="3D53B6BF" w14:textId="77777777" w:rsidR="00FB1CF3" w:rsidRPr="00FB1CF3" w:rsidRDefault="00FB1CF3" w:rsidP="00FB1CF3">
      <w:pPr>
        <w:rPr>
          <w:bCs/>
        </w:rPr>
      </w:pPr>
      <w:r w:rsidRPr="00FB1CF3">
        <w:rPr>
          <w:bCs/>
        </w:rPr>
        <w:t xml:space="preserve">One of the key strengths of Xoodyak is its compactness and efficiency. The algorithm’s lightweight design is achieved by leveraging the </w:t>
      </w:r>
      <w:proofErr w:type="spellStart"/>
      <w:r w:rsidRPr="00FB1CF3">
        <w:rPr>
          <w:bCs/>
        </w:rPr>
        <w:t>Xoodoo</w:t>
      </w:r>
      <w:proofErr w:type="spellEnd"/>
      <w:r w:rsidRPr="00FB1CF3">
        <w:rPr>
          <w:bCs/>
        </w:rPr>
        <w:t xml:space="preserve"> permutation, which operates on three planes of 128 bits each, enabling efficient processing on 32-bit processors. Its small memory footprint, requiring only 48 bytes of state, makes Xoodyak highly practical for low-power devices with limited storage and computational resources. Despite its compact design, Xoodyak supports robust protections against side-channel attacks, such as resistance to differential power analysis through mechanisms like key rolling and ratchet functions that ensure forward secrecy. Additionally, its mode of operation enables flexible absorption and squeezing processes, which support incremental hashing and encryption for applications requiring real-time data processing.</w:t>
      </w:r>
    </w:p>
    <w:p w14:paraId="5BBD5CBF" w14:textId="459117DC" w:rsidR="00074007" w:rsidRDefault="00FB1CF3" w:rsidP="00FB1CF3">
      <w:pPr>
        <w:rPr>
          <w:bCs/>
        </w:rPr>
      </w:pPr>
      <w:proofErr w:type="spellStart"/>
      <w:r w:rsidRPr="00FB1CF3">
        <w:rPr>
          <w:bCs/>
        </w:rPr>
        <w:t>Xoodyak's</w:t>
      </w:r>
      <w:proofErr w:type="spellEnd"/>
      <w:r w:rsidRPr="00FB1CF3">
        <w:rPr>
          <w:bCs/>
        </w:rPr>
        <w:t xml:space="preserve"> efficiency is further demonstrated by its adaptability to various use cases. The algorithm supports session-based authenticated encryption, enabling the secure exchange of sequences of messages with minimal computational overhead. Its hash mode operates with a customizable output length, offering extendable output functionality </w:t>
      </w:r>
      <w:proofErr w:type="gramStart"/>
      <w:r w:rsidRPr="00FB1CF3">
        <w:rPr>
          <w:bCs/>
        </w:rPr>
        <w:t>similar to</w:t>
      </w:r>
      <w:proofErr w:type="gramEnd"/>
      <w:r w:rsidRPr="00FB1CF3">
        <w:rPr>
          <w:bCs/>
        </w:rPr>
        <w:t xml:space="preserve"> SHAKE128, while maintaining 128-bit collision and preimage resistance. In keyed mode, Xoodyak supports authenticated encryption with associated data (AEAD) and message authentication codes (MACs), providing strong guarantees against forgery and tampering. The use of a 128-bit key ensures a high level of security, and the algorithm's structure inherently mitigates risks associated with nonce misuse. These features make Xoodyak an efficient and secure choice for lightweight cryptographic applications, addressing the needs of modern devices while maintaining high levels of security and performance</w:t>
      </w:r>
    </w:p>
    <w:p w14:paraId="4F33D1ED" w14:textId="712B26AB" w:rsidR="00FB1CF3" w:rsidRPr="006D0A6F" w:rsidRDefault="00074007" w:rsidP="00207A68">
      <w:pPr>
        <w:rPr>
          <w:b/>
          <w:sz w:val="28"/>
          <w:szCs w:val="28"/>
        </w:rPr>
      </w:pPr>
      <w:r w:rsidRPr="00074007">
        <w:rPr>
          <w:b/>
          <w:sz w:val="28"/>
          <w:szCs w:val="28"/>
        </w:rPr>
        <w:t>Comparative Analysis</w:t>
      </w:r>
    </w:p>
    <w:tbl>
      <w:tblPr>
        <w:tblStyle w:val="TableGrid"/>
        <w:tblW w:w="0" w:type="auto"/>
        <w:tblLook w:val="04A0" w:firstRow="1" w:lastRow="0" w:firstColumn="1" w:lastColumn="0" w:noHBand="0" w:noVBand="1"/>
      </w:tblPr>
      <w:tblGrid>
        <w:gridCol w:w="2160"/>
        <w:gridCol w:w="2160"/>
        <w:gridCol w:w="2160"/>
        <w:gridCol w:w="2160"/>
      </w:tblGrid>
      <w:tr w:rsidR="00074007" w14:paraId="019248F1" w14:textId="77777777" w:rsidTr="00CC1DA9">
        <w:tc>
          <w:tcPr>
            <w:tcW w:w="2160" w:type="dxa"/>
          </w:tcPr>
          <w:p w14:paraId="7F850607" w14:textId="77777777" w:rsidR="00074007" w:rsidRDefault="00074007" w:rsidP="00CC1DA9">
            <w:r>
              <w:t>Feature</w:t>
            </w:r>
          </w:p>
        </w:tc>
        <w:tc>
          <w:tcPr>
            <w:tcW w:w="2160" w:type="dxa"/>
          </w:tcPr>
          <w:p w14:paraId="2D4548AF" w14:textId="77777777" w:rsidR="00074007" w:rsidRDefault="00074007" w:rsidP="00CC1DA9">
            <w:r>
              <w:t>Ascon</w:t>
            </w:r>
          </w:p>
        </w:tc>
        <w:tc>
          <w:tcPr>
            <w:tcW w:w="2160" w:type="dxa"/>
          </w:tcPr>
          <w:p w14:paraId="56022B14" w14:textId="77777777" w:rsidR="00074007" w:rsidRDefault="00074007" w:rsidP="00CC1DA9">
            <w:r>
              <w:t>Elephant</w:t>
            </w:r>
          </w:p>
        </w:tc>
        <w:tc>
          <w:tcPr>
            <w:tcW w:w="2160" w:type="dxa"/>
          </w:tcPr>
          <w:p w14:paraId="2C3B7F60" w14:textId="77777777" w:rsidR="00074007" w:rsidRDefault="00074007" w:rsidP="00CC1DA9">
            <w:proofErr w:type="spellStart"/>
            <w:r>
              <w:t>Xoodyak</w:t>
            </w:r>
            <w:proofErr w:type="spellEnd"/>
          </w:p>
        </w:tc>
      </w:tr>
      <w:tr w:rsidR="00074007" w14:paraId="4430CB23" w14:textId="77777777" w:rsidTr="00CC1DA9">
        <w:tc>
          <w:tcPr>
            <w:tcW w:w="2160" w:type="dxa"/>
          </w:tcPr>
          <w:p w14:paraId="6404E877" w14:textId="77777777" w:rsidR="00074007" w:rsidRDefault="00074007" w:rsidP="00CC1DA9">
            <w:r>
              <w:t>Purpose</w:t>
            </w:r>
          </w:p>
        </w:tc>
        <w:tc>
          <w:tcPr>
            <w:tcW w:w="2160" w:type="dxa"/>
          </w:tcPr>
          <w:p w14:paraId="2B570FCC" w14:textId="77777777" w:rsidR="00074007" w:rsidRDefault="00074007" w:rsidP="00CC1DA9">
            <w:r>
              <w:t>Authenticated Encryption with Associated Data (AEAD) and Hashing</w:t>
            </w:r>
          </w:p>
        </w:tc>
        <w:tc>
          <w:tcPr>
            <w:tcW w:w="2160" w:type="dxa"/>
          </w:tcPr>
          <w:p w14:paraId="4605DFFF" w14:textId="77777777" w:rsidR="00074007" w:rsidRDefault="00074007" w:rsidP="00CC1DA9">
            <w:r>
              <w:t>Authenticated Encryption with Associated Data (AEAD)</w:t>
            </w:r>
          </w:p>
        </w:tc>
        <w:tc>
          <w:tcPr>
            <w:tcW w:w="2160" w:type="dxa"/>
          </w:tcPr>
          <w:p w14:paraId="6A6F2023" w14:textId="77777777" w:rsidR="00074007" w:rsidRDefault="00074007" w:rsidP="00CC1DA9">
            <w:r>
              <w:t>Authenticated Encryption with Associated Data (AEAD) and Hashing</w:t>
            </w:r>
          </w:p>
        </w:tc>
      </w:tr>
      <w:tr w:rsidR="00074007" w14:paraId="6793E943" w14:textId="77777777" w:rsidTr="00CC1DA9">
        <w:tc>
          <w:tcPr>
            <w:tcW w:w="2160" w:type="dxa"/>
          </w:tcPr>
          <w:p w14:paraId="1EEDD130" w14:textId="77777777" w:rsidR="00074007" w:rsidRDefault="00074007" w:rsidP="00CC1DA9">
            <w:r>
              <w:t>Design Basis</w:t>
            </w:r>
          </w:p>
        </w:tc>
        <w:tc>
          <w:tcPr>
            <w:tcW w:w="2160" w:type="dxa"/>
          </w:tcPr>
          <w:p w14:paraId="247EDF41" w14:textId="77777777" w:rsidR="00074007" w:rsidRDefault="00074007" w:rsidP="00CC1DA9">
            <w:r>
              <w:t>Sponge-based construction with lightweight permutations</w:t>
            </w:r>
          </w:p>
        </w:tc>
        <w:tc>
          <w:tcPr>
            <w:tcW w:w="2160" w:type="dxa"/>
          </w:tcPr>
          <w:p w14:paraId="324778A9" w14:textId="77777777" w:rsidR="00074007" w:rsidRDefault="00074007" w:rsidP="00CC1DA9">
            <w:r>
              <w:t>Encrypt-then-MAC approach with forward-only cryptographic primitives</w:t>
            </w:r>
          </w:p>
        </w:tc>
        <w:tc>
          <w:tcPr>
            <w:tcW w:w="2160" w:type="dxa"/>
          </w:tcPr>
          <w:p w14:paraId="7AECC023" w14:textId="77777777" w:rsidR="00074007" w:rsidRDefault="00074007" w:rsidP="00CC1DA9">
            <w:r>
              <w:t xml:space="preserve">Cyclist mode using </w:t>
            </w:r>
            <w:proofErr w:type="spellStart"/>
            <w:r>
              <w:t>Xoodoo</w:t>
            </w:r>
            <w:proofErr w:type="spellEnd"/>
            <w:r>
              <w:t xml:space="preserve"> permutation</w:t>
            </w:r>
          </w:p>
        </w:tc>
      </w:tr>
      <w:tr w:rsidR="00074007" w14:paraId="311DAF57" w14:textId="77777777" w:rsidTr="00CC1DA9">
        <w:tc>
          <w:tcPr>
            <w:tcW w:w="2160" w:type="dxa"/>
          </w:tcPr>
          <w:p w14:paraId="30689492" w14:textId="77777777" w:rsidR="00074007" w:rsidRDefault="00074007" w:rsidP="00CC1DA9">
            <w:r>
              <w:t>Security Level</w:t>
            </w:r>
          </w:p>
        </w:tc>
        <w:tc>
          <w:tcPr>
            <w:tcW w:w="2160" w:type="dxa"/>
          </w:tcPr>
          <w:p w14:paraId="371867BA" w14:textId="77777777" w:rsidR="00074007" w:rsidRDefault="00074007" w:rsidP="00CC1DA9">
            <w:r>
              <w:t>128-bit security for confidentiality and integrity</w:t>
            </w:r>
          </w:p>
        </w:tc>
        <w:tc>
          <w:tcPr>
            <w:tcW w:w="2160" w:type="dxa"/>
          </w:tcPr>
          <w:p w14:paraId="3E50175F" w14:textId="77777777" w:rsidR="00074007" w:rsidRDefault="00074007" w:rsidP="00CC1DA9">
            <w:r>
              <w:t>127-bit security (Dumbo/Jumbo) and 112-bit security (Delirium)</w:t>
            </w:r>
          </w:p>
        </w:tc>
        <w:tc>
          <w:tcPr>
            <w:tcW w:w="2160" w:type="dxa"/>
          </w:tcPr>
          <w:p w14:paraId="219D7852" w14:textId="77777777" w:rsidR="00074007" w:rsidRDefault="00074007" w:rsidP="00CC1DA9">
            <w:r>
              <w:t>128-bit security for all operations</w:t>
            </w:r>
          </w:p>
        </w:tc>
      </w:tr>
      <w:tr w:rsidR="00074007" w14:paraId="32980866" w14:textId="77777777" w:rsidTr="00CC1DA9">
        <w:tc>
          <w:tcPr>
            <w:tcW w:w="2160" w:type="dxa"/>
          </w:tcPr>
          <w:p w14:paraId="5ADC765E" w14:textId="77777777" w:rsidR="00074007" w:rsidRDefault="00074007" w:rsidP="00CC1DA9">
            <w:r>
              <w:t>Key Size</w:t>
            </w:r>
          </w:p>
        </w:tc>
        <w:tc>
          <w:tcPr>
            <w:tcW w:w="2160" w:type="dxa"/>
          </w:tcPr>
          <w:p w14:paraId="56B5E537" w14:textId="77777777" w:rsidR="00074007" w:rsidRDefault="00074007" w:rsidP="00CC1DA9">
            <w:r>
              <w:t>Up to 160 bits</w:t>
            </w:r>
          </w:p>
        </w:tc>
        <w:tc>
          <w:tcPr>
            <w:tcW w:w="2160" w:type="dxa"/>
          </w:tcPr>
          <w:p w14:paraId="1B274C7E" w14:textId="77777777" w:rsidR="00074007" w:rsidRDefault="00074007" w:rsidP="00CC1DA9">
            <w:r>
              <w:t>128 bits</w:t>
            </w:r>
          </w:p>
        </w:tc>
        <w:tc>
          <w:tcPr>
            <w:tcW w:w="2160" w:type="dxa"/>
          </w:tcPr>
          <w:p w14:paraId="4DAE4BA0" w14:textId="77777777" w:rsidR="00074007" w:rsidRDefault="00074007" w:rsidP="00CC1DA9">
            <w:r>
              <w:t>128 bits</w:t>
            </w:r>
          </w:p>
        </w:tc>
      </w:tr>
      <w:tr w:rsidR="00074007" w14:paraId="1CA20DDE" w14:textId="77777777" w:rsidTr="00CC1DA9">
        <w:tc>
          <w:tcPr>
            <w:tcW w:w="2160" w:type="dxa"/>
          </w:tcPr>
          <w:p w14:paraId="0D8711A4" w14:textId="77777777" w:rsidR="00074007" w:rsidRDefault="00074007" w:rsidP="00CC1DA9">
            <w:r>
              <w:lastRenderedPageBreak/>
              <w:t>Nonce Size</w:t>
            </w:r>
          </w:p>
        </w:tc>
        <w:tc>
          <w:tcPr>
            <w:tcW w:w="2160" w:type="dxa"/>
          </w:tcPr>
          <w:p w14:paraId="11BC793A" w14:textId="77777777" w:rsidR="00074007" w:rsidRDefault="00074007" w:rsidP="00CC1DA9">
            <w:r>
              <w:t>128 bits</w:t>
            </w:r>
          </w:p>
        </w:tc>
        <w:tc>
          <w:tcPr>
            <w:tcW w:w="2160" w:type="dxa"/>
          </w:tcPr>
          <w:p w14:paraId="068365D7" w14:textId="77777777" w:rsidR="00074007" w:rsidRDefault="00074007" w:rsidP="00CC1DA9">
            <w:r>
              <w:t>96 bits</w:t>
            </w:r>
          </w:p>
        </w:tc>
        <w:tc>
          <w:tcPr>
            <w:tcW w:w="2160" w:type="dxa"/>
          </w:tcPr>
          <w:p w14:paraId="79E68C52" w14:textId="77777777" w:rsidR="00074007" w:rsidRDefault="00074007" w:rsidP="00CC1DA9">
            <w:r>
              <w:t>Adjustable, depends on the state</w:t>
            </w:r>
          </w:p>
        </w:tc>
      </w:tr>
      <w:tr w:rsidR="00074007" w14:paraId="3A0458A6" w14:textId="77777777" w:rsidTr="00CC1DA9">
        <w:tc>
          <w:tcPr>
            <w:tcW w:w="2160" w:type="dxa"/>
          </w:tcPr>
          <w:p w14:paraId="0FFABCAB" w14:textId="77777777" w:rsidR="00074007" w:rsidRDefault="00074007" w:rsidP="00CC1DA9">
            <w:r>
              <w:t>State Size</w:t>
            </w:r>
          </w:p>
        </w:tc>
        <w:tc>
          <w:tcPr>
            <w:tcW w:w="2160" w:type="dxa"/>
          </w:tcPr>
          <w:p w14:paraId="21249662" w14:textId="77777777" w:rsidR="00074007" w:rsidRDefault="00074007" w:rsidP="00CC1DA9">
            <w:r>
              <w:t>320 bits</w:t>
            </w:r>
          </w:p>
        </w:tc>
        <w:tc>
          <w:tcPr>
            <w:tcW w:w="2160" w:type="dxa"/>
          </w:tcPr>
          <w:p w14:paraId="13A9F22A" w14:textId="77777777" w:rsidR="00074007" w:rsidRDefault="00074007" w:rsidP="00CC1DA9">
            <w:r>
              <w:t>Small, optimized for minimal memory use</w:t>
            </w:r>
          </w:p>
        </w:tc>
        <w:tc>
          <w:tcPr>
            <w:tcW w:w="2160" w:type="dxa"/>
          </w:tcPr>
          <w:p w14:paraId="79BBF073" w14:textId="77777777" w:rsidR="00074007" w:rsidRDefault="00074007" w:rsidP="00CC1DA9">
            <w:r>
              <w:t>384 bits</w:t>
            </w:r>
          </w:p>
        </w:tc>
      </w:tr>
      <w:tr w:rsidR="00074007" w14:paraId="01EE89C2" w14:textId="77777777" w:rsidTr="00CC1DA9">
        <w:tc>
          <w:tcPr>
            <w:tcW w:w="2160" w:type="dxa"/>
          </w:tcPr>
          <w:p w14:paraId="53C9AF4C" w14:textId="77777777" w:rsidR="00074007" w:rsidRDefault="00074007" w:rsidP="00CC1DA9">
            <w:r>
              <w:t>Efficiency</w:t>
            </w:r>
          </w:p>
        </w:tc>
        <w:tc>
          <w:tcPr>
            <w:tcW w:w="2160" w:type="dxa"/>
          </w:tcPr>
          <w:p w14:paraId="7B56CC06" w14:textId="77777777" w:rsidR="00074007" w:rsidRDefault="00074007" w:rsidP="00CC1DA9">
            <w:r>
              <w:t>Optimized for both hardware and software; highly efficient in constrained environments</w:t>
            </w:r>
          </w:p>
        </w:tc>
        <w:tc>
          <w:tcPr>
            <w:tcW w:w="2160" w:type="dxa"/>
          </w:tcPr>
          <w:p w14:paraId="4BDE0514" w14:textId="77777777" w:rsidR="00074007" w:rsidRDefault="00074007" w:rsidP="00CC1DA9">
            <w:r>
              <w:t>Efficient due to modular and parallelizable design; no finite field multiplications</w:t>
            </w:r>
          </w:p>
        </w:tc>
        <w:tc>
          <w:tcPr>
            <w:tcW w:w="2160" w:type="dxa"/>
          </w:tcPr>
          <w:p w14:paraId="1F75B6B2" w14:textId="77777777" w:rsidR="00074007" w:rsidRDefault="00074007" w:rsidP="00CC1DA9">
            <w:r>
              <w:t>Compact design with a 48-byte state; optimized for 32-bit processors</w:t>
            </w:r>
          </w:p>
        </w:tc>
      </w:tr>
      <w:tr w:rsidR="00074007" w14:paraId="409CC245" w14:textId="77777777" w:rsidTr="00CC1DA9">
        <w:tc>
          <w:tcPr>
            <w:tcW w:w="2160" w:type="dxa"/>
          </w:tcPr>
          <w:p w14:paraId="372788B5" w14:textId="77777777" w:rsidR="00074007" w:rsidRDefault="00074007" w:rsidP="00CC1DA9">
            <w:r>
              <w:t>Hardware Performance</w:t>
            </w:r>
          </w:p>
        </w:tc>
        <w:tc>
          <w:tcPr>
            <w:tcW w:w="2160" w:type="dxa"/>
          </w:tcPr>
          <w:p w14:paraId="02B44833" w14:textId="77777777" w:rsidR="00074007" w:rsidRDefault="00074007" w:rsidP="00CC1DA9">
            <w:r>
              <w:t xml:space="preserve">High throughput, less than 10 </w:t>
            </w:r>
            <w:proofErr w:type="spellStart"/>
            <w:r>
              <w:t>kGE</w:t>
            </w:r>
            <w:proofErr w:type="spellEnd"/>
            <w:r>
              <w:t xml:space="preserve"> for encryption</w:t>
            </w:r>
          </w:p>
        </w:tc>
        <w:tc>
          <w:tcPr>
            <w:tcW w:w="2160" w:type="dxa"/>
          </w:tcPr>
          <w:p w14:paraId="594278BC" w14:textId="77777777" w:rsidR="00074007" w:rsidRDefault="00074007" w:rsidP="00CC1DA9">
            <w:r>
              <w:t>Optimized for hardware with minimal computational overhead</w:t>
            </w:r>
          </w:p>
        </w:tc>
        <w:tc>
          <w:tcPr>
            <w:tcW w:w="2160" w:type="dxa"/>
          </w:tcPr>
          <w:p w14:paraId="661EA494" w14:textId="77777777" w:rsidR="00074007" w:rsidRDefault="00074007" w:rsidP="00CC1DA9">
            <w:r>
              <w:t>Lightweight, efficient for low-power devices</w:t>
            </w:r>
          </w:p>
        </w:tc>
      </w:tr>
      <w:tr w:rsidR="00074007" w14:paraId="3D16B33A" w14:textId="77777777" w:rsidTr="00CC1DA9">
        <w:tc>
          <w:tcPr>
            <w:tcW w:w="2160" w:type="dxa"/>
          </w:tcPr>
          <w:p w14:paraId="58D5983F" w14:textId="77777777" w:rsidR="00074007" w:rsidRDefault="00074007" w:rsidP="00CC1DA9">
            <w:r>
              <w:t>Software Performance</w:t>
            </w:r>
          </w:p>
        </w:tc>
        <w:tc>
          <w:tcPr>
            <w:tcW w:w="2160" w:type="dxa"/>
          </w:tcPr>
          <w:p w14:paraId="153E9828" w14:textId="77777777" w:rsidR="00074007" w:rsidRDefault="00074007" w:rsidP="00CC1DA9">
            <w:r>
              <w:t xml:space="preserve">Optimized for 64-bit platforms using </w:t>
            </w:r>
            <w:proofErr w:type="spellStart"/>
            <w:r>
              <w:t>bitsliced</w:t>
            </w:r>
            <w:proofErr w:type="spellEnd"/>
            <w:r>
              <w:t xml:space="preserve"> operations</w:t>
            </w:r>
          </w:p>
        </w:tc>
        <w:tc>
          <w:tcPr>
            <w:tcW w:w="2160" w:type="dxa"/>
          </w:tcPr>
          <w:p w14:paraId="1D600642" w14:textId="77777777" w:rsidR="00074007" w:rsidRDefault="00074007" w:rsidP="00CC1DA9">
            <w:r>
              <w:t>Efficient and parallelizable for software environments</w:t>
            </w:r>
          </w:p>
        </w:tc>
        <w:tc>
          <w:tcPr>
            <w:tcW w:w="2160" w:type="dxa"/>
          </w:tcPr>
          <w:p w14:paraId="07DCCFA5" w14:textId="77777777" w:rsidR="00074007" w:rsidRDefault="00074007" w:rsidP="00CC1DA9">
            <w:r>
              <w:t>Adaptable for real-time applications with incremental hashing</w:t>
            </w:r>
          </w:p>
        </w:tc>
      </w:tr>
      <w:tr w:rsidR="00074007" w14:paraId="391AA595" w14:textId="77777777" w:rsidTr="00CC1DA9">
        <w:tc>
          <w:tcPr>
            <w:tcW w:w="2160" w:type="dxa"/>
          </w:tcPr>
          <w:p w14:paraId="2AE67A15" w14:textId="77777777" w:rsidR="00074007" w:rsidRDefault="00074007" w:rsidP="00CC1DA9">
            <w:r>
              <w:t>Robustness</w:t>
            </w:r>
          </w:p>
        </w:tc>
        <w:tc>
          <w:tcPr>
            <w:tcW w:w="2160" w:type="dxa"/>
          </w:tcPr>
          <w:p w14:paraId="66E65271" w14:textId="77777777" w:rsidR="00074007" w:rsidRDefault="00074007" w:rsidP="00CC1DA9">
            <w:r>
              <w:t>Strong protection against misuse, including nonce reuse</w:t>
            </w:r>
          </w:p>
        </w:tc>
        <w:tc>
          <w:tcPr>
            <w:tcW w:w="2160" w:type="dxa"/>
          </w:tcPr>
          <w:p w14:paraId="2CF59896" w14:textId="77777777" w:rsidR="00074007" w:rsidRDefault="00074007" w:rsidP="00CC1DA9">
            <w:r>
              <w:t>Constant-time masking, resistant to side-channel attacks</w:t>
            </w:r>
          </w:p>
        </w:tc>
        <w:tc>
          <w:tcPr>
            <w:tcW w:w="2160" w:type="dxa"/>
          </w:tcPr>
          <w:p w14:paraId="64EB7CAB" w14:textId="77777777" w:rsidR="00074007" w:rsidRDefault="00074007" w:rsidP="00CC1DA9">
            <w:r>
              <w:t>Resistant to differential power analysis and supports forward secrecy</w:t>
            </w:r>
          </w:p>
        </w:tc>
      </w:tr>
      <w:tr w:rsidR="00074007" w14:paraId="1110EC45" w14:textId="77777777" w:rsidTr="00CC1DA9">
        <w:tc>
          <w:tcPr>
            <w:tcW w:w="2160" w:type="dxa"/>
          </w:tcPr>
          <w:p w14:paraId="4E4F0977" w14:textId="77777777" w:rsidR="00074007" w:rsidRDefault="00074007" w:rsidP="00CC1DA9">
            <w:r>
              <w:t>Applications</w:t>
            </w:r>
          </w:p>
        </w:tc>
        <w:tc>
          <w:tcPr>
            <w:tcW w:w="2160" w:type="dxa"/>
          </w:tcPr>
          <w:p w14:paraId="492AE6E2" w14:textId="77777777" w:rsidR="00074007" w:rsidRDefault="00074007" w:rsidP="00CC1DA9">
            <w:r>
              <w:t>IoT devices, embedded systems, secure communications</w:t>
            </w:r>
          </w:p>
        </w:tc>
        <w:tc>
          <w:tcPr>
            <w:tcW w:w="2160" w:type="dxa"/>
          </w:tcPr>
          <w:p w14:paraId="0DE83EFA" w14:textId="77777777" w:rsidR="00074007" w:rsidRDefault="00074007" w:rsidP="00CC1DA9">
            <w:r>
              <w:t>Embedded systems, high-throughput data encryption</w:t>
            </w:r>
          </w:p>
        </w:tc>
        <w:tc>
          <w:tcPr>
            <w:tcW w:w="2160" w:type="dxa"/>
          </w:tcPr>
          <w:p w14:paraId="21C4AC41" w14:textId="77777777" w:rsidR="00074007" w:rsidRDefault="00074007" w:rsidP="00CC1DA9">
            <w:r>
              <w:t>Low-power devices, session-based encryption, real-time data processing</w:t>
            </w:r>
          </w:p>
        </w:tc>
      </w:tr>
    </w:tbl>
    <w:p w14:paraId="4079B1DD" w14:textId="77777777" w:rsidR="00A277DD" w:rsidRDefault="00A277DD" w:rsidP="00207A68">
      <w:pPr>
        <w:rPr>
          <w:b/>
          <w:lang w:val="en-US"/>
        </w:rPr>
      </w:pPr>
    </w:p>
    <w:p w14:paraId="6A4D2D48" w14:textId="77777777" w:rsidR="00CA7A87" w:rsidRDefault="00CA7A87" w:rsidP="00207A68">
      <w:pPr>
        <w:rPr>
          <w:b/>
          <w:lang w:val="en-US"/>
        </w:rPr>
        <w:sectPr w:rsidR="00CA7A87">
          <w:pgSz w:w="11906" w:h="16838"/>
          <w:pgMar w:top="1440" w:right="1440" w:bottom="1440" w:left="1440" w:header="708" w:footer="708" w:gutter="0"/>
          <w:cols w:space="708"/>
          <w:docGrid w:linePitch="360"/>
        </w:sectPr>
      </w:pPr>
    </w:p>
    <w:p w14:paraId="669E328E" w14:textId="77777777" w:rsidR="00CA7A87" w:rsidRDefault="00CA7A87" w:rsidP="00CA7A87">
      <w:r>
        <w:t xml:space="preserve"> Ascon is highly efficient for authenticated encryption and hashing, excelling in both hardware and software implementations. Its robust protection against misuse scenarios, such as nonce reuse, ensures high reliability in constrained environments. The scalability of its design makes it adaptable for various IoT and embedded applications.</w:t>
      </w:r>
      <w:r>
        <w:br/>
      </w:r>
    </w:p>
    <w:p w14:paraId="32E18243" w14:textId="6ADD3AAD" w:rsidR="00CA7A87" w:rsidRDefault="00CA7A87" w:rsidP="00CA7A87">
      <w:r>
        <w:t>Elephant focuses on simplicity and modularity, making it highly suitable for resource-constrained environments. Its efficient encrypt-then-MAC approach ensures high performance in hardware, with strong side-channel attack resistance. However, the algorithm's reliance on variants for different use cases adds complexity in selecting the appropriate configuration.</w:t>
      </w:r>
      <w:r>
        <w:br/>
      </w:r>
    </w:p>
    <w:p w14:paraId="12D7E199" w14:textId="444E9304" w:rsidR="00CA7A87" w:rsidRDefault="00CA7A87" w:rsidP="00CA7A87">
      <w:r>
        <w:t xml:space="preserve"> X</w:t>
      </w:r>
      <w:proofErr w:type="spellStart"/>
      <w:r>
        <w:t>oodyak</w:t>
      </w:r>
      <w:proofErr w:type="spellEnd"/>
      <w:r>
        <w:t xml:space="preserve"> stands out for its compactness and versatility, providing efficient support for hashing, encryption, and real-time operations. Its minimal memory footprint and resistance to side-channel attacks make it particularly suitable for low-power devices. However, its small state size may limit scalability for certain high-throughput applications.</w:t>
      </w:r>
    </w:p>
    <w:p w14:paraId="13E999B5" w14:textId="77777777" w:rsidR="00074007" w:rsidRDefault="00074007" w:rsidP="00207A68">
      <w:pPr>
        <w:rPr>
          <w:b/>
          <w:lang w:val="en-US"/>
        </w:rPr>
      </w:pPr>
    </w:p>
    <w:p w14:paraId="626FEAE3" w14:textId="77777777" w:rsidR="00CA7A87" w:rsidRDefault="00CA7A87" w:rsidP="00207A68">
      <w:pPr>
        <w:rPr>
          <w:b/>
          <w:lang w:val="en-US"/>
        </w:rPr>
        <w:sectPr w:rsidR="00CA7A87" w:rsidSect="00CA7A87">
          <w:type w:val="continuous"/>
          <w:pgSz w:w="11906" w:h="16838"/>
          <w:pgMar w:top="1440" w:right="1440" w:bottom="1440" w:left="1440" w:header="708" w:footer="708" w:gutter="0"/>
          <w:cols w:num="3" w:sep="1" w:space="709"/>
          <w:docGrid w:linePitch="360"/>
        </w:sectPr>
      </w:pPr>
    </w:p>
    <w:p w14:paraId="7B8AFBA5" w14:textId="77777777" w:rsidR="00CA7A87" w:rsidRPr="00CA7A87" w:rsidRDefault="00CA7A87" w:rsidP="00CA7A87">
      <w:pPr>
        <w:rPr>
          <w:b/>
          <w:bCs/>
          <w:sz w:val="28"/>
          <w:szCs w:val="28"/>
        </w:rPr>
      </w:pPr>
      <w:r w:rsidRPr="00CA7A87">
        <w:rPr>
          <w:b/>
          <w:bCs/>
          <w:sz w:val="28"/>
          <w:szCs w:val="28"/>
        </w:rPr>
        <w:lastRenderedPageBreak/>
        <w:t>Conclusion</w:t>
      </w:r>
    </w:p>
    <w:p w14:paraId="1DE4E7A6" w14:textId="77777777" w:rsidR="00CA7A87" w:rsidRPr="00CA7A87" w:rsidRDefault="00CA7A87" w:rsidP="00CA7A87">
      <w:r w:rsidRPr="00CA7A87">
        <w:t xml:space="preserve">Ascon, Elephant, and </w:t>
      </w:r>
      <w:proofErr w:type="spellStart"/>
      <w:r w:rsidRPr="00CA7A87">
        <w:t>Xoodyak</w:t>
      </w:r>
      <w:proofErr w:type="spellEnd"/>
      <w:r w:rsidRPr="00CA7A87">
        <w:t xml:space="preserve"> represent state-of-the-art advancements in lightweight cryptographic algorithms, each designed to balance security, efficiency, and adaptability in resource-constrained environments.</w:t>
      </w:r>
    </w:p>
    <w:p w14:paraId="719784C6" w14:textId="77777777" w:rsidR="00CA7A87" w:rsidRPr="00CA7A87" w:rsidRDefault="00CA7A87" w:rsidP="00CA7A87">
      <w:pPr>
        <w:numPr>
          <w:ilvl w:val="0"/>
          <w:numId w:val="2"/>
        </w:numPr>
      </w:pPr>
      <w:r w:rsidRPr="00CA7A87">
        <w:t>Ascon excels in its simplicity, sponge-based design, and resilience against misuse scenarios, making it a versatile choice for IoT applications requiring robust AEAD and hashing capabilities.</w:t>
      </w:r>
    </w:p>
    <w:p w14:paraId="5CCD85FB" w14:textId="77777777" w:rsidR="00CA7A87" w:rsidRPr="00CA7A87" w:rsidRDefault="00CA7A87" w:rsidP="00CA7A87">
      <w:pPr>
        <w:numPr>
          <w:ilvl w:val="0"/>
          <w:numId w:val="2"/>
        </w:numPr>
      </w:pPr>
      <w:r w:rsidRPr="00CA7A87">
        <w:t>Elephant prioritizes implementation simplicity and efficiency, offering strong security through its encrypt-then-MAC structure, which is particularly suited for hardware and high-throughput applications.</w:t>
      </w:r>
    </w:p>
    <w:p w14:paraId="5399D74F" w14:textId="77777777" w:rsidR="00CA7A87" w:rsidRPr="00CA7A87" w:rsidRDefault="00CA7A87" w:rsidP="00CA7A87">
      <w:pPr>
        <w:numPr>
          <w:ilvl w:val="0"/>
          <w:numId w:val="2"/>
        </w:numPr>
      </w:pPr>
      <w:proofErr w:type="spellStart"/>
      <w:r w:rsidRPr="00CA7A87">
        <w:t>Xoodyak</w:t>
      </w:r>
      <w:proofErr w:type="spellEnd"/>
      <w:r w:rsidRPr="00CA7A87">
        <w:t xml:space="preserve"> is notable for its compactness and modularity, providing exceptional efficiency for hashing, AEAD, and session-based encryption in low-power devices.</w:t>
      </w:r>
    </w:p>
    <w:p w14:paraId="4FE5C578" w14:textId="77777777" w:rsidR="00CA7A87" w:rsidRPr="00CA7A87" w:rsidRDefault="00CA7A87" w:rsidP="00CA7A87">
      <w:r w:rsidRPr="00CA7A87">
        <w:t xml:space="preserve">These algorithms cater to various application needs, with Ascon focusing on flexibility, Elephant on ease of implementation and hardware optimization, and </w:t>
      </w:r>
      <w:proofErr w:type="spellStart"/>
      <w:r w:rsidRPr="00CA7A87">
        <w:t>Xoodyak</w:t>
      </w:r>
      <w:proofErr w:type="spellEnd"/>
      <w:r w:rsidRPr="00CA7A87">
        <w:t xml:space="preserve"> on compactness and real-time adaptability. Their adoption will depend on the specific requirements of the system, including memory constraints, throughput demands, and the nature of the cryptographic operations.</w:t>
      </w:r>
    </w:p>
    <w:p w14:paraId="3EC8FFC8" w14:textId="7A92F967" w:rsidR="00CA7A87" w:rsidRDefault="00CA7A87" w:rsidP="00207A68">
      <w:pPr>
        <w:rPr>
          <w:b/>
          <w:lang w:val="en-US"/>
        </w:rPr>
      </w:pPr>
    </w:p>
    <w:p w14:paraId="36FCE523" w14:textId="77777777" w:rsidR="00F74175" w:rsidRPr="00687909" w:rsidRDefault="00F74175" w:rsidP="00207A68">
      <w:pPr>
        <w:rPr>
          <w:b/>
          <w:lang w:val="en-US"/>
        </w:rPr>
      </w:pPr>
    </w:p>
    <w:sectPr w:rsidR="00F74175" w:rsidRPr="00687909" w:rsidSect="00CA7A87">
      <w:type w:val="continuous"/>
      <w:pgSz w:w="11906" w:h="16838"/>
      <w:pgMar w:top="1440" w:right="1440" w:bottom="1440" w:left="1440" w:header="708" w:footer="708" w:gutter="0"/>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E0A12"/>
    <w:multiLevelType w:val="hybridMultilevel"/>
    <w:tmpl w:val="EC0289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CB468E"/>
    <w:multiLevelType w:val="multilevel"/>
    <w:tmpl w:val="01C6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339441">
    <w:abstractNumId w:val="0"/>
  </w:num>
  <w:num w:numId="2" w16cid:durableId="1428387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EF"/>
    <w:rsid w:val="00001F61"/>
    <w:rsid w:val="0001261A"/>
    <w:rsid w:val="00017AE6"/>
    <w:rsid w:val="00023B0A"/>
    <w:rsid w:val="0003090E"/>
    <w:rsid w:val="00074007"/>
    <w:rsid w:val="0009710A"/>
    <w:rsid w:val="000A2CDE"/>
    <w:rsid w:val="000F1470"/>
    <w:rsid w:val="0011124F"/>
    <w:rsid w:val="00115A55"/>
    <w:rsid w:val="00132477"/>
    <w:rsid w:val="001404E4"/>
    <w:rsid w:val="001573C5"/>
    <w:rsid w:val="00164DCF"/>
    <w:rsid w:val="00172189"/>
    <w:rsid w:val="001907A3"/>
    <w:rsid w:val="00201A11"/>
    <w:rsid w:val="00207A68"/>
    <w:rsid w:val="002146AC"/>
    <w:rsid w:val="0022197A"/>
    <w:rsid w:val="002A19B2"/>
    <w:rsid w:val="002A4F05"/>
    <w:rsid w:val="002D52D0"/>
    <w:rsid w:val="003117DA"/>
    <w:rsid w:val="00316C76"/>
    <w:rsid w:val="00321E09"/>
    <w:rsid w:val="00380263"/>
    <w:rsid w:val="003B6437"/>
    <w:rsid w:val="003D2CE4"/>
    <w:rsid w:val="003D5397"/>
    <w:rsid w:val="00404528"/>
    <w:rsid w:val="004252DC"/>
    <w:rsid w:val="004302EF"/>
    <w:rsid w:val="00436A74"/>
    <w:rsid w:val="004933D7"/>
    <w:rsid w:val="00543378"/>
    <w:rsid w:val="00554243"/>
    <w:rsid w:val="005576F8"/>
    <w:rsid w:val="00583942"/>
    <w:rsid w:val="005D59FD"/>
    <w:rsid w:val="005F4FF7"/>
    <w:rsid w:val="0061366C"/>
    <w:rsid w:val="00687909"/>
    <w:rsid w:val="006926D7"/>
    <w:rsid w:val="006A278A"/>
    <w:rsid w:val="006D0A6F"/>
    <w:rsid w:val="006F08AF"/>
    <w:rsid w:val="00703A74"/>
    <w:rsid w:val="00705590"/>
    <w:rsid w:val="00730470"/>
    <w:rsid w:val="007600EA"/>
    <w:rsid w:val="00763D0D"/>
    <w:rsid w:val="00766043"/>
    <w:rsid w:val="00782FCB"/>
    <w:rsid w:val="00784583"/>
    <w:rsid w:val="00795D18"/>
    <w:rsid w:val="007973A8"/>
    <w:rsid w:val="007C6B04"/>
    <w:rsid w:val="00801D5D"/>
    <w:rsid w:val="0085349C"/>
    <w:rsid w:val="00881C60"/>
    <w:rsid w:val="00895B32"/>
    <w:rsid w:val="008A4D05"/>
    <w:rsid w:val="008A6CFD"/>
    <w:rsid w:val="008C69EF"/>
    <w:rsid w:val="008D3B60"/>
    <w:rsid w:val="008E7942"/>
    <w:rsid w:val="008F2FD1"/>
    <w:rsid w:val="00924922"/>
    <w:rsid w:val="00935D94"/>
    <w:rsid w:val="009446E9"/>
    <w:rsid w:val="0095097E"/>
    <w:rsid w:val="00972597"/>
    <w:rsid w:val="0099111C"/>
    <w:rsid w:val="009C6674"/>
    <w:rsid w:val="009F4819"/>
    <w:rsid w:val="00A277DD"/>
    <w:rsid w:val="00A37663"/>
    <w:rsid w:val="00A56660"/>
    <w:rsid w:val="00A73479"/>
    <w:rsid w:val="00AA31A9"/>
    <w:rsid w:val="00AE474C"/>
    <w:rsid w:val="00AE5009"/>
    <w:rsid w:val="00B37851"/>
    <w:rsid w:val="00B66ABA"/>
    <w:rsid w:val="00B726F0"/>
    <w:rsid w:val="00B75AF0"/>
    <w:rsid w:val="00B940E0"/>
    <w:rsid w:val="00BA734F"/>
    <w:rsid w:val="00BB33AC"/>
    <w:rsid w:val="00BC3482"/>
    <w:rsid w:val="00BD2B75"/>
    <w:rsid w:val="00BD34D0"/>
    <w:rsid w:val="00BF0B0E"/>
    <w:rsid w:val="00BF34A7"/>
    <w:rsid w:val="00C8568B"/>
    <w:rsid w:val="00CA3E36"/>
    <w:rsid w:val="00CA7A87"/>
    <w:rsid w:val="00CC7C6F"/>
    <w:rsid w:val="00CE7949"/>
    <w:rsid w:val="00CF26F9"/>
    <w:rsid w:val="00CF64B1"/>
    <w:rsid w:val="00D12E2F"/>
    <w:rsid w:val="00D20EBC"/>
    <w:rsid w:val="00D45711"/>
    <w:rsid w:val="00D57B5D"/>
    <w:rsid w:val="00D60250"/>
    <w:rsid w:val="00D70724"/>
    <w:rsid w:val="00DF2CBD"/>
    <w:rsid w:val="00E04288"/>
    <w:rsid w:val="00E151F5"/>
    <w:rsid w:val="00E3494B"/>
    <w:rsid w:val="00E35896"/>
    <w:rsid w:val="00E570A9"/>
    <w:rsid w:val="00EA1045"/>
    <w:rsid w:val="00ED61D5"/>
    <w:rsid w:val="00EE1638"/>
    <w:rsid w:val="00EE1A1A"/>
    <w:rsid w:val="00EE449E"/>
    <w:rsid w:val="00EF07A7"/>
    <w:rsid w:val="00F10ACB"/>
    <w:rsid w:val="00F22D87"/>
    <w:rsid w:val="00F74175"/>
    <w:rsid w:val="00FB1CF3"/>
    <w:rsid w:val="00FD1FFC"/>
    <w:rsid w:val="00FD3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A88A"/>
  <w15:chartTrackingRefBased/>
  <w15:docId w15:val="{C62364F9-426C-431A-AEB4-3DC501A4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583"/>
  </w:style>
  <w:style w:type="paragraph" w:styleId="Heading1">
    <w:name w:val="heading 1"/>
    <w:basedOn w:val="Normal"/>
    <w:next w:val="Normal"/>
    <w:link w:val="Heading1Char"/>
    <w:uiPriority w:val="9"/>
    <w:qFormat/>
    <w:rsid w:val="008C6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9EF"/>
    <w:rPr>
      <w:rFonts w:eastAsiaTheme="majorEastAsia" w:cstheme="majorBidi"/>
      <w:color w:val="272727" w:themeColor="text1" w:themeTint="D8"/>
    </w:rPr>
  </w:style>
  <w:style w:type="paragraph" w:styleId="Title">
    <w:name w:val="Title"/>
    <w:basedOn w:val="Normal"/>
    <w:next w:val="Normal"/>
    <w:link w:val="TitleChar"/>
    <w:uiPriority w:val="10"/>
    <w:qFormat/>
    <w:rsid w:val="008C6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9EF"/>
    <w:pPr>
      <w:spacing w:before="160"/>
      <w:jc w:val="center"/>
    </w:pPr>
    <w:rPr>
      <w:i/>
      <w:iCs/>
      <w:color w:val="404040" w:themeColor="text1" w:themeTint="BF"/>
    </w:rPr>
  </w:style>
  <w:style w:type="character" w:customStyle="1" w:styleId="QuoteChar">
    <w:name w:val="Quote Char"/>
    <w:basedOn w:val="DefaultParagraphFont"/>
    <w:link w:val="Quote"/>
    <w:uiPriority w:val="29"/>
    <w:rsid w:val="008C69EF"/>
    <w:rPr>
      <w:i/>
      <w:iCs/>
      <w:color w:val="404040" w:themeColor="text1" w:themeTint="BF"/>
    </w:rPr>
  </w:style>
  <w:style w:type="paragraph" w:styleId="ListParagraph">
    <w:name w:val="List Paragraph"/>
    <w:basedOn w:val="Normal"/>
    <w:uiPriority w:val="34"/>
    <w:qFormat/>
    <w:rsid w:val="008C69EF"/>
    <w:pPr>
      <w:ind w:left="720"/>
      <w:contextualSpacing/>
    </w:pPr>
  </w:style>
  <w:style w:type="character" w:styleId="IntenseEmphasis">
    <w:name w:val="Intense Emphasis"/>
    <w:basedOn w:val="DefaultParagraphFont"/>
    <w:uiPriority w:val="21"/>
    <w:qFormat/>
    <w:rsid w:val="008C69EF"/>
    <w:rPr>
      <w:i/>
      <w:iCs/>
      <w:color w:val="0F4761" w:themeColor="accent1" w:themeShade="BF"/>
    </w:rPr>
  </w:style>
  <w:style w:type="paragraph" w:styleId="IntenseQuote">
    <w:name w:val="Intense Quote"/>
    <w:basedOn w:val="Normal"/>
    <w:next w:val="Normal"/>
    <w:link w:val="IntenseQuoteChar"/>
    <w:uiPriority w:val="30"/>
    <w:qFormat/>
    <w:rsid w:val="008C6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9EF"/>
    <w:rPr>
      <w:i/>
      <w:iCs/>
      <w:color w:val="0F4761" w:themeColor="accent1" w:themeShade="BF"/>
    </w:rPr>
  </w:style>
  <w:style w:type="character" w:styleId="IntenseReference">
    <w:name w:val="Intense Reference"/>
    <w:basedOn w:val="DefaultParagraphFont"/>
    <w:uiPriority w:val="32"/>
    <w:qFormat/>
    <w:rsid w:val="008C69EF"/>
    <w:rPr>
      <w:b/>
      <w:bCs/>
      <w:smallCaps/>
      <w:color w:val="0F4761" w:themeColor="accent1" w:themeShade="BF"/>
      <w:spacing w:val="5"/>
    </w:rPr>
  </w:style>
  <w:style w:type="paragraph" w:styleId="BodyText">
    <w:name w:val="Body Text"/>
    <w:basedOn w:val="Normal"/>
    <w:link w:val="BodyTextChar"/>
    <w:uiPriority w:val="1"/>
    <w:semiHidden/>
    <w:unhideWhenUsed/>
    <w:qFormat/>
    <w:rsid w:val="00784583"/>
    <w:pPr>
      <w:widowControl w:val="0"/>
      <w:autoSpaceDE w:val="0"/>
      <w:autoSpaceDN w:val="0"/>
      <w:spacing w:after="0" w:line="240" w:lineRule="auto"/>
    </w:pPr>
    <w:rPr>
      <w:rFonts w:ascii="Times New Roman" w:eastAsia="Times New Roman" w:hAnsi="Times New Roman" w:cs="Times New Roman"/>
      <w:b/>
      <w:bCs/>
      <w:kern w:val="0"/>
      <w:sz w:val="32"/>
      <w:szCs w:val="32"/>
      <w:lang w:val="en-US"/>
      <w14:ligatures w14:val="none"/>
    </w:rPr>
  </w:style>
  <w:style w:type="character" w:customStyle="1" w:styleId="BodyTextChar">
    <w:name w:val="Body Text Char"/>
    <w:basedOn w:val="DefaultParagraphFont"/>
    <w:link w:val="BodyText"/>
    <w:uiPriority w:val="1"/>
    <w:semiHidden/>
    <w:rsid w:val="00784583"/>
    <w:rPr>
      <w:rFonts w:ascii="Times New Roman" w:eastAsia="Times New Roman" w:hAnsi="Times New Roman" w:cs="Times New Roman"/>
      <w:b/>
      <w:bCs/>
      <w:kern w:val="0"/>
      <w:sz w:val="32"/>
      <w:szCs w:val="32"/>
      <w:lang w:val="en-US"/>
      <w14:ligatures w14:val="none"/>
    </w:rPr>
  </w:style>
  <w:style w:type="paragraph" w:customStyle="1" w:styleId="TableParagraph">
    <w:name w:val="Table Paragraph"/>
    <w:basedOn w:val="Normal"/>
    <w:uiPriority w:val="1"/>
    <w:qFormat/>
    <w:rsid w:val="0078458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customStyle="1" w:styleId="TableNormal1">
    <w:name w:val="Table Normal1"/>
    <w:uiPriority w:val="2"/>
    <w:semiHidden/>
    <w:qFormat/>
    <w:rsid w:val="00784583"/>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table" w:styleId="TableGrid">
    <w:name w:val="Table Grid"/>
    <w:basedOn w:val="TableNormal"/>
    <w:uiPriority w:val="59"/>
    <w:rsid w:val="00CF6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1043">
      <w:bodyDiv w:val="1"/>
      <w:marLeft w:val="0"/>
      <w:marRight w:val="0"/>
      <w:marTop w:val="0"/>
      <w:marBottom w:val="0"/>
      <w:divBdr>
        <w:top w:val="none" w:sz="0" w:space="0" w:color="auto"/>
        <w:left w:val="none" w:sz="0" w:space="0" w:color="auto"/>
        <w:bottom w:val="none" w:sz="0" w:space="0" w:color="auto"/>
        <w:right w:val="none" w:sz="0" w:space="0" w:color="auto"/>
      </w:divBdr>
    </w:div>
    <w:div w:id="115106499">
      <w:bodyDiv w:val="1"/>
      <w:marLeft w:val="0"/>
      <w:marRight w:val="0"/>
      <w:marTop w:val="0"/>
      <w:marBottom w:val="0"/>
      <w:divBdr>
        <w:top w:val="none" w:sz="0" w:space="0" w:color="auto"/>
        <w:left w:val="none" w:sz="0" w:space="0" w:color="auto"/>
        <w:bottom w:val="none" w:sz="0" w:space="0" w:color="auto"/>
        <w:right w:val="none" w:sz="0" w:space="0" w:color="auto"/>
      </w:divBdr>
    </w:div>
    <w:div w:id="322125752">
      <w:bodyDiv w:val="1"/>
      <w:marLeft w:val="0"/>
      <w:marRight w:val="0"/>
      <w:marTop w:val="0"/>
      <w:marBottom w:val="0"/>
      <w:divBdr>
        <w:top w:val="none" w:sz="0" w:space="0" w:color="auto"/>
        <w:left w:val="none" w:sz="0" w:space="0" w:color="auto"/>
        <w:bottom w:val="none" w:sz="0" w:space="0" w:color="auto"/>
        <w:right w:val="none" w:sz="0" w:space="0" w:color="auto"/>
      </w:divBdr>
    </w:div>
    <w:div w:id="324939510">
      <w:bodyDiv w:val="1"/>
      <w:marLeft w:val="0"/>
      <w:marRight w:val="0"/>
      <w:marTop w:val="0"/>
      <w:marBottom w:val="0"/>
      <w:divBdr>
        <w:top w:val="none" w:sz="0" w:space="0" w:color="auto"/>
        <w:left w:val="none" w:sz="0" w:space="0" w:color="auto"/>
        <w:bottom w:val="none" w:sz="0" w:space="0" w:color="auto"/>
        <w:right w:val="none" w:sz="0" w:space="0" w:color="auto"/>
      </w:divBdr>
    </w:div>
    <w:div w:id="473110116">
      <w:bodyDiv w:val="1"/>
      <w:marLeft w:val="0"/>
      <w:marRight w:val="0"/>
      <w:marTop w:val="0"/>
      <w:marBottom w:val="0"/>
      <w:divBdr>
        <w:top w:val="none" w:sz="0" w:space="0" w:color="auto"/>
        <w:left w:val="none" w:sz="0" w:space="0" w:color="auto"/>
        <w:bottom w:val="none" w:sz="0" w:space="0" w:color="auto"/>
        <w:right w:val="none" w:sz="0" w:space="0" w:color="auto"/>
      </w:divBdr>
    </w:div>
    <w:div w:id="533158825">
      <w:bodyDiv w:val="1"/>
      <w:marLeft w:val="0"/>
      <w:marRight w:val="0"/>
      <w:marTop w:val="0"/>
      <w:marBottom w:val="0"/>
      <w:divBdr>
        <w:top w:val="none" w:sz="0" w:space="0" w:color="auto"/>
        <w:left w:val="none" w:sz="0" w:space="0" w:color="auto"/>
        <w:bottom w:val="none" w:sz="0" w:space="0" w:color="auto"/>
        <w:right w:val="none" w:sz="0" w:space="0" w:color="auto"/>
      </w:divBdr>
    </w:div>
    <w:div w:id="544606080">
      <w:bodyDiv w:val="1"/>
      <w:marLeft w:val="0"/>
      <w:marRight w:val="0"/>
      <w:marTop w:val="0"/>
      <w:marBottom w:val="0"/>
      <w:divBdr>
        <w:top w:val="none" w:sz="0" w:space="0" w:color="auto"/>
        <w:left w:val="none" w:sz="0" w:space="0" w:color="auto"/>
        <w:bottom w:val="none" w:sz="0" w:space="0" w:color="auto"/>
        <w:right w:val="none" w:sz="0" w:space="0" w:color="auto"/>
      </w:divBdr>
    </w:div>
    <w:div w:id="675109143">
      <w:bodyDiv w:val="1"/>
      <w:marLeft w:val="0"/>
      <w:marRight w:val="0"/>
      <w:marTop w:val="0"/>
      <w:marBottom w:val="0"/>
      <w:divBdr>
        <w:top w:val="none" w:sz="0" w:space="0" w:color="auto"/>
        <w:left w:val="none" w:sz="0" w:space="0" w:color="auto"/>
        <w:bottom w:val="none" w:sz="0" w:space="0" w:color="auto"/>
        <w:right w:val="none" w:sz="0" w:space="0" w:color="auto"/>
      </w:divBdr>
    </w:div>
    <w:div w:id="915015461">
      <w:bodyDiv w:val="1"/>
      <w:marLeft w:val="0"/>
      <w:marRight w:val="0"/>
      <w:marTop w:val="0"/>
      <w:marBottom w:val="0"/>
      <w:divBdr>
        <w:top w:val="none" w:sz="0" w:space="0" w:color="auto"/>
        <w:left w:val="none" w:sz="0" w:space="0" w:color="auto"/>
        <w:bottom w:val="none" w:sz="0" w:space="0" w:color="auto"/>
        <w:right w:val="none" w:sz="0" w:space="0" w:color="auto"/>
      </w:divBdr>
    </w:div>
    <w:div w:id="934946223">
      <w:bodyDiv w:val="1"/>
      <w:marLeft w:val="0"/>
      <w:marRight w:val="0"/>
      <w:marTop w:val="0"/>
      <w:marBottom w:val="0"/>
      <w:divBdr>
        <w:top w:val="none" w:sz="0" w:space="0" w:color="auto"/>
        <w:left w:val="none" w:sz="0" w:space="0" w:color="auto"/>
        <w:bottom w:val="none" w:sz="0" w:space="0" w:color="auto"/>
        <w:right w:val="none" w:sz="0" w:space="0" w:color="auto"/>
      </w:divBdr>
    </w:div>
    <w:div w:id="967509186">
      <w:bodyDiv w:val="1"/>
      <w:marLeft w:val="0"/>
      <w:marRight w:val="0"/>
      <w:marTop w:val="0"/>
      <w:marBottom w:val="0"/>
      <w:divBdr>
        <w:top w:val="none" w:sz="0" w:space="0" w:color="auto"/>
        <w:left w:val="none" w:sz="0" w:space="0" w:color="auto"/>
        <w:bottom w:val="none" w:sz="0" w:space="0" w:color="auto"/>
        <w:right w:val="none" w:sz="0" w:space="0" w:color="auto"/>
      </w:divBdr>
    </w:div>
    <w:div w:id="993333945">
      <w:bodyDiv w:val="1"/>
      <w:marLeft w:val="0"/>
      <w:marRight w:val="0"/>
      <w:marTop w:val="0"/>
      <w:marBottom w:val="0"/>
      <w:divBdr>
        <w:top w:val="none" w:sz="0" w:space="0" w:color="auto"/>
        <w:left w:val="none" w:sz="0" w:space="0" w:color="auto"/>
        <w:bottom w:val="none" w:sz="0" w:space="0" w:color="auto"/>
        <w:right w:val="none" w:sz="0" w:space="0" w:color="auto"/>
      </w:divBdr>
    </w:div>
    <w:div w:id="1021130478">
      <w:bodyDiv w:val="1"/>
      <w:marLeft w:val="0"/>
      <w:marRight w:val="0"/>
      <w:marTop w:val="0"/>
      <w:marBottom w:val="0"/>
      <w:divBdr>
        <w:top w:val="none" w:sz="0" w:space="0" w:color="auto"/>
        <w:left w:val="none" w:sz="0" w:space="0" w:color="auto"/>
        <w:bottom w:val="none" w:sz="0" w:space="0" w:color="auto"/>
        <w:right w:val="none" w:sz="0" w:space="0" w:color="auto"/>
      </w:divBdr>
    </w:div>
    <w:div w:id="1199857944">
      <w:bodyDiv w:val="1"/>
      <w:marLeft w:val="0"/>
      <w:marRight w:val="0"/>
      <w:marTop w:val="0"/>
      <w:marBottom w:val="0"/>
      <w:divBdr>
        <w:top w:val="none" w:sz="0" w:space="0" w:color="auto"/>
        <w:left w:val="none" w:sz="0" w:space="0" w:color="auto"/>
        <w:bottom w:val="none" w:sz="0" w:space="0" w:color="auto"/>
        <w:right w:val="none" w:sz="0" w:space="0" w:color="auto"/>
      </w:divBdr>
      <w:divsChild>
        <w:div w:id="2058629299">
          <w:marLeft w:val="0"/>
          <w:marRight w:val="0"/>
          <w:marTop w:val="0"/>
          <w:marBottom w:val="0"/>
          <w:divBdr>
            <w:top w:val="none" w:sz="0" w:space="0" w:color="auto"/>
            <w:left w:val="none" w:sz="0" w:space="0" w:color="auto"/>
            <w:bottom w:val="none" w:sz="0" w:space="0" w:color="auto"/>
            <w:right w:val="none" w:sz="0" w:space="0" w:color="auto"/>
          </w:divBdr>
          <w:divsChild>
            <w:div w:id="397173683">
              <w:marLeft w:val="0"/>
              <w:marRight w:val="0"/>
              <w:marTop w:val="0"/>
              <w:marBottom w:val="0"/>
              <w:divBdr>
                <w:top w:val="none" w:sz="0" w:space="0" w:color="auto"/>
                <w:left w:val="none" w:sz="0" w:space="0" w:color="auto"/>
                <w:bottom w:val="none" w:sz="0" w:space="0" w:color="auto"/>
                <w:right w:val="none" w:sz="0" w:space="0" w:color="auto"/>
              </w:divBdr>
              <w:divsChild>
                <w:div w:id="1293247756">
                  <w:marLeft w:val="0"/>
                  <w:marRight w:val="0"/>
                  <w:marTop w:val="0"/>
                  <w:marBottom w:val="0"/>
                  <w:divBdr>
                    <w:top w:val="none" w:sz="0" w:space="0" w:color="auto"/>
                    <w:left w:val="none" w:sz="0" w:space="0" w:color="auto"/>
                    <w:bottom w:val="none" w:sz="0" w:space="0" w:color="auto"/>
                    <w:right w:val="none" w:sz="0" w:space="0" w:color="auto"/>
                  </w:divBdr>
                  <w:divsChild>
                    <w:div w:id="1823616706">
                      <w:marLeft w:val="0"/>
                      <w:marRight w:val="0"/>
                      <w:marTop w:val="0"/>
                      <w:marBottom w:val="0"/>
                      <w:divBdr>
                        <w:top w:val="none" w:sz="0" w:space="0" w:color="auto"/>
                        <w:left w:val="none" w:sz="0" w:space="0" w:color="auto"/>
                        <w:bottom w:val="none" w:sz="0" w:space="0" w:color="auto"/>
                        <w:right w:val="none" w:sz="0" w:space="0" w:color="auto"/>
                      </w:divBdr>
                      <w:divsChild>
                        <w:div w:id="1616055296">
                          <w:marLeft w:val="0"/>
                          <w:marRight w:val="0"/>
                          <w:marTop w:val="0"/>
                          <w:marBottom w:val="0"/>
                          <w:divBdr>
                            <w:top w:val="none" w:sz="0" w:space="0" w:color="auto"/>
                            <w:left w:val="none" w:sz="0" w:space="0" w:color="auto"/>
                            <w:bottom w:val="none" w:sz="0" w:space="0" w:color="auto"/>
                            <w:right w:val="none" w:sz="0" w:space="0" w:color="auto"/>
                          </w:divBdr>
                          <w:divsChild>
                            <w:div w:id="12740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16074">
      <w:bodyDiv w:val="1"/>
      <w:marLeft w:val="0"/>
      <w:marRight w:val="0"/>
      <w:marTop w:val="0"/>
      <w:marBottom w:val="0"/>
      <w:divBdr>
        <w:top w:val="none" w:sz="0" w:space="0" w:color="auto"/>
        <w:left w:val="none" w:sz="0" w:space="0" w:color="auto"/>
        <w:bottom w:val="none" w:sz="0" w:space="0" w:color="auto"/>
        <w:right w:val="none" w:sz="0" w:space="0" w:color="auto"/>
      </w:divBdr>
    </w:div>
    <w:div w:id="1239947863">
      <w:bodyDiv w:val="1"/>
      <w:marLeft w:val="0"/>
      <w:marRight w:val="0"/>
      <w:marTop w:val="0"/>
      <w:marBottom w:val="0"/>
      <w:divBdr>
        <w:top w:val="none" w:sz="0" w:space="0" w:color="auto"/>
        <w:left w:val="none" w:sz="0" w:space="0" w:color="auto"/>
        <w:bottom w:val="none" w:sz="0" w:space="0" w:color="auto"/>
        <w:right w:val="none" w:sz="0" w:space="0" w:color="auto"/>
      </w:divBdr>
    </w:div>
    <w:div w:id="1261448851">
      <w:bodyDiv w:val="1"/>
      <w:marLeft w:val="0"/>
      <w:marRight w:val="0"/>
      <w:marTop w:val="0"/>
      <w:marBottom w:val="0"/>
      <w:divBdr>
        <w:top w:val="none" w:sz="0" w:space="0" w:color="auto"/>
        <w:left w:val="none" w:sz="0" w:space="0" w:color="auto"/>
        <w:bottom w:val="none" w:sz="0" w:space="0" w:color="auto"/>
        <w:right w:val="none" w:sz="0" w:space="0" w:color="auto"/>
      </w:divBdr>
    </w:div>
    <w:div w:id="1338969575">
      <w:bodyDiv w:val="1"/>
      <w:marLeft w:val="0"/>
      <w:marRight w:val="0"/>
      <w:marTop w:val="0"/>
      <w:marBottom w:val="0"/>
      <w:divBdr>
        <w:top w:val="none" w:sz="0" w:space="0" w:color="auto"/>
        <w:left w:val="none" w:sz="0" w:space="0" w:color="auto"/>
        <w:bottom w:val="none" w:sz="0" w:space="0" w:color="auto"/>
        <w:right w:val="none" w:sz="0" w:space="0" w:color="auto"/>
      </w:divBdr>
    </w:div>
    <w:div w:id="1399940608">
      <w:bodyDiv w:val="1"/>
      <w:marLeft w:val="0"/>
      <w:marRight w:val="0"/>
      <w:marTop w:val="0"/>
      <w:marBottom w:val="0"/>
      <w:divBdr>
        <w:top w:val="none" w:sz="0" w:space="0" w:color="auto"/>
        <w:left w:val="none" w:sz="0" w:space="0" w:color="auto"/>
        <w:bottom w:val="none" w:sz="0" w:space="0" w:color="auto"/>
        <w:right w:val="none" w:sz="0" w:space="0" w:color="auto"/>
      </w:divBdr>
    </w:div>
    <w:div w:id="1726106026">
      <w:bodyDiv w:val="1"/>
      <w:marLeft w:val="0"/>
      <w:marRight w:val="0"/>
      <w:marTop w:val="0"/>
      <w:marBottom w:val="0"/>
      <w:divBdr>
        <w:top w:val="none" w:sz="0" w:space="0" w:color="auto"/>
        <w:left w:val="none" w:sz="0" w:space="0" w:color="auto"/>
        <w:bottom w:val="none" w:sz="0" w:space="0" w:color="auto"/>
        <w:right w:val="none" w:sz="0" w:space="0" w:color="auto"/>
      </w:divBdr>
    </w:div>
    <w:div w:id="1937903889">
      <w:bodyDiv w:val="1"/>
      <w:marLeft w:val="0"/>
      <w:marRight w:val="0"/>
      <w:marTop w:val="0"/>
      <w:marBottom w:val="0"/>
      <w:divBdr>
        <w:top w:val="none" w:sz="0" w:space="0" w:color="auto"/>
        <w:left w:val="none" w:sz="0" w:space="0" w:color="auto"/>
        <w:bottom w:val="none" w:sz="0" w:space="0" w:color="auto"/>
        <w:right w:val="none" w:sz="0" w:space="0" w:color="auto"/>
      </w:divBdr>
    </w:div>
    <w:div w:id="2030376239">
      <w:bodyDiv w:val="1"/>
      <w:marLeft w:val="0"/>
      <w:marRight w:val="0"/>
      <w:marTop w:val="0"/>
      <w:marBottom w:val="0"/>
      <w:divBdr>
        <w:top w:val="none" w:sz="0" w:space="0" w:color="auto"/>
        <w:left w:val="none" w:sz="0" w:space="0" w:color="auto"/>
        <w:bottom w:val="none" w:sz="0" w:space="0" w:color="auto"/>
        <w:right w:val="none" w:sz="0" w:space="0" w:color="auto"/>
      </w:divBdr>
      <w:divsChild>
        <w:div w:id="2104954384">
          <w:marLeft w:val="0"/>
          <w:marRight w:val="0"/>
          <w:marTop w:val="0"/>
          <w:marBottom w:val="0"/>
          <w:divBdr>
            <w:top w:val="none" w:sz="0" w:space="0" w:color="auto"/>
            <w:left w:val="none" w:sz="0" w:space="0" w:color="auto"/>
            <w:bottom w:val="none" w:sz="0" w:space="0" w:color="auto"/>
            <w:right w:val="none" w:sz="0" w:space="0" w:color="auto"/>
          </w:divBdr>
          <w:divsChild>
            <w:div w:id="800879454">
              <w:marLeft w:val="0"/>
              <w:marRight w:val="0"/>
              <w:marTop w:val="0"/>
              <w:marBottom w:val="0"/>
              <w:divBdr>
                <w:top w:val="none" w:sz="0" w:space="0" w:color="auto"/>
                <w:left w:val="none" w:sz="0" w:space="0" w:color="auto"/>
                <w:bottom w:val="none" w:sz="0" w:space="0" w:color="auto"/>
                <w:right w:val="none" w:sz="0" w:space="0" w:color="auto"/>
              </w:divBdr>
              <w:divsChild>
                <w:div w:id="382750710">
                  <w:marLeft w:val="0"/>
                  <w:marRight w:val="0"/>
                  <w:marTop w:val="0"/>
                  <w:marBottom w:val="0"/>
                  <w:divBdr>
                    <w:top w:val="none" w:sz="0" w:space="0" w:color="auto"/>
                    <w:left w:val="none" w:sz="0" w:space="0" w:color="auto"/>
                    <w:bottom w:val="none" w:sz="0" w:space="0" w:color="auto"/>
                    <w:right w:val="none" w:sz="0" w:space="0" w:color="auto"/>
                  </w:divBdr>
                  <w:divsChild>
                    <w:div w:id="878057307">
                      <w:marLeft w:val="0"/>
                      <w:marRight w:val="0"/>
                      <w:marTop w:val="0"/>
                      <w:marBottom w:val="0"/>
                      <w:divBdr>
                        <w:top w:val="none" w:sz="0" w:space="0" w:color="auto"/>
                        <w:left w:val="none" w:sz="0" w:space="0" w:color="auto"/>
                        <w:bottom w:val="none" w:sz="0" w:space="0" w:color="auto"/>
                        <w:right w:val="none" w:sz="0" w:space="0" w:color="auto"/>
                      </w:divBdr>
                      <w:divsChild>
                        <w:div w:id="1269972991">
                          <w:marLeft w:val="0"/>
                          <w:marRight w:val="0"/>
                          <w:marTop w:val="0"/>
                          <w:marBottom w:val="0"/>
                          <w:divBdr>
                            <w:top w:val="none" w:sz="0" w:space="0" w:color="auto"/>
                            <w:left w:val="none" w:sz="0" w:space="0" w:color="auto"/>
                            <w:bottom w:val="none" w:sz="0" w:space="0" w:color="auto"/>
                            <w:right w:val="none" w:sz="0" w:space="0" w:color="auto"/>
                          </w:divBdr>
                          <w:divsChild>
                            <w:div w:id="7220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0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A73D5FB4219343BDED9087D28390AB" ma:contentTypeVersion="7" ma:contentTypeDescription="Create a new document." ma:contentTypeScope="" ma:versionID="8aa8938a4f4d6b17d31f17ad57a9231c">
  <xsd:schema xmlns:xsd="http://www.w3.org/2001/XMLSchema" xmlns:xs="http://www.w3.org/2001/XMLSchema" xmlns:p="http://schemas.microsoft.com/office/2006/metadata/properties" xmlns:ns2="4aed61be-8f49-4f17-b681-0367f0b8613e" targetNamespace="http://schemas.microsoft.com/office/2006/metadata/properties" ma:root="true" ma:fieldsID="aed0a903380a542276ed708c333a5af6" ns2:_="">
    <xsd:import namespace="4aed61be-8f49-4f17-b681-0367f0b8613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ed61be-8f49-4f17-b681-0367f0b861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aed61be-8f49-4f17-b681-0367f0b8613e" xsi:nil="true"/>
  </documentManagement>
</p:properties>
</file>

<file path=customXml/itemProps1.xml><?xml version="1.0" encoding="utf-8"?>
<ds:datastoreItem xmlns:ds="http://schemas.openxmlformats.org/officeDocument/2006/customXml" ds:itemID="{B4106A77-06BD-4256-9810-894575972ED2}"/>
</file>

<file path=customXml/itemProps2.xml><?xml version="1.0" encoding="utf-8"?>
<ds:datastoreItem xmlns:ds="http://schemas.openxmlformats.org/officeDocument/2006/customXml" ds:itemID="{0A926564-757C-475A-8268-E90A23692029}"/>
</file>

<file path=customXml/itemProps3.xml><?xml version="1.0" encoding="utf-8"?>
<ds:datastoreItem xmlns:ds="http://schemas.openxmlformats.org/officeDocument/2006/customXml" ds:itemID="{CEA873D1-D574-4E67-8F88-15FDC8C86111}"/>
</file>

<file path=docProps/app.xml><?xml version="1.0" encoding="utf-8"?>
<Properties xmlns="http://schemas.openxmlformats.org/officeDocument/2006/extended-properties" xmlns:vt="http://schemas.openxmlformats.org/officeDocument/2006/docPropsVTypes">
  <Template>Normal.dotm</Template>
  <TotalTime>750</TotalTime>
  <Pages>8</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 KADİR TOKLUOĞLU</dc:creator>
  <cp:keywords/>
  <dc:description/>
  <cp:lastModifiedBy>ZİYA KADİR TOKLUOĞLU</cp:lastModifiedBy>
  <cp:revision>114</cp:revision>
  <dcterms:created xsi:type="dcterms:W3CDTF">2024-12-16T21:47:00Z</dcterms:created>
  <dcterms:modified xsi:type="dcterms:W3CDTF">2024-12-25T20:00:00Z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0x01010099A73D5FB4219343BDED9087D28390AB</vt:lpwstr>
  </property>
</Properties>
</file>