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02DD" w14:textId="77777777" w:rsidR="00021540" w:rsidRDefault="00903994">
      <w:pPr>
        <w:pStyle w:val="Title"/>
      </w:pPr>
      <w:r>
        <w:t>Four Unique GenAI Capstone Projects</w:t>
      </w:r>
    </w:p>
    <w:p w14:paraId="0790C59C" w14:textId="77777777" w:rsidR="00021540" w:rsidRDefault="00903994">
      <w:r>
        <w:t>CENCORA | Pharmaceutical Distribution | Student Capstone Problem Statements</w:t>
      </w:r>
    </w:p>
    <w:p w14:paraId="57F9A5BF" w14:textId="77777777" w:rsidR="00021540" w:rsidRDefault="00903994">
      <w:r>
        <w:t>Trainer-ready assignment document  •  Four teams  •  Suggested duration: 2 weeks</w:t>
      </w:r>
    </w:p>
    <w:p w14:paraId="1F587372" w14:textId="77777777" w:rsidR="00021540" w:rsidRDefault="00903994">
      <w:r>
        <w:t>These are fictionalized educational project proposals inspired by pharmaceutical distribution workflows. They do not describe Cencora internal systems, real customer data, or approved operating procedures.</w:t>
      </w:r>
    </w:p>
    <w:p w14:paraId="1F5194D6" w14:textId="77777777" w:rsidR="00021540" w:rsidRDefault="00903994">
      <w:pPr>
        <w:pStyle w:val="Heading1"/>
      </w:pPr>
      <w:r>
        <w:t>Executive overview</w:t>
      </w:r>
    </w:p>
    <w:p w14:paraId="17C7A6F8" w14:textId="77777777" w:rsidR="00021540" w:rsidRDefault="00903994">
      <w:r>
        <w:t>Each project moves beyond a generic Q&amp;A bot. Students must demonstrate a clear business outcome, credible enterprise data flows, business rules, GenAI grounded in source evidence, safeguards, and a working user interface.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021540" w14:paraId="1CDEDAE9" w14:textId="77777777" w:rsidTr="000215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15D27AC" w14:textId="77777777" w:rsidR="00021540" w:rsidRDefault="00903994">
            <w:pPr>
              <w:spacing w:after="40"/>
            </w:pPr>
            <w:r>
              <w:rPr>
                <w:sz w:val="16"/>
              </w:rPr>
              <w:t>Team</w:t>
            </w:r>
          </w:p>
        </w:tc>
        <w:tc>
          <w:tcPr>
            <w:tcW w:w="3331" w:type="dxa"/>
          </w:tcPr>
          <w:p w14:paraId="4DC7D86F" w14:textId="77777777" w:rsidR="00021540" w:rsidRDefault="009039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Project</w:t>
            </w:r>
          </w:p>
        </w:tc>
        <w:tc>
          <w:tcPr>
            <w:tcW w:w="3331" w:type="dxa"/>
          </w:tcPr>
          <w:p w14:paraId="06C70A32" w14:textId="77777777" w:rsidR="00021540" w:rsidRDefault="009039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Main technical challenge</w:t>
            </w:r>
          </w:p>
        </w:tc>
      </w:tr>
      <w:tr w:rsidR="00021540" w14:paraId="02D7AE63" w14:textId="77777777" w:rsidTr="000215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C80DFB5" w14:textId="77777777" w:rsidR="00021540" w:rsidRDefault="00903994"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w="3331" w:type="dxa"/>
          </w:tcPr>
          <w:p w14:paraId="6712EC08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PharmaDoc AI — Document Compliance Auditor</w:t>
            </w:r>
          </w:p>
        </w:tc>
        <w:tc>
          <w:tcPr>
            <w:tcW w:w="3331" w:type="dxa"/>
          </w:tcPr>
          <w:p w14:paraId="5BF5E178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OCR, cross-document reconciliation, cited RAG</w:t>
            </w:r>
          </w:p>
        </w:tc>
      </w:tr>
      <w:tr w:rsidR="00021540" w14:paraId="4769C940" w14:textId="77777777" w:rsidTr="000215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749ADC2" w14:textId="77777777" w:rsidR="00021540" w:rsidRDefault="00903994"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w="3331" w:type="dxa"/>
          </w:tcPr>
          <w:p w14:paraId="509BC23F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MedDemand AI — Shortage Early Warning Advisor</w:t>
            </w:r>
          </w:p>
        </w:tc>
        <w:tc>
          <w:tcPr>
            <w:tcW w:w="3331" w:type="dxa"/>
          </w:tcPr>
          <w:p w14:paraId="0277C268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Forecasting, lead times, constrained recommendations</w:t>
            </w:r>
          </w:p>
        </w:tc>
      </w:tr>
      <w:tr w:rsidR="00021540" w14:paraId="05308F9D" w14:textId="77777777" w:rsidTr="000215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405A824E" w14:textId="77777777" w:rsidR="00021540" w:rsidRDefault="00903994"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w="3331" w:type="dxa"/>
          </w:tcPr>
          <w:p w14:paraId="6B45C3F3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PharmaShield AI — Suspicious Order Investigator</w:t>
            </w:r>
          </w:p>
        </w:tc>
        <w:tc>
          <w:tcPr>
            <w:tcW w:w="3331" w:type="dxa"/>
          </w:tcPr>
          <w:p w14:paraId="6E7B2468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Explainable anomaly detection, evidence and oversight</w:t>
            </w:r>
          </w:p>
        </w:tc>
      </w:tr>
      <w:tr w:rsidR="00021540" w14:paraId="3517A7D3" w14:textId="77777777" w:rsidTr="000215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30227D1" w14:textId="77777777" w:rsidR="00021540" w:rsidRDefault="00903994"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w="3331" w:type="dxa"/>
          </w:tcPr>
          <w:p w14:paraId="74BE5616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DistributorCare AI — Customer Exception Copilot</w:t>
            </w:r>
          </w:p>
        </w:tc>
        <w:tc>
          <w:tcPr>
            <w:tcW w:w="3331" w:type="dxa"/>
          </w:tcPr>
          <w:p w14:paraId="44F9900A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Tool calling, orchestration, secure workflow approvals</w:t>
            </w:r>
          </w:p>
        </w:tc>
      </w:tr>
    </w:tbl>
    <w:p w14:paraId="678E1B79" w14:textId="77777777" w:rsidR="00021540" w:rsidRDefault="00903994">
      <w:pPr>
        <w:pStyle w:val="Heading1"/>
      </w:pPr>
      <w:r>
        <w:t>Shared requirements</w:t>
      </w:r>
    </w:p>
    <w:p w14:paraId="51C0D848" w14:textId="77777777" w:rsidR="00021540" w:rsidRDefault="00903994">
      <w:pPr>
        <w:pStyle w:val="ListBullet"/>
      </w:pPr>
      <w:r>
        <w:t>Use synthetic or anonymized sample data only; do not use regulated, personal, or confidential production records.</w:t>
      </w:r>
    </w:p>
    <w:p w14:paraId="6E362E80" w14:textId="77777777" w:rsidR="00021540" w:rsidRDefault="00903994">
      <w:pPr>
        <w:pStyle w:val="ListBullet"/>
      </w:pPr>
      <w:r>
        <w:t>Ingest data into a validated layer; distinguish source facts and deterministic decisions from LLM-generated language.</w:t>
      </w:r>
    </w:p>
    <w:p w14:paraId="2FA2D75E" w14:textId="77777777" w:rsidR="00021540" w:rsidRDefault="00903994">
      <w:pPr>
        <w:pStyle w:val="ListBullet"/>
      </w:pPr>
      <w:r>
        <w:t>Demonstrate exception handling, traceable evidence, audit logs and user feedback.</w:t>
      </w:r>
    </w:p>
    <w:p w14:paraId="152CF629" w14:textId="77777777" w:rsidR="00021540" w:rsidRDefault="00903994">
      <w:pPr>
        <w:pStyle w:val="ListBullet"/>
      </w:pPr>
      <w:r>
        <w:t>LLM must not invent inventory, clinical product interchangeability, financial credits, compliance decisions or transaction status.</w:t>
      </w:r>
    </w:p>
    <w:p w14:paraId="78EC4188" w14:textId="77777777" w:rsidR="00021540" w:rsidRDefault="00903994">
      <w:pPr>
        <w:pStyle w:val="ListBullet"/>
      </w:pPr>
      <w:r>
        <w:t>Keep all operational actions read-only or subject to human approval in the student prototype.</w:t>
      </w:r>
    </w:p>
    <w:p w14:paraId="1A9AF8EB" w14:textId="77777777" w:rsidR="00021540" w:rsidRDefault="00903994">
      <w:r>
        <w:br w:type="page"/>
      </w:r>
    </w:p>
    <w:p w14:paraId="464C023F" w14:textId="77777777" w:rsidR="00021540" w:rsidRDefault="00903994">
      <w:pPr>
        <w:pStyle w:val="Heading1"/>
      </w:pPr>
      <w:r>
        <w:lastRenderedPageBreak/>
        <w:t>TEAM 1  |  PharmaDoc AI</w:t>
      </w:r>
    </w:p>
    <w:p w14:paraId="6CFF1189" w14:textId="77777777" w:rsidR="00021540" w:rsidRDefault="00903994">
      <w:pPr>
        <w:pStyle w:val="Heading2"/>
      </w:pPr>
      <w:r>
        <w:t>Intelligent Pharmaceutical Document Compliance Auditor</w:t>
      </w:r>
    </w:p>
    <w:p w14:paraId="1050AF21" w14:textId="77777777" w:rsidR="00021540" w:rsidRDefault="00903994">
      <w:pPr>
        <w:pStyle w:val="Heading2"/>
      </w:pPr>
      <w:r>
        <w:t>1. Business problem</w:t>
      </w:r>
    </w:p>
    <w:p w14:paraId="025B504C" w14:textId="77777777" w:rsidR="00021540" w:rsidRDefault="00903994">
      <w:r>
        <w:t>A pharmaceutical distributor receives supplier invoices, delivery manifests, purchase orders and quality certificates in inconsistent formats. Manual comparison delays receipt processing and leaves room for unnoticed document mismatches.</w:t>
      </w:r>
    </w:p>
    <w:p w14:paraId="042415C8" w14:textId="77777777" w:rsidR="00021540" w:rsidRDefault="00903994">
      <w:pPr>
        <w:pStyle w:val="Heading2"/>
      </w:pPr>
      <w:r>
        <w:t>2. Sample business scenario</w:t>
      </w:r>
    </w:p>
    <w:p w14:paraId="7764468A" w14:textId="77777777" w:rsidR="00021540" w:rsidRDefault="00903994">
      <w:r>
        <w:t>Purchase order PO-1041 expects 500 cartons of item RX-201, lot B102. Supplier invoice shows 500; goods-receipt manifest shows 450; certificate lists lot B120. The prototype must find both discrepancies, display source evidence and open an exception for review.</w:t>
      </w:r>
    </w:p>
    <w:p w14:paraId="5CF30565" w14:textId="77777777" w:rsidR="00021540" w:rsidRDefault="00903994">
      <w:pPr>
        <w:pStyle w:val="Heading2"/>
      </w:pPr>
      <w:r>
        <w:t>3. What the team must build</w:t>
      </w:r>
    </w:p>
    <w:p w14:paraId="7222EC8C" w14:textId="77777777" w:rsidR="00021540" w:rsidRDefault="00903994">
      <w:pPr>
        <w:pStyle w:val="ListBullet"/>
      </w:pPr>
      <w:r>
        <w:t>Extract text and tabular fields from PDFs or simulated OCR output.</w:t>
      </w:r>
    </w:p>
    <w:p w14:paraId="40D9B68A" w14:textId="77777777" w:rsidR="00021540" w:rsidRDefault="00903994">
      <w:pPr>
        <w:pStyle w:val="ListBullet"/>
      </w:pPr>
      <w:r>
        <w:t>Normalize item, lot, expiry, quantity and document reference fields.</w:t>
      </w:r>
    </w:p>
    <w:p w14:paraId="7B3C9363" w14:textId="77777777" w:rsidR="00021540" w:rsidRDefault="00903994">
      <w:pPr>
        <w:pStyle w:val="ListBullet"/>
      </w:pPr>
      <w:r>
        <w:t>Reconcile pairs of records with deterministic rules, tolerance settings and missing-value flags.</w:t>
      </w:r>
    </w:p>
    <w:p w14:paraId="5DEF3333" w14:textId="77777777" w:rsidR="00021540" w:rsidRDefault="00903994">
      <w:pPr>
        <w:pStyle w:val="ListBullet"/>
      </w:pPr>
      <w:r>
        <w:t>Use RAG to explain differences with document/page references, without fabricating missing fields.</w:t>
      </w:r>
    </w:p>
    <w:p w14:paraId="3C8C1DA5" w14:textId="77777777" w:rsidR="00021540" w:rsidRDefault="00903994">
      <w:pPr>
        <w:pStyle w:val="ListBullet"/>
      </w:pPr>
      <w:r>
        <w:t>Present reviewer disposition, notes and an auditable exception history.</w:t>
      </w:r>
    </w:p>
    <w:p w14:paraId="665A0EEB" w14:textId="77777777" w:rsidR="00021540" w:rsidRDefault="00903994">
      <w:pPr>
        <w:pStyle w:val="Heading2"/>
      </w:pPr>
      <w:r>
        <w:t>4. Synthetic datasets / documents</w:t>
      </w:r>
    </w:p>
    <w:p w14:paraId="27FB2E41" w14:textId="77777777" w:rsidR="00021540" w:rsidRDefault="00903994">
      <w:pPr>
        <w:pStyle w:val="ListBullet"/>
      </w:pPr>
      <w:r>
        <w:t>purchase_orders.csv: po_id, supplier_id, sku, ordered_qty, lot, required_date</w:t>
      </w:r>
    </w:p>
    <w:p w14:paraId="6A2A4821" w14:textId="77777777" w:rsidR="00021540" w:rsidRDefault="00903994">
      <w:pPr>
        <w:pStyle w:val="ListBullet"/>
      </w:pPr>
      <w:r>
        <w:t>invoices.csv: invoice_id, po_id, sku, invoiced_qty, unit_price, lot</w:t>
      </w:r>
    </w:p>
    <w:p w14:paraId="731E15FE" w14:textId="77777777" w:rsidR="00021540" w:rsidRDefault="00903994">
      <w:pPr>
        <w:pStyle w:val="ListBullet"/>
      </w:pPr>
      <w:r>
        <w:t>receipts.csv: receipt_id, po_id, sku, received_qty, lot, receipt_date</w:t>
      </w:r>
    </w:p>
    <w:p w14:paraId="643EA2B7" w14:textId="77777777" w:rsidR="00021540" w:rsidRDefault="00903994">
      <w:pPr>
        <w:pStyle w:val="ListBullet"/>
      </w:pPr>
      <w:r>
        <w:t>documents/: 8–15 synthetic PDFs, including mismatched and missing fields</w:t>
      </w:r>
    </w:p>
    <w:p w14:paraId="51F5209E" w14:textId="77777777" w:rsidR="00021540" w:rsidRDefault="00903994">
      <w:pPr>
        <w:pStyle w:val="ListBullet"/>
      </w:pPr>
      <w:r>
        <w:t>rules.json: mandatory fields, quantity tolerances, expiry validation rules</w:t>
      </w:r>
    </w:p>
    <w:p w14:paraId="43F13AF2" w14:textId="77777777" w:rsidR="00021540" w:rsidRDefault="00903994">
      <w:pPr>
        <w:pStyle w:val="Heading2"/>
      </w:pPr>
      <w:r>
        <w:t>5. Proposed solution architecture</w:t>
      </w:r>
    </w:p>
    <w:p w14:paraId="186F1ED2" w14:textId="77777777" w:rsidR="00021540" w:rsidRDefault="00903994">
      <w:r>
        <w:t>PDF/CSV uploads → extraction/OCR → normalized Delta tables → reconciliation rules → mismatch store → retrieval index → grounded LLM explanation → reviewer UI</w:t>
      </w:r>
    </w:p>
    <w:p w14:paraId="79FE2E02" w14:textId="77777777" w:rsidR="00021540" w:rsidRDefault="00903994">
      <w:pPr>
        <w:pStyle w:val="Heading2"/>
      </w:pPr>
      <w:r>
        <w:t>6. Suggested implementation sequence</w:t>
      </w:r>
    </w:p>
    <w:p w14:paraId="27380D1F" w14:textId="77777777" w:rsidR="00021540" w:rsidRDefault="00903994">
      <w:r>
        <w:t>1. Build sample PDFs and seed correct/mismatched records.</w:t>
      </w:r>
    </w:p>
    <w:p w14:paraId="2C5C249F" w14:textId="77777777" w:rsidR="00021540" w:rsidRDefault="00903994">
      <w:r>
        <w:t>2. Implement extraction with confidence and missing-field reporting.</w:t>
      </w:r>
    </w:p>
    <w:p w14:paraId="65F5B0BD" w14:textId="77777777" w:rsidR="00021540" w:rsidRDefault="00903994">
      <w:r>
        <w:t>3. Build three reconciliation checks: quantity, batch ID, expiry.</w:t>
      </w:r>
    </w:p>
    <w:p w14:paraId="1D8A3FB8" w14:textId="77777777" w:rsidR="00021540" w:rsidRDefault="00903994">
      <w:r>
        <w:t>4. Index extracted source snippets and implement cited question answering.</w:t>
      </w:r>
    </w:p>
    <w:p w14:paraId="5BBB2F63" w14:textId="77777777" w:rsidR="00021540" w:rsidRDefault="00903994">
      <w:r>
        <w:t>5. Create a Streamlit dashboard showing mismatch details and reviewer sign-off.</w:t>
      </w:r>
    </w:p>
    <w:p w14:paraId="3715D5FD" w14:textId="77777777" w:rsidR="00021540" w:rsidRDefault="00903994">
      <w:pPr>
        <w:pStyle w:val="Heading2"/>
      </w:pPr>
      <w:r>
        <w:t>7. Required live demo</w:t>
      </w:r>
    </w:p>
    <w:p w14:paraId="5BBF0966" w14:textId="77777777" w:rsidR="00021540" w:rsidRDefault="00903994">
      <w:pPr>
        <w:pStyle w:val="ListBullet"/>
      </w:pPr>
      <w:r>
        <w:t>Upload an invoice and manifest with conflicting quantities.</w:t>
      </w:r>
    </w:p>
    <w:p w14:paraId="4AD87AA0" w14:textId="77777777" w:rsidR="00021540" w:rsidRDefault="00903994">
      <w:pPr>
        <w:pStyle w:val="ListBullet"/>
      </w:pPr>
      <w:r>
        <w:t>Show deterministic mismatch, original extracted fields and evidence citations.</w:t>
      </w:r>
    </w:p>
    <w:p w14:paraId="6DE52D88" w14:textId="77777777" w:rsidR="00021540" w:rsidRDefault="00903994">
      <w:pPr>
        <w:pStyle w:val="ListBullet"/>
      </w:pPr>
      <w:r>
        <w:t>Ask: “Why was PO-1041 flagged?” and verify answer stays within sources.</w:t>
      </w:r>
    </w:p>
    <w:p w14:paraId="0C109958" w14:textId="77777777" w:rsidR="00021540" w:rsidRDefault="00903994">
      <w:pPr>
        <w:pStyle w:val="ListBullet"/>
      </w:pPr>
      <w:r>
        <w:t>Approve or reject a proposed exception with an audit note.</w:t>
      </w:r>
    </w:p>
    <w:p w14:paraId="73D77DD6" w14:textId="77777777" w:rsidR="00021540" w:rsidRDefault="00903994">
      <w:pPr>
        <w:pStyle w:val="Heading2"/>
      </w:pPr>
      <w:r>
        <w:t>8. Evaluation and proof of quality</w:t>
      </w:r>
    </w:p>
    <w:p w14:paraId="2D0375C7" w14:textId="77777777" w:rsidR="00021540" w:rsidRDefault="00903994">
      <w:pPr>
        <w:pStyle w:val="ListBullet"/>
      </w:pPr>
      <w:r>
        <w:t>Field extraction exact-match / accuracy against labelled values</w:t>
      </w:r>
    </w:p>
    <w:p w14:paraId="78CA10A8" w14:textId="77777777" w:rsidR="00021540" w:rsidRDefault="00903994">
      <w:pPr>
        <w:pStyle w:val="ListBullet"/>
      </w:pPr>
      <w:r>
        <w:t>Mismatch precision and recall across a held-out test set</w:t>
      </w:r>
    </w:p>
    <w:p w14:paraId="7AEDF42A" w14:textId="77777777" w:rsidR="00021540" w:rsidRDefault="00903994">
      <w:pPr>
        <w:pStyle w:val="ListBullet"/>
      </w:pPr>
      <w:r>
        <w:t>Citation correctness rate and unsupported-claim count</w:t>
      </w:r>
    </w:p>
    <w:p w14:paraId="15BCE845" w14:textId="77777777" w:rsidR="00021540" w:rsidRDefault="00903994">
      <w:pPr>
        <w:pStyle w:val="ListBullet"/>
      </w:pPr>
      <w:r>
        <w:t>Median document review time (prototype simulation)</w:t>
      </w:r>
    </w:p>
    <w:p w14:paraId="0B276008" w14:textId="77777777" w:rsidR="00021540" w:rsidRDefault="00903994">
      <w:pPr>
        <w:pStyle w:val="Heading2"/>
      </w:pPr>
      <w:r>
        <w:lastRenderedPageBreak/>
        <w:t>9. Stretch challenge</w:t>
      </w:r>
    </w:p>
    <w:p w14:paraId="009BD8E5" w14:textId="77777777" w:rsidR="00021540" w:rsidRDefault="00903994">
      <w:r>
        <w:t>Introduce scanned/rotated PDFs, low-confidence OCR review, and duplicate-document detection.</w:t>
      </w:r>
    </w:p>
    <w:p w14:paraId="75DC6F54" w14:textId="77777777" w:rsidR="00021540" w:rsidRDefault="00903994">
      <w:pPr>
        <w:pStyle w:val="Heading2"/>
      </w:pPr>
      <w:r>
        <w:t>10. Responsible-AI boundary</w:t>
      </w:r>
    </w:p>
    <w:p w14:paraId="24A7D4D1" w14:textId="77777777" w:rsidR="00021540" w:rsidRDefault="00903994">
      <w:r>
        <w:t>Do not claim a legal or regulatory certification outcome. Flag uncertainty and require a human reviewer to decide compliance status.</w:t>
      </w:r>
    </w:p>
    <w:p w14:paraId="559C1923" w14:textId="77777777" w:rsidR="00021540" w:rsidRDefault="00903994">
      <w:r>
        <w:br w:type="page"/>
      </w:r>
    </w:p>
    <w:p w14:paraId="607D2AEE" w14:textId="77777777" w:rsidR="00021540" w:rsidRDefault="00903994">
      <w:pPr>
        <w:pStyle w:val="Heading1"/>
      </w:pPr>
      <w:r>
        <w:lastRenderedPageBreak/>
        <w:t>TEAM 2  |  MedDemand AI</w:t>
      </w:r>
    </w:p>
    <w:p w14:paraId="3CE4D6C9" w14:textId="77777777" w:rsidR="00021540" w:rsidRDefault="00903994">
      <w:pPr>
        <w:pStyle w:val="Heading2"/>
      </w:pPr>
      <w:r>
        <w:t>Drug Shortage Early Warning &amp; Alternative Supply Advisor</w:t>
      </w:r>
    </w:p>
    <w:p w14:paraId="3210AD32" w14:textId="77777777" w:rsidR="00021540" w:rsidRDefault="00903994">
      <w:pPr>
        <w:pStyle w:val="Heading2"/>
      </w:pPr>
      <w:r>
        <w:t>1. Business problem</w:t>
      </w:r>
    </w:p>
    <w:p w14:paraId="44D11847" w14:textId="77777777" w:rsidR="00021540" w:rsidRDefault="00903994">
      <w:r>
        <w:t>Demand can fluctuate while supplier deliveries and replenishment lead times vary. Distribution planners need explainable early warnings of likely shortages and feasible supply-plan alternatives.</w:t>
      </w:r>
    </w:p>
    <w:p w14:paraId="249D2FB7" w14:textId="77777777" w:rsidR="00021540" w:rsidRDefault="00903994">
      <w:pPr>
        <w:pStyle w:val="Heading2"/>
      </w:pPr>
      <w:r>
        <w:t>2. Sample business scenario</w:t>
      </w:r>
    </w:p>
    <w:p w14:paraId="3D3C43BE" w14:textId="77777777" w:rsidR="00021540" w:rsidRDefault="00903994">
      <w:r>
        <w:t>A hospital historically purchases 100 units/week of SKU M-501. Its new requested order is 280 units, local stock is 150 units, a supplier purchase order is delayed by six days, and another warehouse has 90 eligible units. The system should calculate projected stockout exposure and suggest constrained actions.</w:t>
      </w:r>
    </w:p>
    <w:p w14:paraId="4BFF95B5" w14:textId="77777777" w:rsidR="00021540" w:rsidRDefault="00903994">
      <w:pPr>
        <w:pStyle w:val="Heading2"/>
      </w:pPr>
      <w:r>
        <w:t>3. What the team must build</w:t>
      </w:r>
    </w:p>
    <w:p w14:paraId="271F17BF" w14:textId="77777777" w:rsidR="00021540" w:rsidRDefault="00903994">
      <w:pPr>
        <w:pStyle w:val="ListBullet"/>
      </w:pPr>
      <w:r>
        <w:t>Clean historical order, inventory and supply-lead-time data.</w:t>
      </w:r>
    </w:p>
    <w:p w14:paraId="6EDECFCD" w14:textId="77777777" w:rsidR="00021540" w:rsidRDefault="00903994">
      <w:pPr>
        <w:pStyle w:val="ListBullet"/>
      </w:pPr>
      <w:r>
        <w:t>Create a baseline forecast and compare it to at least one improved forecasting method.</w:t>
      </w:r>
    </w:p>
    <w:p w14:paraId="74D6EE5F" w14:textId="77777777" w:rsidR="00021540" w:rsidRDefault="00903994">
      <w:pPr>
        <w:pStyle w:val="ListBullet"/>
      </w:pPr>
      <w:r>
        <w:t>Calculate projected days-to-stockout and shortfall with business rules.</w:t>
      </w:r>
    </w:p>
    <w:p w14:paraId="748398F0" w14:textId="77777777" w:rsidR="00021540" w:rsidRDefault="00903994">
      <w:pPr>
        <w:pStyle w:val="ListBullet"/>
      </w:pPr>
      <w:r>
        <w:t>Propose alternative fulfilment sources only when stock, allocation, location and policy constraints pass.</w:t>
      </w:r>
    </w:p>
    <w:p w14:paraId="778F14B6" w14:textId="77777777" w:rsidR="00021540" w:rsidRDefault="00903994">
      <w:pPr>
        <w:pStyle w:val="ListBullet"/>
      </w:pPr>
      <w:r>
        <w:t>Generate a natural-language briefing linked to numerical evidence and forecast uncertainty.</w:t>
      </w:r>
    </w:p>
    <w:p w14:paraId="471A8F1D" w14:textId="77777777" w:rsidR="00021540" w:rsidRDefault="00903994">
      <w:pPr>
        <w:pStyle w:val="Heading2"/>
      </w:pPr>
      <w:r>
        <w:t>4. Synthetic datasets / documents</w:t>
      </w:r>
    </w:p>
    <w:p w14:paraId="60F13542" w14:textId="77777777" w:rsidR="00021540" w:rsidRDefault="00903994">
      <w:pPr>
        <w:pStyle w:val="ListBullet"/>
      </w:pPr>
      <w:r>
        <w:t>orders_history.csv: date, sku, customer_id, requested_qty, fulfilled_qty</w:t>
      </w:r>
    </w:p>
    <w:p w14:paraId="20950A22" w14:textId="77777777" w:rsidR="00021540" w:rsidRDefault="00903994">
      <w:pPr>
        <w:pStyle w:val="ListBullet"/>
      </w:pPr>
      <w:r>
        <w:t>inventory_snapshots.csv: date, warehouse, sku, available_qty, reserved_qty</w:t>
      </w:r>
    </w:p>
    <w:p w14:paraId="10B27613" w14:textId="77777777" w:rsidR="00021540" w:rsidRDefault="00903994">
      <w:pPr>
        <w:pStyle w:val="ListBullet"/>
      </w:pPr>
      <w:r>
        <w:t>supplier_pos.csv: po_id, sku, expected_date, confirmed_qty, status</w:t>
      </w:r>
    </w:p>
    <w:p w14:paraId="29686177" w14:textId="77777777" w:rsidR="00021540" w:rsidRDefault="00903994">
      <w:pPr>
        <w:pStyle w:val="ListBullet"/>
      </w:pPr>
      <w:r>
        <w:t>warehouses.csv: warehouse, region, transit_days, transfer_allowed</w:t>
      </w:r>
    </w:p>
    <w:p w14:paraId="246FCC4D" w14:textId="77777777" w:rsidR="00021540" w:rsidRDefault="00903994">
      <w:pPr>
        <w:pStyle w:val="ListBullet"/>
      </w:pPr>
      <w:r>
        <w:t>constraints.csv: sku, site, allocation_priority, min_buffer, handling_class</w:t>
      </w:r>
    </w:p>
    <w:p w14:paraId="6FFD770B" w14:textId="77777777" w:rsidR="00021540" w:rsidRDefault="00903994">
      <w:pPr>
        <w:pStyle w:val="Heading2"/>
      </w:pPr>
      <w:r>
        <w:t>5. Proposed solution architecture</w:t>
      </w:r>
    </w:p>
    <w:p w14:paraId="69CCCF5D" w14:textId="77777777" w:rsidR="00021540" w:rsidRDefault="00903994">
      <w:r>
        <w:t>Orders/inventory/supplier data → ADF or Python ingestion → ADLS/Databricks curated Delta → forecasting + rules engine → shortage scenarios → LLM explanatory layer → planner dashboard</w:t>
      </w:r>
    </w:p>
    <w:p w14:paraId="713C120D" w14:textId="77777777" w:rsidR="00021540" w:rsidRDefault="00903994">
      <w:pPr>
        <w:pStyle w:val="Heading2"/>
      </w:pPr>
      <w:r>
        <w:t>6. Suggested implementation sequence</w:t>
      </w:r>
    </w:p>
    <w:p w14:paraId="288D72D0" w14:textId="77777777" w:rsidR="00021540" w:rsidRDefault="00903994">
      <w:r>
        <w:t>1. Ingest and validate 8–12 weeks of synthetic order history and stock snapshots.</w:t>
      </w:r>
    </w:p>
    <w:p w14:paraId="557A533A" w14:textId="77777777" w:rsidR="00021540" w:rsidRDefault="00903994">
      <w:r>
        <w:t>2. Train moving-average baseline and one forecasting model; report errors.</w:t>
      </w:r>
    </w:p>
    <w:p w14:paraId="50D7C4B7" w14:textId="77777777" w:rsidR="00021540" w:rsidRDefault="00903994">
      <w:r>
        <w:t>3. Calculate available-to-promise and risk horizon, including late supplier receipt.</w:t>
      </w:r>
    </w:p>
    <w:p w14:paraId="00A288DC" w14:textId="77777777" w:rsidR="00021540" w:rsidRDefault="00903994">
      <w:r>
        <w:t>4. Implement alternative warehouse search using explicit constraints.</w:t>
      </w:r>
    </w:p>
    <w:p w14:paraId="7669145E" w14:textId="77777777" w:rsidR="00021540" w:rsidRDefault="00903994">
      <w:r>
        <w:t>5. Provide a dashboard of forecast, ranked risks and a grounded advisory summary.</w:t>
      </w:r>
    </w:p>
    <w:p w14:paraId="383F600C" w14:textId="77777777" w:rsidR="00021540" w:rsidRDefault="00903994">
      <w:pPr>
        <w:pStyle w:val="Heading2"/>
      </w:pPr>
      <w:r>
        <w:t>7. Required live demo</w:t>
      </w:r>
    </w:p>
    <w:p w14:paraId="72548226" w14:textId="77777777" w:rsidR="00021540" w:rsidRDefault="00903994">
      <w:pPr>
        <w:pStyle w:val="ListBullet"/>
      </w:pPr>
      <w:r>
        <w:t>Select M-501 and show forecast, historical actuals and error score.</w:t>
      </w:r>
    </w:p>
    <w:p w14:paraId="2F11EB2F" w14:textId="77777777" w:rsidR="00021540" w:rsidRDefault="00903994">
      <w:pPr>
        <w:pStyle w:val="ListBullet"/>
      </w:pPr>
      <w:r>
        <w:t>Change supplier ETA from +2 to +8 days and show recalculated risk.</w:t>
      </w:r>
    </w:p>
    <w:p w14:paraId="5D783BD2" w14:textId="77777777" w:rsidR="00021540" w:rsidRDefault="00903994">
      <w:pPr>
        <w:pStyle w:val="ListBullet"/>
      </w:pPr>
      <w:r>
        <w:t>Ask: “Why is the order at risk?” and expose supporting figures.</w:t>
      </w:r>
    </w:p>
    <w:p w14:paraId="689BC7A5" w14:textId="77777777" w:rsidR="00021540" w:rsidRDefault="00903994">
      <w:pPr>
        <w:pStyle w:val="ListBullet"/>
      </w:pPr>
      <w:r>
        <w:t>Show an alternative warehouse only if eligibility checks pass.</w:t>
      </w:r>
    </w:p>
    <w:p w14:paraId="3B46F569" w14:textId="77777777" w:rsidR="00021540" w:rsidRDefault="00903994">
      <w:pPr>
        <w:pStyle w:val="Heading2"/>
      </w:pPr>
      <w:r>
        <w:t>8. Evaluation and proof of quality</w:t>
      </w:r>
    </w:p>
    <w:p w14:paraId="2C418946" w14:textId="77777777" w:rsidR="00021540" w:rsidRDefault="00903994">
      <w:pPr>
        <w:pStyle w:val="ListBullet"/>
      </w:pPr>
      <w:r>
        <w:t>MAE or WAPE on held-out historical demand</w:t>
      </w:r>
    </w:p>
    <w:p w14:paraId="693C0AE2" w14:textId="77777777" w:rsidR="00021540" w:rsidRDefault="00903994">
      <w:pPr>
        <w:pStyle w:val="ListBullet"/>
      </w:pPr>
      <w:r>
        <w:t>Stockout-alert precision/recall from simulated scenarios</w:t>
      </w:r>
    </w:p>
    <w:p w14:paraId="3F7A72BE" w14:textId="77777777" w:rsidR="00021540" w:rsidRDefault="00903994">
      <w:pPr>
        <w:pStyle w:val="ListBullet"/>
      </w:pPr>
      <w:r>
        <w:t>Constraint adherence: percentage of recommendations satisfying all rules</w:t>
      </w:r>
    </w:p>
    <w:p w14:paraId="5790B96A" w14:textId="77777777" w:rsidR="00021540" w:rsidRDefault="00903994">
      <w:pPr>
        <w:pStyle w:val="ListBullet"/>
      </w:pPr>
      <w:r>
        <w:t>Calculation consistency and factual grounding of generated explanations</w:t>
      </w:r>
    </w:p>
    <w:p w14:paraId="662601E7" w14:textId="77777777" w:rsidR="00021540" w:rsidRDefault="00903994">
      <w:pPr>
        <w:pStyle w:val="Heading2"/>
      </w:pPr>
      <w:r>
        <w:lastRenderedPageBreak/>
        <w:t>9. Stretch challenge</w:t>
      </w:r>
    </w:p>
    <w:p w14:paraId="5B23F86C" w14:textId="77777777" w:rsidR="00021540" w:rsidRDefault="00903994">
      <w:r>
        <w:t>Run Monte Carlo demand/lead-time scenarios or offer what-if analysis for allocations and transfers.</w:t>
      </w:r>
    </w:p>
    <w:p w14:paraId="0DFE2A98" w14:textId="77777777" w:rsidR="00021540" w:rsidRDefault="00903994">
      <w:pPr>
        <w:pStyle w:val="Heading2"/>
      </w:pPr>
      <w:r>
        <w:t>10. Responsible-AI boundary</w:t>
      </w:r>
    </w:p>
    <w:p w14:paraId="6AB4B726" w14:textId="77777777" w:rsidR="00021540" w:rsidRDefault="00903994">
      <w:r>
        <w:t>No medication substitutions or patient treatment recommendations. Operational sourcing suggestions are advisory and require planner authorization.</w:t>
      </w:r>
    </w:p>
    <w:p w14:paraId="31E313E8" w14:textId="77777777" w:rsidR="00021540" w:rsidRDefault="00903994">
      <w:r>
        <w:br w:type="page"/>
      </w:r>
    </w:p>
    <w:p w14:paraId="6F7F82B8" w14:textId="77777777" w:rsidR="00021540" w:rsidRDefault="00903994">
      <w:pPr>
        <w:pStyle w:val="Heading1"/>
      </w:pPr>
      <w:r>
        <w:lastRenderedPageBreak/>
        <w:t>TEAM 3  |  PharmaShield AI</w:t>
      </w:r>
    </w:p>
    <w:p w14:paraId="09C6CC13" w14:textId="77777777" w:rsidR="00021540" w:rsidRDefault="00903994">
      <w:pPr>
        <w:pStyle w:val="Heading2"/>
      </w:pPr>
      <w:r>
        <w:t>Suspicious Order &amp; Diversion Risk Investigator</w:t>
      </w:r>
    </w:p>
    <w:p w14:paraId="2A8FB8DD" w14:textId="77777777" w:rsidR="00021540" w:rsidRDefault="00903994">
      <w:pPr>
        <w:pStyle w:val="Heading2"/>
      </w:pPr>
      <w:r>
        <w:t>1. Business problem</w:t>
      </w:r>
    </w:p>
    <w:p w14:paraId="66B3C675" w14:textId="77777777" w:rsidR="00021540" w:rsidRDefault="00903994">
      <w:r>
        <w:t>Distribution operations can produce unusual ordering patterns that warrant review. Manual screening across many customers and SKUs makes prioritization difficult, while unsupported automated accusations introduce serious risks.</w:t>
      </w:r>
    </w:p>
    <w:p w14:paraId="19D15DFC" w14:textId="77777777" w:rsidR="00021540" w:rsidRDefault="00903994">
      <w:pPr>
        <w:pStyle w:val="Heading2"/>
      </w:pPr>
      <w:r>
        <w:t>2. Sample business scenario</w:t>
      </w:r>
    </w:p>
    <w:p w14:paraId="100F3A1B" w14:textId="77777777" w:rsidR="00021540" w:rsidRDefault="00903994">
      <w:r>
        <w:t>Customer P-212 typically orders 20–30 units weekly of a regulated-risk SKU; orders jump to 160 units across several transactions in two days. The system flags a statistically unusual pattern, supplies transaction evidence and requests investigator review—without declaring misconduct.</w:t>
      </w:r>
    </w:p>
    <w:p w14:paraId="3334E212" w14:textId="77777777" w:rsidR="00021540" w:rsidRDefault="00903994">
      <w:pPr>
        <w:pStyle w:val="Heading2"/>
      </w:pPr>
      <w:r>
        <w:t>3. What the team must build</w:t>
      </w:r>
    </w:p>
    <w:p w14:paraId="0ED1923A" w14:textId="77777777" w:rsidR="00021540" w:rsidRDefault="00903994">
      <w:pPr>
        <w:pStyle w:val="ListBullet"/>
      </w:pPr>
      <w:r>
        <w:t>Establish explainable customer/SKU baselines for order frequency, volume and timing.</w:t>
      </w:r>
    </w:p>
    <w:p w14:paraId="18E36BB4" w14:textId="77777777" w:rsidR="00021540" w:rsidRDefault="00903994">
      <w:pPr>
        <w:pStyle w:val="ListBullet"/>
      </w:pPr>
      <w:r>
        <w:t>Detect statistical outliers using rules plus one anomaly-detection method.</w:t>
      </w:r>
    </w:p>
    <w:p w14:paraId="67A78772" w14:textId="77777777" w:rsidR="00021540" w:rsidRDefault="00903994">
      <w:pPr>
        <w:pStyle w:val="ListBullet"/>
      </w:pPr>
      <w:r>
        <w:t>Produce an evidence-backed explanation of why an order was prioritized.</w:t>
      </w:r>
    </w:p>
    <w:p w14:paraId="2103FCF4" w14:textId="77777777" w:rsidR="00021540" w:rsidRDefault="00903994">
      <w:pPr>
        <w:pStyle w:val="ListBullet"/>
      </w:pPr>
      <w:r>
        <w:t>Build an investigator case queue with status, notes and rationale.</w:t>
      </w:r>
    </w:p>
    <w:p w14:paraId="310BDCA1" w14:textId="77777777" w:rsidR="00021540" w:rsidRDefault="00903994">
      <w:pPr>
        <w:pStyle w:val="ListBullet"/>
      </w:pPr>
      <w:r>
        <w:t>Measure false positives and support overrides with immutable review history.</w:t>
      </w:r>
    </w:p>
    <w:p w14:paraId="2F1BEAF9" w14:textId="77777777" w:rsidR="00021540" w:rsidRDefault="00903994">
      <w:pPr>
        <w:pStyle w:val="Heading2"/>
      </w:pPr>
      <w:r>
        <w:t>4. Synthetic datasets / documents</w:t>
      </w:r>
    </w:p>
    <w:p w14:paraId="5D122E2B" w14:textId="77777777" w:rsidR="00021540" w:rsidRDefault="00903994">
      <w:pPr>
        <w:pStyle w:val="ListBullet"/>
      </w:pPr>
      <w:r>
        <w:t>orders.csv: order_id, date, customer_id, sku, quantity, location</w:t>
      </w:r>
    </w:p>
    <w:p w14:paraId="1D820E0D" w14:textId="77777777" w:rsidR="00021540" w:rsidRDefault="00903994">
      <w:pPr>
        <w:pStyle w:val="ListBullet"/>
      </w:pPr>
      <w:r>
        <w:t>customers.csv: customer_id, category, region, tenure (synthetic only)</w:t>
      </w:r>
    </w:p>
    <w:p w14:paraId="2161C7D1" w14:textId="77777777" w:rsidR="00021540" w:rsidRDefault="00903994">
      <w:pPr>
        <w:pStyle w:val="ListBullet"/>
      </w:pPr>
      <w:r>
        <w:t>sku_reference.csv: sku, segment, risk_tier (simulated)</w:t>
      </w:r>
    </w:p>
    <w:p w14:paraId="3F3B4E27" w14:textId="77777777" w:rsidR="00021540" w:rsidRDefault="00903994">
      <w:pPr>
        <w:pStyle w:val="ListBullet"/>
      </w:pPr>
      <w:r>
        <w:t>historical_baselines.csv: customer_id, sku, expected_weekly_volume</w:t>
      </w:r>
    </w:p>
    <w:p w14:paraId="613214F8" w14:textId="77777777" w:rsidR="00021540" w:rsidRDefault="00903994">
      <w:pPr>
        <w:pStyle w:val="ListBullet"/>
      </w:pPr>
      <w:r>
        <w:t>case_reviews.csv: case_id, reviewer_decision, reason, timestamp</w:t>
      </w:r>
    </w:p>
    <w:p w14:paraId="595B5006" w14:textId="77777777" w:rsidR="00021540" w:rsidRDefault="00903994">
      <w:pPr>
        <w:pStyle w:val="Heading2"/>
      </w:pPr>
      <w:r>
        <w:t>5. Proposed solution architecture</w:t>
      </w:r>
    </w:p>
    <w:p w14:paraId="1F19DF88" w14:textId="77777777" w:rsidR="00021540" w:rsidRDefault="00903994">
      <w:r>
        <w:t>Synthetic transactions → validated feature store → baseline + anomaly detectors → rule/score explanation → evidence retrieval + controlled LLM narrative → investigator workbench</w:t>
      </w:r>
    </w:p>
    <w:p w14:paraId="3EA126B8" w14:textId="77777777" w:rsidR="00021540" w:rsidRDefault="00903994">
      <w:pPr>
        <w:pStyle w:val="Heading2"/>
      </w:pPr>
      <w:r>
        <w:t>6. Suggested implementation sequence</w:t>
      </w:r>
    </w:p>
    <w:p w14:paraId="4757312B" w14:textId="77777777" w:rsidR="00021540" w:rsidRDefault="00903994">
      <w:r>
        <w:t>1. Generate synthetic normal periods and labelled anomalous examples.</w:t>
      </w:r>
    </w:p>
    <w:p w14:paraId="77060DAB" w14:textId="77777777" w:rsidR="00021540" w:rsidRDefault="00903994">
      <w:r>
        <w:t>2. Build rolling features such as 7-day quantity and order frequency.</w:t>
      </w:r>
    </w:p>
    <w:p w14:paraId="3E474B2A" w14:textId="77777777" w:rsidR="00021540" w:rsidRDefault="00903994">
      <w:r>
        <w:t>3. Implement a transparent threshold baseline and Isolation Forest or equivalent.</w:t>
      </w:r>
    </w:p>
    <w:p w14:paraId="501B4F6A" w14:textId="77777777" w:rsidR="00021540" w:rsidRDefault="00903994">
      <w:r>
        <w:t>4. Rank exceptions with contributions and linked transactions.</w:t>
      </w:r>
    </w:p>
    <w:p w14:paraId="42C28873" w14:textId="77777777" w:rsidR="00021540" w:rsidRDefault="00903994">
      <w:r>
        <w:t>5. Create a case-management UI with reviewer decision and audit trail.</w:t>
      </w:r>
    </w:p>
    <w:p w14:paraId="3BF96FAE" w14:textId="77777777" w:rsidR="00021540" w:rsidRDefault="00903994">
      <w:pPr>
        <w:pStyle w:val="Heading2"/>
      </w:pPr>
      <w:r>
        <w:t>7. Required live demo</w:t>
      </w:r>
    </w:p>
    <w:p w14:paraId="6B3E401F" w14:textId="77777777" w:rsidR="00021540" w:rsidRDefault="00903994">
      <w:pPr>
        <w:pStyle w:val="ListBullet"/>
      </w:pPr>
      <w:r>
        <w:t>Show normal order versus unusually high-frequency sample.</w:t>
      </w:r>
    </w:p>
    <w:p w14:paraId="4E2EE444" w14:textId="77777777" w:rsidR="00021540" w:rsidRDefault="00903994">
      <w:pPr>
        <w:pStyle w:val="ListBullet"/>
      </w:pPr>
      <w:r>
        <w:t>Explain which underlying numeric factors triggered the flag.</w:t>
      </w:r>
    </w:p>
    <w:p w14:paraId="77F7DA0B" w14:textId="77777777" w:rsidR="00021540" w:rsidRDefault="00903994">
      <w:pPr>
        <w:pStyle w:val="ListBullet"/>
      </w:pPr>
      <w:r>
        <w:t>Adjust threshold and demonstrate precision/false-positive changes.</w:t>
      </w:r>
    </w:p>
    <w:p w14:paraId="7A74D3ED" w14:textId="77777777" w:rsidR="00021540" w:rsidRDefault="00903994">
      <w:pPr>
        <w:pStyle w:val="ListBullet"/>
      </w:pPr>
      <w:r>
        <w:t>Close a case as expected business activity; retain review history.</w:t>
      </w:r>
    </w:p>
    <w:p w14:paraId="6EF315B8" w14:textId="77777777" w:rsidR="00021540" w:rsidRDefault="00903994">
      <w:pPr>
        <w:pStyle w:val="Heading2"/>
      </w:pPr>
      <w:r>
        <w:t>8. Evaluation and proof of quality</w:t>
      </w:r>
    </w:p>
    <w:p w14:paraId="7E951FF6" w14:textId="77777777" w:rsidR="00021540" w:rsidRDefault="00903994">
      <w:pPr>
        <w:pStyle w:val="ListBullet"/>
      </w:pPr>
      <w:r>
        <w:t>Precision@K and recall on injected anomalies</w:t>
      </w:r>
    </w:p>
    <w:p w14:paraId="39F824C4" w14:textId="77777777" w:rsidR="00021540" w:rsidRDefault="00903994">
      <w:pPr>
        <w:pStyle w:val="ListBullet"/>
      </w:pPr>
      <w:r>
        <w:t>False-positive rate by synthetic customer segment</w:t>
      </w:r>
    </w:p>
    <w:p w14:paraId="7FA74B8A" w14:textId="77777777" w:rsidR="00021540" w:rsidRDefault="00903994">
      <w:pPr>
        <w:pStyle w:val="ListBullet"/>
      </w:pPr>
      <w:r>
        <w:t>Time to locate supporting transactions</w:t>
      </w:r>
    </w:p>
    <w:p w14:paraId="5009F341" w14:textId="77777777" w:rsidR="00021540" w:rsidRDefault="00903994">
      <w:pPr>
        <w:pStyle w:val="ListBullet"/>
      </w:pPr>
      <w:r>
        <w:t>Percentage of generated statements supported by source data</w:t>
      </w:r>
    </w:p>
    <w:p w14:paraId="28C5E3D9" w14:textId="77777777" w:rsidR="00021540" w:rsidRDefault="00903994">
      <w:pPr>
        <w:pStyle w:val="Heading2"/>
      </w:pPr>
      <w:r>
        <w:lastRenderedPageBreak/>
        <w:t>9. Stretch challenge</w:t>
      </w:r>
    </w:p>
    <w:p w14:paraId="4AC2D080" w14:textId="77777777" w:rsidR="00021540" w:rsidRDefault="00903994">
      <w:r>
        <w:t>Provide drift monitoring and a fairness review of flag rates across non-sensitive, simulated account segments.</w:t>
      </w:r>
    </w:p>
    <w:p w14:paraId="2EC5A215" w14:textId="77777777" w:rsidR="00021540" w:rsidRDefault="00903994">
      <w:pPr>
        <w:pStyle w:val="Heading2"/>
      </w:pPr>
      <w:r>
        <w:t>10. Responsible-AI boundary</w:t>
      </w:r>
    </w:p>
    <w:p w14:paraId="6EE7C276" w14:textId="77777777" w:rsidR="00021540" w:rsidRDefault="00903994">
      <w:r>
        <w:t>Never label a customer guilty of diversion or wrongdoing. Restrict case visibility and require trained human investigators to determine follow-up.</w:t>
      </w:r>
    </w:p>
    <w:p w14:paraId="4C1C29F8" w14:textId="77777777" w:rsidR="00021540" w:rsidRDefault="00903994">
      <w:r>
        <w:br w:type="page"/>
      </w:r>
    </w:p>
    <w:p w14:paraId="6F82E7BB" w14:textId="77777777" w:rsidR="00021540" w:rsidRDefault="00903994">
      <w:pPr>
        <w:pStyle w:val="Heading1"/>
      </w:pPr>
      <w:r>
        <w:lastRenderedPageBreak/>
        <w:t>TEAM 4  |  DistributorCare AI</w:t>
      </w:r>
    </w:p>
    <w:p w14:paraId="0C00EC92" w14:textId="77777777" w:rsidR="00021540" w:rsidRDefault="00903994">
      <w:pPr>
        <w:pStyle w:val="Heading2"/>
      </w:pPr>
      <w:r>
        <w:t>Customer Service &amp; Exception Resolution Copilot</w:t>
      </w:r>
    </w:p>
    <w:p w14:paraId="1A80456E" w14:textId="77777777" w:rsidR="00021540" w:rsidRDefault="00903994">
      <w:pPr>
        <w:pStyle w:val="Heading2"/>
      </w:pPr>
      <w:r>
        <w:t>1. Business problem</w:t>
      </w:r>
    </w:p>
    <w:p w14:paraId="45F43CC4" w14:textId="77777777" w:rsidR="00021540" w:rsidRDefault="00903994">
      <w:r>
        <w:t>Pharmacy and hospital service teams handle invoice discrepancies, incomplete deliveries and return eligibility questions. Resolving a case can require several system lookups and policy checks.</w:t>
      </w:r>
    </w:p>
    <w:p w14:paraId="45CC00B2" w14:textId="77777777" w:rsidR="00021540" w:rsidRDefault="00903994">
      <w:pPr>
        <w:pStyle w:val="Heading2"/>
      </w:pPr>
      <w:r>
        <w:t>2. Sample business scenario</w:t>
      </w:r>
    </w:p>
    <w:p w14:paraId="3E43902B" w14:textId="77777777" w:rsidR="00021540" w:rsidRDefault="00903994">
      <w:r>
        <w:t>A pharmacy says: “We received 18 cartons but were invoiced for 20 for order O-8802.” The assistant identifies the case type, retrieves mock order/invoice/delivery records, compares counts and drafts a response and credit-review request. It must not issue a credit automatically.</w:t>
      </w:r>
    </w:p>
    <w:p w14:paraId="40FEA3DA" w14:textId="77777777" w:rsidR="00021540" w:rsidRDefault="00903994">
      <w:pPr>
        <w:pStyle w:val="Heading2"/>
      </w:pPr>
      <w:r>
        <w:t>3. What the team must build</w:t>
      </w:r>
    </w:p>
    <w:p w14:paraId="03E0C10F" w14:textId="77777777" w:rsidR="00021540" w:rsidRDefault="00903994">
      <w:pPr>
        <w:pStyle w:val="ListBullet"/>
      </w:pPr>
      <w:r>
        <w:t>Classify customer intent and collect only essential identifiers.</w:t>
      </w:r>
    </w:p>
    <w:p w14:paraId="605B0E46" w14:textId="77777777" w:rsidR="00021540" w:rsidRDefault="00903994">
      <w:pPr>
        <w:pStyle w:val="ListBullet"/>
      </w:pPr>
      <w:r>
        <w:t>Call mock APIs to fetch order, invoice, shipment and return-policy facts.</w:t>
      </w:r>
    </w:p>
    <w:p w14:paraId="203F8B9E" w14:textId="77777777" w:rsidR="00021540" w:rsidRDefault="00903994">
      <w:pPr>
        <w:pStyle w:val="ListBullet"/>
      </w:pPr>
      <w:r>
        <w:t>Use a workflow graph or controlled state machine with retries and escalation.</w:t>
      </w:r>
    </w:p>
    <w:p w14:paraId="40DBED5D" w14:textId="77777777" w:rsidR="00021540" w:rsidRDefault="00903994">
      <w:pPr>
        <w:pStyle w:val="ListBullet"/>
      </w:pPr>
      <w:r>
        <w:t>Retrieve applicable policy clauses through RAG with citations.</w:t>
      </w:r>
    </w:p>
    <w:p w14:paraId="502DCEC4" w14:textId="77777777" w:rsidR="00021540" w:rsidRDefault="00903994">
      <w:pPr>
        <w:pStyle w:val="ListBullet"/>
      </w:pPr>
      <w:r>
        <w:t>Draft an evidence-backed resolution summary and require a human to approve any financial or order-changing action.</w:t>
      </w:r>
    </w:p>
    <w:p w14:paraId="08622812" w14:textId="77777777" w:rsidR="00021540" w:rsidRDefault="00903994">
      <w:pPr>
        <w:pStyle w:val="Heading2"/>
      </w:pPr>
      <w:r>
        <w:t>4. Synthetic datasets / documents</w:t>
      </w:r>
    </w:p>
    <w:p w14:paraId="38A7FF79" w14:textId="77777777" w:rsidR="00021540" w:rsidRDefault="00903994">
      <w:pPr>
        <w:pStyle w:val="ListBullet"/>
      </w:pPr>
      <w:r>
        <w:t>orders.json: order_id, customer_id, sku, ordered_qty, status</w:t>
      </w:r>
    </w:p>
    <w:p w14:paraId="2000A2FF" w14:textId="77777777" w:rsidR="00021540" w:rsidRDefault="00903994">
      <w:pPr>
        <w:pStyle w:val="ListBullet"/>
      </w:pPr>
      <w:r>
        <w:t>invoices.json: invoice_id, order_id, billed_qty, amount</w:t>
      </w:r>
    </w:p>
    <w:p w14:paraId="5379C28A" w14:textId="77777777" w:rsidR="00021540" w:rsidRDefault="00903994">
      <w:pPr>
        <w:pStyle w:val="ListBullet"/>
      </w:pPr>
      <w:r>
        <w:t>delivery_proofs.json: order_id, delivered_qty, signed_timestamp</w:t>
      </w:r>
    </w:p>
    <w:p w14:paraId="012900ED" w14:textId="77777777" w:rsidR="00021540" w:rsidRDefault="00903994">
      <w:pPr>
        <w:pStyle w:val="ListBullet"/>
      </w:pPr>
      <w:r>
        <w:t>policies/: synthetic return/dispute policy PDFs or Markdown</w:t>
      </w:r>
    </w:p>
    <w:p w14:paraId="1D1540F1" w14:textId="77777777" w:rsidR="00021540" w:rsidRDefault="00903994">
      <w:pPr>
        <w:pStyle w:val="ListBullet"/>
      </w:pPr>
      <w:r>
        <w:t>case_history.csv: case_id, events, status, reviewer_decision</w:t>
      </w:r>
    </w:p>
    <w:p w14:paraId="536923E9" w14:textId="77777777" w:rsidR="00021540" w:rsidRDefault="00903994">
      <w:pPr>
        <w:pStyle w:val="Heading2"/>
      </w:pPr>
      <w:r>
        <w:t>5. Proposed solution architecture</w:t>
      </w:r>
    </w:p>
    <w:p w14:paraId="03937621" w14:textId="77777777" w:rsidR="00021540" w:rsidRDefault="00903994">
      <w:r>
        <w:t>Chat/Streamlit UI → FastAPI → authentication/intent routing → mock order/invoice/shipment tools + policy retriever → orchestration + validation → human approval queue → case audit log</w:t>
      </w:r>
    </w:p>
    <w:p w14:paraId="4B278EED" w14:textId="77777777" w:rsidR="00021540" w:rsidRDefault="00903994">
      <w:pPr>
        <w:pStyle w:val="Heading2"/>
      </w:pPr>
      <w:r>
        <w:t>6. Suggested implementation sequence</w:t>
      </w:r>
    </w:p>
    <w:p w14:paraId="47A30A1E" w14:textId="77777777" w:rsidR="00021540" w:rsidRDefault="00903994">
      <w:r>
        <w:t>1. Create mock read-only endpoints for order, invoice and shipment lookups.</w:t>
      </w:r>
    </w:p>
    <w:p w14:paraId="54C7E994" w14:textId="77777777" w:rsidR="00021540" w:rsidRDefault="00903994">
      <w:r>
        <w:t>2. Implement intent classification and customer/order authorization.</w:t>
      </w:r>
    </w:p>
    <w:p w14:paraId="1458B3F3" w14:textId="77777777" w:rsidR="00021540" w:rsidRDefault="00903994">
      <w:r>
        <w:t>3. Add RAG retrieval over synthetic policy documents with citations.</w:t>
      </w:r>
    </w:p>
    <w:p w14:paraId="29FC3B4F" w14:textId="77777777" w:rsidR="00021540" w:rsidRDefault="00903994">
      <w:r>
        <w:t>4. Orchestrate dispute handling with missing-data, timeout and conflict branches.</w:t>
      </w:r>
    </w:p>
    <w:p w14:paraId="4C7C0ADC" w14:textId="77777777" w:rsidR="00021540" w:rsidRDefault="00903994">
      <w:r>
        <w:t>5. Create approval UI and persistent event log; simulate rather than execute credits.</w:t>
      </w:r>
    </w:p>
    <w:p w14:paraId="4DB96680" w14:textId="77777777" w:rsidR="00021540" w:rsidRDefault="00903994">
      <w:pPr>
        <w:pStyle w:val="Heading2"/>
      </w:pPr>
      <w:r>
        <w:t>7. Required live demo</w:t>
      </w:r>
    </w:p>
    <w:p w14:paraId="5C9E0867" w14:textId="77777777" w:rsidR="00021540" w:rsidRDefault="00903994">
      <w:pPr>
        <w:pStyle w:val="ListBullet"/>
      </w:pPr>
      <w:r>
        <w:t>Submit complaint for O-8802; display three independent records.</w:t>
      </w:r>
    </w:p>
    <w:p w14:paraId="35B53155" w14:textId="77777777" w:rsidR="00021540" w:rsidRDefault="00903994">
      <w:pPr>
        <w:pStyle w:val="ListBullet"/>
      </w:pPr>
      <w:r>
        <w:t>Demonstrate mismatch of billed 20 vs delivered 18 cartons.</w:t>
      </w:r>
    </w:p>
    <w:p w14:paraId="03326286" w14:textId="77777777" w:rsidR="00021540" w:rsidRDefault="00903994">
      <w:pPr>
        <w:pStyle w:val="ListBullet"/>
      </w:pPr>
      <w:r>
        <w:t>Show cited policy excerpt and proposed customer reply.</w:t>
      </w:r>
    </w:p>
    <w:p w14:paraId="3EFA5D96" w14:textId="77777777" w:rsidR="00021540" w:rsidRDefault="00903994">
      <w:pPr>
        <w:pStyle w:val="ListBullet"/>
      </w:pPr>
      <w:r>
        <w:t>Disable one API to demonstrate graceful escalation; approve/reject draft credit request.</w:t>
      </w:r>
    </w:p>
    <w:p w14:paraId="25E51219" w14:textId="77777777" w:rsidR="00021540" w:rsidRDefault="00903994">
      <w:pPr>
        <w:pStyle w:val="Heading2"/>
      </w:pPr>
      <w:r>
        <w:t>8. Evaluation and proof of quality</w:t>
      </w:r>
    </w:p>
    <w:p w14:paraId="5FF401F3" w14:textId="77777777" w:rsidR="00021540" w:rsidRDefault="00903994">
      <w:pPr>
        <w:pStyle w:val="ListBullet"/>
      </w:pPr>
      <w:r>
        <w:t>Task success rate over a fixed set of test conversations</w:t>
      </w:r>
    </w:p>
    <w:p w14:paraId="2EFBC250" w14:textId="77777777" w:rsidR="00021540" w:rsidRDefault="00903994">
      <w:pPr>
        <w:pStyle w:val="ListBullet"/>
      </w:pPr>
      <w:r>
        <w:t>Correct API selection and authorization pass rate</w:t>
      </w:r>
    </w:p>
    <w:p w14:paraId="0B5A3448" w14:textId="77777777" w:rsidR="00021540" w:rsidRDefault="00903994">
      <w:pPr>
        <w:pStyle w:val="ListBullet"/>
      </w:pPr>
      <w:r>
        <w:t>Policy citation accuracy / unsupported claim rate</w:t>
      </w:r>
    </w:p>
    <w:p w14:paraId="1E9470FF" w14:textId="77777777" w:rsidR="00021540" w:rsidRDefault="00903994">
      <w:pPr>
        <w:pStyle w:val="ListBullet"/>
      </w:pPr>
      <w:r>
        <w:t>Escalation and safe refusal success on incomplete data</w:t>
      </w:r>
    </w:p>
    <w:p w14:paraId="3FBF9B03" w14:textId="77777777" w:rsidR="00021540" w:rsidRDefault="00903994">
      <w:pPr>
        <w:pStyle w:val="Heading2"/>
      </w:pPr>
      <w:r>
        <w:lastRenderedPageBreak/>
        <w:t>9. Stretch challenge</w:t>
      </w:r>
    </w:p>
    <w:p w14:paraId="34AA9AA8" w14:textId="77777777" w:rsidR="00021540" w:rsidRDefault="00903994">
      <w:r>
        <w:t>Support multi-turn clarifications, multilingual enquiries and robust tool retries with idempotency keys.</w:t>
      </w:r>
    </w:p>
    <w:p w14:paraId="0FFBED56" w14:textId="77777777" w:rsidR="00021540" w:rsidRDefault="00903994">
      <w:pPr>
        <w:pStyle w:val="Heading2"/>
      </w:pPr>
      <w:r>
        <w:t>10. Responsible-AI boundary</w:t>
      </w:r>
    </w:p>
    <w:p w14:paraId="4ECCA899" w14:textId="77777777" w:rsidR="00021540" w:rsidRDefault="00903994">
      <w:r>
        <w:t>Do not expose records across simulated customers. Credits, returns and orders require human sign-off; do not allow autonomous writes.</w:t>
      </w:r>
    </w:p>
    <w:p w14:paraId="1C6CE3CE" w14:textId="77777777" w:rsidR="00021540" w:rsidRDefault="00903994">
      <w:r>
        <w:br w:type="page"/>
      </w:r>
    </w:p>
    <w:p w14:paraId="186C10BB" w14:textId="77777777" w:rsidR="00021540" w:rsidRDefault="00903994">
      <w:pPr>
        <w:pStyle w:val="Heading1"/>
      </w:pPr>
      <w:r>
        <w:lastRenderedPageBreak/>
        <w:t>Delivery guidance and acceptance criteria</w:t>
      </w:r>
    </w:p>
    <w:p w14:paraId="04CAA6EF" w14:textId="77777777" w:rsidR="00021540" w:rsidRDefault="00903994">
      <w:pPr>
        <w:pStyle w:val="Heading2"/>
      </w:pPr>
      <w:r>
        <w:t>Suggested two-week implementation schedule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021540" w14:paraId="742613BF" w14:textId="77777777" w:rsidTr="000215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D72DFDC" w14:textId="77777777" w:rsidR="00021540" w:rsidRDefault="00903994">
            <w:pPr>
              <w:spacing w:after="40"/>
            </w:pPr>
            <w:r>
              <w:rPr>
                <w:sz w:val="16"/>
              </w:rPr>
              <w:t>Phase</w:t>
            </w:r>
          </w:p>
        </w:tc>
        <w:tc>
          <w:tcPr>
            <w:tcW w:w="3331" w:type="dxa"/>
          </w:tcPr>
          <w:p w14:paraId="6B02EE3C" w14:textId="77777777" w:rsidR="00021540" w:rsidRDefault="009039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Days</w:t>
            </w:r>
          </w:p>
        </w:tc>
        <w:tc>
          <w:tcPr>
            <w:tcW w:w="3331" w:type="dxa"/>
          </w:tcPr>
          <w:p w14:paraId="6A7A629D" w14:textId="77777777" w:rsidR="00021540" w:rsidRDefault="009039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Student output</w:t>
            </w:r>
          </w:p>
        </w:tc>
      </w:tr>
      <w:tr w:rsidR="00021540" w14:paraId="7C6D41BA" w14:textId="77777777" w:rsidTr="000215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73D08A1C" w14:textId="77777777" w:rsidR="00021540" w:rsidRDefault="00903994">
            <w:pPr>
              <w:spacing w:after="40"/>
            </w:pPr>
            <w:r>
              <w:rPr>
                <w:sz w:val="16"/>
              </w:rPr>
              <w:t>Problem, contracts, architecture</w:t>
            </w:r>
          </w:p>
        </w:tc>
        <w:tc>
          <w:tcPr>
            <w:tcW w:w="3331" w:type="dxa"/>
          </w:tcPr>
          <w:p w14:paraId="224F3A9A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1–2</w:t>
            </w:r>
          </w:p>
        </w:tc>
        <w:tc>
          <w:tcPr>
            <w:tcW w:w="3331" w:type="dxa"/>
          </w:tcPr>
          <w:p w14:paraId="5487E51C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Problem statement, dataset dictionary, HLD, acceptance tests</w:t>
            </w:r>
          </w:p>
        </w:tc>
      </w:tr>
      <w:tr w:rsidR="00021540" w14:paraId="22CABD49" w14:textId="77777777" w:rsidTr="000215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67F859E" w14:textId="77777777" w:rsidR="00021540" w:rsidRDefault="00903994">
            <w:pPr>
              <w:spacing w:after="40"/>
            </w:pPr>
            <w:r>
              <w:rPr>
                <w:sz w:val="16"/>
              </w:rPr>
              <w:t>Data engineering + rules</w:t>
            </w:r>
          </w:p>
        </w:tc>
        <w:tc>
          <w:tcPr>
            <w:tcW w:w="3331" w:type="dxa"/>
          </w:tcPr>
          <w:p w14:paraId="6535BA6A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3–5</w:t>
            </w:r>
          </w:p>
        </w:tc>
        <w:tc>
          <w:tcPr>
            <w:tcW w:w="3331" w:type="dxa"/>
          </w:tcPr>
          <w:p w14:paraId="593D614D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Bronze/Silver or equivalent, reproducible checks</w:t>
            </w:r>
          </w:p>
        </w:tc>
      </w:tr>
      <w:tr w:rsidR="00021540" w14:paraId="6734F8BA" w14:textId="77777777" w:rsidTr="000215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6CC6C17" w14:textId="77777777" w:rsidR="00021540" w:rsidRDefault="00903994">
            <w:pPr>
              <w:spacing w:after="40"/>
            </w:pPr>
            <w:r>
              <w:rPr>
                <w:sz w:val="16"/>
              </w:rPr>
              <w:t>GenAI and backend</w:t>
            </w:r>
          </w:p>
        </w:tc>
        <w:tc>
          <w:tcPr>
            <w:tcW w:w="3331" w:type="dxa"/>
          </w:tcPr>
          <w:p w14:paraId="7B5B8EA3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6–8</w:t>
            </w:r>
          </w:p>
        </w:tc>
        <w:tc>
          <w:tcPr>
            <w:tcW w:w="3331" w:type="dxa"/>
          </w:tcPr>
          <w:p w14:paraId="027BECB8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Grounded retrieval / model / orchestration, APIs</w:t>
            </w:r>
          </w:p>
        </w:tc>
      </w:tr>
      <w:tr w:rsidR="00021540" w14:paraId="47CF7ED8" w14:textId="77777777" w:rsidTr="000215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7636E604" w14:textId="77777777" w:rsidR="00021540" w:rsidRDefault="00903994">
            <w:pPr>
              <w:spacing w:after="40"/>
            </w:pPr>
            <w:r>
              <w:rPr>
                <w:sz w:val="16"/>
              </w:rPr>
              <w:t>UI, testing, rehearsal</w:t>
            </w:r>
          </w:p>
        </w:tc>
        <w:tc>
          <w:tcPr>
            <w:tcW w:w="3331" w:type="dxa"/>
          </w:tcPr>
          <w:p w14:paraId="33230E41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9–10</w:t>
            </w:r>
          </w:p>
        </w:tc>
        <w:tc>
          <w:tcPr>
            <w:tcW w:w="3331" w:type="dxa"/>
          </w:tcPr>
          <w:p w14:paraId="62E6B58B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Working demo, scorecard, risk register, presentations</w:t>
            </w:r>
          </w:p>
        </w:tc>
      </w:tr>
    </w:tbl>
    <w:p w14:paraId="7E420D24" w14:textId="77777777" w:rsidR="00021540" w:rsidRDefault="00903994">
      <w:pPr>
        <w:pStyle w:val="Heading2"/>
      </w:pPr>
      <w:r>
        <w:t>Minimum submission package</w:t>
      </w:r>
    </w:p>
    <w:p w14:paraId="46FF14C4" w14:textId="77777777" w:rsidR="00021540" w:rsidRDefault="00903994">
      <w:pPr>
        <w:pStyle w:val="ListBullet"/>
      </w:pPr>
      <w:r>
        <w:t>Architecture diagram distinguishing data processing, rules/ML, GenAI and human approval points.</w:t>
      </w:r>
    </w:p>
    <w:p w14:paraId="42CC7241" w14:textId="77777777" w:rsidR="00021540" w:rsidRDefault="00903994">
      <w:pPr>
        <w:pStyle w:val="ListBullet"/>
      </w:pPr>
      <w:r>
        <w:t>Source code with README, setup commands, sample environment file and synthetic data generator.</w:t>
      </w:r>
    </w:p>
    <w:p w14:paraId="3847F34B" w14:textId="77777777" w:rsidR="00021540" w:rsidRDefault="00903994">
      <w:pPr>
        <w:pStyle w:val="ListBullet"/>
      </w:pPr>
      <w:r>
        <w:t>Data dictionary plus explanation of transformations, checks and failure modes.</w:t>
      </w:r>
    </w:p>
    <w:p w14:paraId="3B4D4941" w14:textId="77777777" w:rsidR="00021540" w:rsidRDefault="00903994">
      <w:pPr>
        <w:pStyle w:val="ListBullet"/>
      </w:pPr>
      <w:r>
        <w:t>Demonstration covering happy path, exceptional case, and an LLM limitation/fallback.</w:t>
      </w:r>
    </w:p>
    <w:p w14:paraId="1F00279E" w14:textId="77777777" w:rsidR="00021540" w:rsidRDefault="00903994">
      <w:pPr>
        <w:pStyle w:val="ListBullet"/>
      </w:pPr>
      <w:r>
        <w:t>Evaluation report with test cases, results and at least one quantified quality metric.</w:t>
      </w:r>
    </w:p>
    <w:p w14:paraId="63FCAC8B" w14:textId="77777777" w:rsidR="00021540" w:rsidRDefault="00903994">
      <w:pPr>
        <w:pStyle w:val="ListBullet"/>
      </w:pPr>
      <w:r>
        <w:t>5–8 presentation slides: business pain, personas, data flow, architecture, demo, benefits, risk, next steps.</w:t>
      </w:r>
    </w:p>
    <w:p w14:paraId="6F7429A8" w14:textId="77777777" w:rsidR="00021540" w:rsidRDefault="00903994">
      <w:pPr>
        <w:pStyle w:val="Heading2"/>
      </w:pPr>
      <w:r>
        <w:t>Suggested technology choices</w:t>
      </w:r>
    </w:p>
    <w:p w14:paraId="566F1814" w14:textId="77777777" w:rsidR="00021540" w:rsidRDefault="00903994">
      <w:r>
        <w:t>Cloud/data: Azure Data Factory or equivalent, Azure Data Lake Storage, Databricks/PySpark/Delta. App: Python, FastAPI, Streamlit. AI: pre-trained LLM via an approved classroom endpoint or locally accessible model; retrieval via FAISS/Chroma or Azure AI Search. Choose services based on available lab access and credits; provide local CSV/SQLite fallback.</w:t>
      </w:r>
    </w:p>
    <w:p w14:paraId="7EFB8F74" w14:textId="77777777" w:rsidR="00021540" w:rsidRDefault="00903994">
      <w:pPr>
        <w:pStyle w:val="Heading2"/>
      </w:pPr>
      <w:r>
        <w:t>Assessment rubric (100 points)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021540" w14:paraId="2A2520A0" w14:textId="77777777" w:rsidTr="000215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13BB4D54" w14:textId="77777777" w:rsidR="00021540" w:rsidRDefault="00903994">
            <w:pPr>
              <w:spacing w:after="40"/>
            </w:pPr>
            <w:r>
              <w:rPr>
                <w:sz w:val="16"/>
              </w:rPr>
              <w:t>Criterion</w:t>
            </w:r>
          </w:p>
        </w:tc>
        <w:tc>
          <w:tcPr>
            <w:tcW w:w="3331" w:type="dxa"/>
          </w:tcPr>
          <w:p w14:paraId="1392507B" w14:textId="77777777" w:rsidR="00021540" w:rsidRDefault="009039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Points</w:t>
            </w:r>
          </w:p>
        </w:tc>
        <w:tc>
          <w:tcPr>
            <w:tcW w:w="3331" w:type="dxa"/>
          </w:tcPr>
          <w:p w14:paraId="6F2644AA" w14:textId="77777777" w:rsidR="00021540" w:rsidRDefault="00903994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What reviewers should look for</w:t>
            </w:r>
          </w:p>
        </w:tc>
      </w:tr>
      <w:tr w:rsidR="00021540" w14:paraId="2F635F0E" w14:textId="77777777" w:rsidTr="000215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D615F22" w14:textId="77777777" w:rsidR="00021540" w:rsidRDefault="00903994">
            <w:pPr>
              <w:spacing w:after="40"/>
            </w:pPr>
            <w:r>
              <w:rPr>
                <w:sz w:val="16"/>
              </w:rPr>
              <w:t>Business relevance</w:t>
            </w:r>
          </w:p>
        </w:tc>
        <w:tc>
          <w:tcPr>
            <w:tcW w:w="3331" w:type="dxa"/>
          </w:tcPr>
          <w:p w14:paraId="4B8B805B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3331" w:type="dxa"/>
          </w:tcPr>
          <w:p w14:paraId="41C7F734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Clear workflow, users, business decision and realistic scenario</w:t>
            </w:r>
          </w:p>
        </w:tc>
      </w:tr>
      <w:tr w:rsidR="00021540" w14:paraId="6D32210B" w14:textId="77777777" w:rsidTr="000215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12427BC6" w14:textId="77777777" w:rsidR="00021540" w:rsidRDefault="00903994">
            <w:pPr>
              <w:spacing w:after="40"/>
            </w:pPr>
            <w:r>
              <w:rPr>
                <w:sz w:val="16"/>
              </w:rPr>
              <w:t>Architecture &amp; implementation</w:t>
            </w:r>
          </w:p>
        </w:tc>
        <w:tc>
          <w:tcPr>
            <w:tcW w:w="3331" w:type="dxa"/>
          </w:tcPr>
          <w:p w14:paraId="1B930CAF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3331" w:type="dxa"/>
          </w:tcPr>
          <w:p w14:paraId="735A606D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Working integration, data engineering, rules and APIs</w:t>
            </w:r>
          </w:p>
        </w:tc>
      </w:tr>
      <w:tr w:rsidR="00021540" w14:paraId="1AEDB74C" w14:textId="77777777" w:rsidTr="000215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72A8F1E" w14:textId="77777777" w:rsidR="00021540" w:rsidRDefault="00903994">
            <w:pPr>
              <w:spacing w:after="40"/>
            </w:pPr>
            <w:r>
              <w:rPr>
                <w:sz w:val="16"/>
              </w:rPr>
              <w:t>GenAI added value</w:t>
            </w:r>
          </w:p>
        </w:tc>
        <w:tc>
          <w:tcPr>
            <w:tcW w:w="3331" w:type="dxa"/>
          </w:tcPr>
          <w:p w14:paraId="76C14FEE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3331" w:type="dxa"/>
          </w:tcPr>
          <w:p w14:paraId="71245C16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Grounded output, suitable AI use, prompt/RAG/agent quality</w:t>
            </w:r>
          </w:p>
        </w:tc>
      </w:tr>
      <w:tr w:rsidR="00021540" w14:paraId="4486054B" w14:textId="77777777" w:rsidTr="000215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C9DA977" w14:textId="77777777" w:rsidR="00021540" w:rsidRDefault="00903994">
            <w:pPr>
              <w:spacing w:after="40"/>
            </w:pPr>
            <w:r>
              <w:rPr>
                <w:sz w:val="16"/>
              </w:rPr>
              <w:t>Data &amp; model evaluation</w:t>
            </w:r>
          </w:p>
        </w:tc>
        <w:tc>
          <w:tcPr>
            <w:tcW w:w="3331" w:type="dxa"/>
          </w:tcPr>
          <w:p w14:paraId="377AFF51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  <w:tc>
          <w:tcPr>
            <w:tcW w:w="3331" w:type="dxa"/>
          </w:tcPr>
          <w:p w14:paraId="04A18C0A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Test coverage, metrics, error analysis and reproducibility</w:t>
            </w:r>
          </w:p>
        </w:tc>
      </w:tr>
      <w:tr w:rsidR="00021540" w14:paraId="2F0CB339" w14:textId="77777777" w:rsidTr="000215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485E7C9" w14:textId="77777777" w:rsidR="00021540" w:rsidRDefault="00903994">
            <w:pPr>
              <w:spacing w:after="40"/>
            </w:pPr>
            <w:r>
              <w:rPr>
                <w:sz w:val="16"/>
              </w:rPr>
              <w:t>Security and safety</w:t>
            </w:r>
          </w:p>
        </w:tc>
        <w:tc>
          <w:tcPr>
            <w:tcW w:w="3331" w:type="dxa"/>
          </w:tcPr>
          <w:p w14:paraId="0019E630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3331" w:type="dxa"/>
          </w:tcPr>
          <w:p w14:paraId="7CA05C95" w14:textId="77777777" w:rsidR="00021540" w:rsidRDefault="00903994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Authorization, audit, human oversight, no unsafe claims</w:t>
            </w:r>
          </w:p>
        </w:tc>
      </w:tr>
      <w:tr w:rsidR="00021540" w14:paraId="2F25F2E7" w14:textId="77777777" w:rsidTr="000215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154452F9" w14:textId="77777777" w:rsidR="00021540" w:rsidRDefault="00903994">
            <w:pPr>
              <w:spacing w:after="40"/>
            </w:pPr>
            <w:r>
              <w:rPr>
                <w:sz w:val="16"/>
              </w:rPr>
              <w:t>Demo and communication</w:t>
            </w:r>
          </w:p>
        </w:tc>
        <w:tc>
          <w:tcPr>
            <w:tcW w:w="3331" w:type="dxa"/>
          </w:tcPr>
          <w:p w14:paraId="792FD5F2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3331" w:type="dxa"/>
          </w:tcPr>
          <w:p w14:paraId="3B2FADA9" w14:textId="77777777" w:rsidR="00021540" w:rsidRDefault="00903994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Complete demo, clarity, limitations and Q&amp;A</w:t>
            </w:r>
          </w:p>
        </w:tc>
      </w:tr>
    </w:tbl>
    <w:p w14:paraId="5DE45ED5" w14:textId="77777777" w:rsidR="00021540" w:rsidRDefault="00903994">
      <w:pPr>
        <w:pStyle w:val="Heading2"/>
      </w:pPr>
      <w:r>
        <w:t>Reviewer questions for all teams</w:t>
      </w:r>
    </w:p>
    <w:p w14:paraId="1D170632" w14:textId="77777777" w:rsidR="00021540" w:rsidRDefault="00903994">
      <w:pPr>
        <w:pStyle w:val="ListBullet"/>
      </w:pPr>
      <w:r>
        <w:t>Which parts are deterministic logic and which require GenAI? Why?</w:t>
      </w:r>
    </w:p>
    <w:p w14:paraId="17556676" w14:textId="77777777" w:rsidR="00021540" w:rsidRDefault="00903994">
      <w:pPr>
        <w:pStyle w:val="ListBullet"/>
      </w:pPr>
      <w:r>
        <w:t>Which source proves each fact in the AI-generated answer?</w:t>
      </w:r>
    </w:p>
    <w:p w14:paraId="42487C7B" w14:textId="77777777" w:rsidR="00021540" w:rsidRDefault="00903994">
      <w:pPr>
        <w:pStyle w:val="ListBullet"/>
      </w:pPr>
      <w:r>
        <w:t>How does the system behave when a source document/API is missing or conflicting?</w:t>
      </w:r>
    </w:p>
    <w:p w14:paraId="71DC5CB0" w14:textId="77777777" w:rsidR="00021540" w:rsidRDefault="00903994">
      <w:pPr>
        <w:pStyle w:val="ListBullet"/>
      </w:pPr>
      <w:r>
        <w:t>Which metric shows the prototype is working better than a simple baseline?</w:t>
      </w:r>
    </w:p>
    <w:p w14:paraId="2DDCBC42" w14:textId="77777777" w:rsidR="00021540" w:rsidRDefault="00903994">
      <w:pPr>
        <w:pStyle w:val="ListBullet"/>
      </w:pPr>
      <w:r>
        <w:t>What can the system recommend, and which actions must be approved by a person?</w:t>
      </w:r>
    </w:p>
    <w:p w14:paraId="082EEE3F" w14:textId="77777777" w:rsidR="00021540" w:rsidRDefault="00903994">
      <w:pPr>
        <w:pStyle w:val="ListBullet"/>
      </w:pPr>
      <w:r>
        <w:t>How would you control data access, cost, latency, evaluation and auditability in production?</w:t>
      </w:r>
    </w:p>
    <w:p w14:paraId="0B769831" w14:textId="77777777" w:rsidR="00021540" w:rsidRDefault="00903994">
      <w:r>
        <w:t>Trainer note: All examples, order IDs, customer labels, quantities and policies are synthetic. Projects are proposed educational capstones, not statements of Cencora policy or internal architecture.</w:t>
      </w:r>
    </w:p>
    <w:sectPr w:rsidR="00021540" w:rsidSect="00034616">
      <w:footerReference w:type="default" r:id="rId8"/>
      <w:pgSz w:w="12240" w:h="15840"/>
      <w:pgMar w:top="979" w:right="1123" w:bottom="907" w:left="1123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04A9A" w14:textId="77777777" w:rsidR="00903994" w:rsidRDefault="00903994">
      <w:pPr>
        <w:spacing w:after="0" w:line="240" w:lineRule="auto"/>
      </w:pPr>
      <w:r>
        <w:separator/>
      </w:r>
    </w:p>
  </w:endnote>
  <w:endnote w:type="continuationSeparator" w:id="0">
    <w:p w14:paraId="1BD808DE" w14:textId="77777777" w:rsidR="00903994" w:rsidRDefault="00903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CE51" w14:textId="77777777" w:rsidR="00021540" w:rsidRDefault="00903994">
    <w:pPr>
      <w:pStyle w:val="Footer"/>
      <w:jc w:val="center"/>
    </w:pPr>
    <w:r>
      <w:rPr>
        <w:sz w:val="16"/>
      </w:rPr>
      <w:t>CENCORA GENAI CAPSTONE • TRAINING PROPOSALS • SYNTHETIC DATA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5A0A" w14:textId="77777777" w:rsidR="00903994" w:rsidRDefault="00903994">
      <w:pPr>
        <w:spacing w:after="0" w:line="240" w:lineRule="auto"/>
      </w:pPr>
      <w:r>
        <w:separator/>
      </w:r>
    </w:p>
  </w:footnote>
  <w:footnote w:type="continuationSeparator" w:id="0">
    <w:p w14:paraId="5DE1BB91" w14:textId="77777777" w:rsidR="00903994" w:rsidRDefault="00903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67852">
    <w:abstractNumId w:val="8"/>
  </w:num>
  <w:num w:numId="2" w16cid:durableId="1179198843">
    <w:abstractNumId w:val="6"/>
  </w:num>
  <w:num w:numId="3" w16cid:durableId="1015690898">
    <w:abstractNumId w:val="5"/>
  </w:num>
  <w:num w:numId="4" w16cid:durableId="1652175308">
    <w:abstractNumId w:val="4"/>
  </w:num>
  <w:num w:numId="5" w16cid:durableId="1619871540">
    <w:abstractNumId w:val="7"/>
  </w:num>
  <w:num w:numId="6" w16cid:durableId="796872143">
    <w:abstractNumId w:val="3"/>
  </w:num>
  <w:num w:numId="7" w16cid:durableId="2125878875">
    <w:abstractNumId w:val="2"/>
  </w:num>
  <w:num w:numId="8" w16cid:durableId="1922250819">
    <w:abstractNumId w:val="1"/>
  </w:num>
  <w:num w:numId="9" w16cid:durableId="49191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40"/>
    <w:rsid w:val="00034616"/>
    <w:rsid w:val="0006063C"/>
    <w:rsid w:val="0015074B"/>
    <w:rsid w:val="0029639D"/>
    <w:rsid w:val="00326F90"/>
    <w:rsid w:val="005F2C40"/>
    <w:rsid w:val="00903994"/>
    <w:rsid w:val="00AA1D8D"/>
    <w:rsid w:val="00B124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DD2AEF-0392-4B9A-A935-27F4D253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57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2B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2258</Words>
  <Characters>13527</Characters>
  <Application>Microsoft Office Word</Application>
  <DocSecurity>0</DocSecurity>
  <Lines>346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Sayyad, Ziyaulhusen Salar</cp:lastModifiedBy>
  <cp:revision>2</cp:revision>
  <dcterms:created xsi:type="dcterms:W3CDTF">2026-10-21T10:44:00Z</dcterms:created>
  <dcterms:modified xsi:type="dcterms:W3CDTF">2026-10-21T10:44:00Z</dcterms:modified>
  <cp:category/>
</cp:coreProperties>
</file>