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real_crime_data_scraped.csv</w:t>
        <w:br/>
        <w:t>| State / UT | Total Crimes (IPC+SLL) | Crime Rate | Murder | Rape | Kidnapping | Extortion | Robbery | Hit &amp; Run | Illegal arms | Corruption |</w:t>
      </w:r>
    </w:p>
    <w:p>
      <w:r>
        <w:t>Source 2: indian_cities_demographics.csv</w:t>
        <w:br/>
        <w:t>| state_name | population_total | effective_literacy_rate_total |</w:t>
      </w:r>
    </w:p>
    <w:p>
      <w:r>
        <w:t>Source 3: Wikipedia Crime in India (Web Scrape)</w:t>
        <w:br/>
        <w:t>| State/UT | 2017 |</w:t>
      </w:r>
    </w:p>
    <w:p>
      <w:r>
        <w:t>Source 4: Wikipedia Literacy Rate (Web Scrape)</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scraped tables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 and HTML tables</w:t>
        <w:br/>
        <w:t>real_crime_data_scraped.csv</w:t>
        <w:br/>
        <w:t>indian_cities_demographics.csv</w:t>
        <w:br/>
        <w:t>Wikipedia HTML Tables</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CSVs and Web Scrapes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