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b/>
          <w:bCs/>
          <w:sz w:val="24"/>
          <w:szCs w:val="24"/>
        </w:rPr>
        <w:t xml:space="preserve">Sprint Review and Retrospective: The SNHU Travel Project</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Ziyan Noorani</w:t>
      </w:r>
    </w:p>
    <w:p>
      <w:pPr>
        <w:spacing w:line="480"/>
        <w:jc w:val="center"/>
      </w:pPr>
      <w:r>
        <w:rPr>
          <w:rFonts w:ascii="Times New Roman" w:cs="Times New Roman" w:eastAsia="Times New Roman" w:hAnsi="Times New Roman"/>
          <w:sz w:val="24"/>
          <w:szCs w:val="24"/>
        </w:rPr>
        <w:t xml:space="preserve">Department of Computer Science, Southern New Hampshire University</w:t>
      </w:r>
    </w:p>
    <w:p>
      <w:pPr>
        <w:spacing w:line="480"/>
        <w:jc w:val="center"/>
      </w:pPr>
      <w:r>
        <w:rPr>
          <w:rFonts w:ascii="Times New Roman" w:cs="Times New Roman" w:eastAsia="Times New Roman" w:hAnsi="Times New Roman"/>
          <w:sz w:val="24"/>
          <w:szCs w:val="24"/>
        </w:rPr>
        <w:t xml:space="preserve">CS-250: Software Development Lifecycle</w:t>
      </w:r>
    </w:p>
    <w:p>
      <w:pPr>
        <w:spacing w:line="480"/>
        <w:jc w:val="center"/>
      </w:pPr>
      <w:r>
        <w:rPr>
          <w:rFonts w:ascii="Times New Roman" w:cs="Times New Roman" w:eastAsia="Times New Roman" w:hAnsi="Times New Roman"/>
          <w:sz w:val="24"/>
          <w:szCs w:val="24"/>
        </w:rPr>
        <w:t xml:space="preserve">Professor Robin Chataut</w:t>
      </w:r>
    </w:p>
    <w:p>
      <w:pPr>
        <w:spacing w:line="480"/>
        <w:jc w:val="center"/>
      </w:pPr>
      <w:r>
        <w:rPr>
          <w:rFonts w:ascii="Times New Roman" w:cs="Times New Roman" w:eastAsia="Times New Roman" w:hAnsi="Times New Roman"/>
          <w:sz w:val="24"/>
          <w:szCs w:val="24"/>
        </w:rPr>
        <w:t xml:space="preserve">May 30, 2026</w:t>
      </w:r>
    </w:p>
    <w:p>
      <w:r>
        <w:br w:type="page"/>
      </w:r>
    </w:p>
    <w:p>
      <w:pPr>
        <w:spacing w:line="480"/>
        <w:jc w:val="center"/>
      </w:pPr>
      <w:r>
        <w:rPr>
          <w:rFonts w:ascii="Times New Roman" w:cs="Times New Roman" w:eastAsia="Times New Roman" w:hAnsi="Times New Roman"/>
          <w:b/>
          <w:bCs/>
          <w:sz w:val="24"/>
          <w:szCs w:val="24"/>
        </w:rPr>
        <w:t xml:space="preserve">Sprint Review and Retrospective: The SNHU Travel Project</w:t>
      </w:r>
    </w:p>
    <w:p>
      <w:pPr>
        <w:spacing w:after="0" w:line="480"/>
        <w:ind w:firstLine="720"/>
        <w:jc w:val="left"/>
      </w:pPr>
      <w:r>
        <w:rPr>
          <w:rFonts w:ascii="Times New Roman" w:cs="Times New Roman" w:eastAsia="Times New Roman" w:hAnsi="Times New Roman"/>
          <w:sz w:val="24"/>
          <w:szCs w:val="24"/>
        </w:rPr>
        <w:t xml:space="preserve">As the Scrum Master for the SNHU Travel project, I facilitated the development of a niche vacation-booking platform meant to help the agency reach a national audience with curated, trend-driven travel packages. This Sprint Review and Retrospective summarizes the work the team completed, evaluates how the Scrum-Agile approach shaped it, and concludes whether the framework served the project well. Across the project I also stepped into the Product Owner, developer, and tester roles, which gave me a close view of how each contributor moved the product forward.</w:t>
      </w:r>
    </w:p>
    <w:p>
      <w:pPr>
        <w:spacing w:after="0" w:line="480"/>
        <w:jc w:val="center"/>
      </w:pPr>
      <w:r>
        <w:rPr>
          <w:rFonts w:ascii="Times New Roman" w:cs="Times New Roman" w:eastAsia="Times New Roman" w:hAnsi="Times New Roman"/>
          <w:b/>
          <w:bCs/>
          <w:sz w:val="24"/>
          <w:szCs w:val="24"/>
        </w:rPr>
        <w:t xml:space="preserve">Applying Roles</w:t>
      </w:r>
    </w:p>
    <w:p>
      <w:pPr>
        <w:spacing w:after="0" w:line="480"/>
        <w:ind w:firstLine="720"/>
        <w:jc w:val="left"/>
      </w:pPr>
      <w:r>
        <w:rPr>
          <w:rFonts w:ascii="Times New Roman" w:cs="Times New Roman" w:eastAsia="Times New Roman" w:hAnsi="Times New Roman"/>
          <w:sz w:val="24"/>
          <w:szCs w:val="24"/>
        </w:rPr>
        <w:t xml:space="preserve">Our Scrum Team filled four roles, and each made a distinct contribution. As Product Owner, Christy owned and prioritized the product backlog, translated SNHU Travel’s business goals into user stories, and decided what “valuable” meant for each increment; her prioritization kept the team focused on the booking features customers cared about most. The developer, Nicky, turned those stories into working software—most visibly the destination slide-show booking tool—and brought design decisions to peer review. Brian, the tester, defined acceptance criteria, wrote and ran test cases, and surfaced ambiguities before they became defects. As Scrum Master, I facilitated the Scrum events, removed impediments, and coached the team on Agile practices so the others could concentrate on building.</w:t>
      </w:r>
    </w:p>
    <w:p>
      <w:pPr>
        <w:spacing w:after="0" w:line="480"/>
        <w:ind w:firstLine="720"/>
        <w:jc w:val="left"/>
      </w:pPr>
      <w:r>
        <w:rPr>
          <w:rFonts w:ascii="Times New Roman" w:cs="Times New Roman" w:eastAsia="Times New Roman" w:hAnsi="Times New Roman"/>
          <w:sz w:val="24"/>
          <w:szCs w:val="24"/>
        </w:rPr>
        <w:t xml:space="preserve">I experienced several of these roles directly. As Product Owner during the user-stories work, I interviewed stakeholders and uncovered priorities such as mobile usability and transparent cancellation policies that were easy to overlook without that contact. Later, as tester, I turned stories into concrete test cases—a booking-confirmation story became a test verifying that a confirmation email arrived within two minutes of a reservation. Rotating through the roles showed me the project succeeded because they were complementary: the Product Owner decided what to build and why, the developer built it, the tester confirmed it worked, and the Scrum Master kept the process moving.</w:t>
      </w:r>
    </w:p>
    <w:p>
      <w:pPr>
        <w:spacing w:after="0" w:line="480"/>
        <w:jc w:val="center"/>
      </w:pPr>
      <w:r>
        <w:rPr>
          <w:rFonts w:ascii="Times New Roman" w:cs="Times New Roman" w:eastAsia="Times New Roman" w:hAnsi="Times New Roman"/>
          <w:b/>
          <w:bCs/>
          <w:sz w:val="24"/>
          <w:szCs w:val="24"/>
        </w:rPr>
        <w:t xml:space="preserve">Completing User Stories</w:t>
      </w:r>
    </w:p>
    <w:p>
      <w:pPr>
        <w:spacing w:after="0" w:line="480"/>
        <w:ind w:firstLine="720"/>
        <w:jc w:val="left"/>
      </w:pPr>
      <w:r>
        <w:rPr>
          <w:rFonts w:ascii="Times New Roman" w:cs="Times New Roman" w:eastAsia="Times New Roman" w:hAnsi="Times New Roman"/>
          <w:sz w:val="24"/>
          <w:szCs w:val="24"/>
        </w:rPr>
        <w:t xml:space="preserve">The Scrum-Agile approach gave user stories a clear path from idea to completion. Each followed the format “As a [user], I want [feature], so that [benefit],” keeping the team focused on user outcomes rather than technical detail. During Sprint Planning, the Product Owner pulled the highest-priority stories from the product backlog into the sprint backlog, and the team broke them into tasks it could finish within the sprint. Acceptance criteria created a shared definition of “done”—the booking-confirmation story, for instance, specified a confirmation email within two minutes of a reservation, giving the developer a precise target and me an unambiguous condition to verify. Because work happened in short sprints with built-in review, unclear stories were clarified early rather than after effort was wasted.</w:t>
      </w:r>
    </w:p>
    <w:p>
      <w:pPr>
        <w:spacing w:after="0" w:line="480"/>
        <w:jc w:val="center"/>
      </w:pPr>
      <w:r>
        <w:rPr>
          <w:rFonts w:ascii="Times New Roman" w:cs="Times New Roman" w:eastAsia="Times New Roman" w:hAnsi="Times New Roman"/>
          <w:b/>
          <w:bCs/>
          <w:sz w:val="24"/>
          <w:szCs w:val="24"/>
        </w:rPr>
        <w:t xml:space="preserve">Handling Interruptions</w:t>
      </w:r>
    </w:p>
    <w:p>
      <w:pPr>
        <w:spacing w:after="0" w:line="480"/>
        <w:ind w:firstLine="720"/>
        <w:jc w:val="left"/>
      </w:pPr>
      <w:r>
        <w:rPr>
          <w:rFonts w:ascii="Times New Roman" w:cs="Times New Roman" w:eastAsia="Times New Roman" w:hAnsi="Times New Roman"/>
          <w:sz w:val="24"/>
          <w:szCs w:val="24"/>
        </w:rPr>
        <w:t xml:space="preserve">The project did not proceed in a straight line, and Scrum-Agile is what let it absorb a major change. Midway through development, the Product Owner introduced a new requirement: SNHU Travel pivoted the booking tool toward the emerging detox-and-wellness travel sector, so the “Top 5 Destinations” slide show now needed to feature wellness destinations. In a sequential model, a change arriving mid-development would have been disruptive; under Scrum it was manageable. The Product Owner re-prioritized the backlog, and the change was absorbed into the next sprint rather than forcing a restart. Working the revision as developer, I kept the existing slide-show control intact and changed only the content—swapping the five destinations and their descriptions—because the architecture had been built around stable, well-scoped stories. The sprint boundary contained the change to one increment, and Agile’s principle of welcoming changing requirements turned a potential crisis into a routine adjustment.</w:t>
      </w:r>
    </w:p>
    <w:p>
      <w:pPr>
        <w:spacing w:after="0" w:line="480"/>
        <w:jc w:val="center"/>
      </w:pPr>
      <w:r>
        <w:rPr>
          <w:rFonts w:ascii="Times New Roman" w:cs="Times New Roman" w:eastAsia="Times New Roman" w:hAnsi="Times New Roman"/>
          <w:b/>
          <w:bCs/>
          <w:sz w:val="24"/>
          <w:szCs w:val="24"/>
        </w:rPr>
        <w:t xml:space="preserve">Communication</w:t>
      </w:r>
    </w:p>
    <w:p>
      <w:pPr>
        <w:spacing w:after="0" w:line="480"/>
        <w:ind w:firstLine="720"/>
        <w:jc w:val="left"/>
      </w:pPr>
      <w:r>
        <w:rPr>
          <w:rFonts w:ascii="Times New Roman" w:cs="Times New Roman" w:eastAsia="Times New Roman" w:hAnsi="Times New Roman"/>
          <w:sz w:val="24"/>
          <w:szCs w:val="24"/>
        </w:rPr>
        <w:t xml:space="preserve">Clear communication held the project together, and two samples show how I tried to make it effective and collaborative. The first is a clarification message I sent the Product Owner while testing:</w:t>
      </w:r>
    </w:p>
    <w:p>
      <w:pPr>
        <w:spacing w:after="0" w:line="480"/>
        <w:ind w:left="720"/>
        <w:jc w:val="left"/>
      </w:pPr>
      <w:r>
        <w:rPr>
          <w:rFonts w:ascii="Times New Roman" w:cs="Times New Roman" w:eastAsia="Times New Roman" w:hAnsi="Times New Roman"/>
          <w:sz w:val="24"/>
          <w:szCs w:val="24"/>
        </w:rPr>
        <w:t xml:space="preserve">Hi Christy—before I finalize the test cases for the booking-confirmation story, can you confirm the expected timing? The story says the user gets a confirmation “quickly,” but I need a measurable target. Is “within two minutes of a completed reservation” right, or should it be tighter? Once you confirm, I’ll write the acceptance test against it.</w:t>
      </w:r>
    </w:p>
    <w:p>
      <w:pPr>
        <w:spacing w:after="0" w:line="480"/>
        <w:ind w:firstLine="720"/>
        <w:jc w:val="left"/>
      </w:pPr>
      <w:r>
        <w:rPr>
          <w:rFonts w:ascii="Times New Roman" w:cs="Times New Roman" w:eastAsia="Times New Roman" w:hAnsi="Times New Roman"/>
          <w:sz w:val="24"/>
          <w:szCs w:val="24"/>
        </w:rPr>
        <w:t xml:space="preserve">This message was effective because it surfaced an ambiguity before it became a defect and framed the question around a concrete, testable threshold, inviting the Product Owner into the decision rather than guessing. The second sample is my standard Daily Scrum update:</w:t>
      </w:r>
    </w:p>
    <w:p>
      <w:pPr>
        <w:spacing w:after="0" w:line="480"/>
        <w:ind w:left="720"/>
        <w:jc w:val="left"/>
      </w:pPr>
      <w:r>
        <w:rPr>
          <w:rFonts w:ascii="Times New Roman" w:cs="Times New Roman" w:eastAsia="Times New Roman" w:hAnsi="Times New Roman"/>
          <w:sz w:val="24"/>
          <w:szCs w:val="24"/>
        </w:rPr>
        <w:t xml:space="preserve">Yesterday: finished the search-filter test cases. Today: starting booking-confirmation tests and reviewing Nicky’s pull request. Blockers: waiting on the confirmation-timing answer from Christy.</w:t>
      </w:r>
    </w:p>
    <w:p>
      <w:pPr>
        <w:spacing w:after="0" w:line="480"/>
        <w:ind w:firstLine="720"/>
        <w:jc w:val="left"/>
      </w:pPr>
      <w:r>
        <w:rPr>
          <w:rFonts w:ascii="Times New Roman" w:cs="Times New Roman" w:eastAsia="Times New Roman" w:hAnsi="Times New Roman"/>
          <w:sz w:val="24"/>
          <w:szCs w:val="24"/>
        </w:rPr>
        <w:t xml:space="preserve">This worked because it was short, transparent, and built around the three questions the Daily Scrum exists to answer—what was done, what is next, and what is in the way. Naming the blocker aloud let the team resolve it immediately. Both samples encouraged collaboration by keeping information visible and inviting a response rather than simply reporting status.</w:t>
      </w:r>
    </w:p>
    <w:p>
      <w:pPr>
        <w:spacing w:after="0" w:line="480"/>
        <w:jc w:val="center"/>
      </w:pPr>
      <w:r>
        <w:rPr>
          <w:rFonts w:ascii="Times New Roman" w:cs="Times New Roman" w:eastAsia="Times New Roman" w:hAnsi="Times New Roman"/>
          <w:b/>
          <w:bCs/>
          <w:sz w:val="24"/>
          <w:szCs w:val="24"/>
        </w:rPr>
        <w:t xml:space="preserve">Organizational Tools and Scrum Events</w:t>
      </w:r>
    </w:p>
    <w:p>
      <w:pPr>
        <w:spacing w:after="0" w:line="480"/>
        <w:ind w:firstLine="720"/>
        <w:jc w:val="left"/>
      </w:pPr>
      <w:r>
        <w:rPr>
          <w:rFonts w:ascii="Times New Roman" w:cs="Times New Roman" w:eastAsia="Times New Roman" w:hAnsi="Times New Roman"/>
          <w:sz w:val="24"/>
          <w:szCs w:val="24"/>
        </w:rPr>
        <w:t xml:space="preserve">Several organizational tools, tied closely to the Scrum events, kept the team productive. The product backlog was the single source of truth for what the team might build and mattered most during Sprint Planning, where the Product Owner used it to prioritize the sprint’s work. The sprint backlog and a simple task board (“to do,” “in progress,” “done”) were most useful during the Daily Scrum, showing what was moving and what was stuck. User stories with acceptance criteria served as both planning and testing tools, giving the team a definition of done the Sprint Review measured each increment against. The events supplied the cadence: Sprint Planning set the goal, the Daily Scrum kept the team synchronized, the Sprint Review let stakeholders inspect a working increment, and the Retrospective gave the team space to improve. The pillars of transparency, inspection, and adaptation ran through all of them, which is why the wellness pivot was handled so smoothly.</w:t>
      </w:r>
    </w:p>
    <w:p>
      <w:pPr>
        <w:spacing w:after="0" w:line="480"/>
        <w:jc w:val="center"/>
      </w:pPr>
      <w:r>
        <w:rPr>
          <w:rFonts w:ascii="Times New Roman" w:cs="Times New Roman" w:eastAsia="Times New Roman" w:hAnsi="Times New Roman"/>
          <w:b/>
          <w:bCs/>
          <w:sz w:val="24"/>
          <w:szCs w:val="24"/>
        </w:rPr>
        <w:t xml:space="preserve">Evaluating the Agile Process</w:t>
      </w:r>
    </w:p>
    <w:p>
      <w:pPr>
        <w:spacing w:after="0" w:line="480"/>
        <w:ind w:firstLine="720"/>
        <w:jc w:val="left"/>
      </w:pPr>
      <w:r>
        <w:rPr>
          <w:rFonts w:ascii="Times New Roman" w:cs="Times New Roman" w:eastAsia="Times New Roman" w:hAnsi="Times New Roman"/>
          <w:sz w:val="24"/>
          <w:szCs w:val="24"/>
        </w:rPr>
        <w:t xml:space="preserve">The Scrum-Agile approach brought clear advantages. Its biggest strength was adaptability: because the travel market moves quickly and the wellness pivot arrived mid-project, the ability to re-prioritize the backlog and absorb change without restarting was decisive. Short sprints delivered working increments early and often, keeping stakeholders engaged, while acceptance criteria kept quality measurable and the task board kept impediments visible. The approach was not free of drawbacks, however. For a small, time-boxed project, running every Scrum event can feel heavy relative to the work in a sprint; Agile’s lighter documentation can become a liability if a detailed record is later needed; and the framework depends on discipline, since vague stories or skipped retrospectives quietly erode its benefits. Estimation also took practice.</w:t>
      </w:r>
    </w:p>
    <w:p>
      <w:pPr>
        <w:spacing w:after="0" w:line="480"/>
        <w:ind w:firstLine="720"/>
        <w:jc w:val="left"/>
      </w:pPr>
      <w:r>
        <w:rPr>
          <w:rFonts w:ascii="Times New Roman" w:cs="Times New Roman" w:eastAsia="Times New Roman" w:hAnsi="Times New Roman"/>
          <w:sz w:val="24"/>
          <w:szCs w:val="24"/>
        </w:rPr>
        <w:t xml:space="preserve">On balance, a Scrum-Agile approach was the best fit for the SNHU Travel project. The product was a customer-facing booking tool in a fast-moving market with requirements that genuinely changed during development—exactly the situation Agile is designed for. A waterfall approach, with its fixed up-front requirements, would have struggled to accommodate the wellness pivot without costly rework, so Scrum’s iterative, feedback-driven structure matched the project’s reality far better than a sequential plan would have.</w:t>
      </w:r>
    </w:p>
    <w:p>
      <w:pPr>
        <w:spacing w:after="0" w:line="480"/>
        <w:jc w:val="center"/>
      </w:pPr>
      <w:r>
        <w:rPr>
          <w:rFonts w:ascii="Times New Roman" w:cs="Times New Roman" w:eastAsia="Times New Roman" w:hAnsi="Times New Roman"/>
          <w:b/>
          <w:bCs/>
          <w:sz w:val="24"/>
          <w:szCs w:val="24"/>
        </w:rPr>
        <w:t xml:space="preserve">Conclusion</w:t>
      </w:r>
    </w:p>
    <w:p>
      <w:pPr>
        <w:spacing w:after="0" w:line="480"/>
        <w:ind w:firstLine="720"/>
        <w:jc w:val="left"/>
      </w:pPr>
      <w:r>
        <w:rPr>
          <w:rFonts w:ascii="Times New Roman" w:cs="Times New Roman" w:eastAsia="Times New Roman" w:hAnsi="Times New Roman"/>
          <w:sz w:val="24"/>
          <w:szCs w:val="24"/>
        </w:rPr>
        <w:t xml:space="preserve">Reflecting on the SNHU Travel project as Scrum Master, the Scrum-Agile approach delivered a working product while keeping the team responsive to change. The roles complemented one another, user stories moved predictably to completion, a major change in direction was absorbed without derailing the project, and the Scrum events and tools kept the work transparent and improvable. For a project of this kind, our own experience supports adopting a Scrum-Agile approach more broadly.</w:t>
      </w:r>
    </w:p>
    <w:p>
      <w:pPr>
        <w:spacing w:after="0" w:line="480"/>
        <w:jc w:val="center"/>
      </w:pPr>
      <w:r>
        <w:rPr>
          <w:rFonts w:ascii="Times New Roman" w:cs="Times New Roman" w:eastAsia="Times New Roman" w:hAnsi="Times New Roman"/>
          <w:b/>
          <w:bCs/>
          <w:sz w:val="24"/>
          <w:szCs w:val="24"/>
        </w:rPr>
        <w:t xml:space="preserve">Acknowledgment of AI Use</w:t>
      </w:r>
    </w:p>
    <w:p>
      <w:pPr>
        <w:spacing w:after="0" w:line="480"/>
        <w:ind w:firstLine="720"/>
        <w:jc w:val="left"/>
      </w:pPr>
      <w:r>
        <w:rPr>
          <w:rFonts w:ascii="Times New Roman" w:cs="Times New Roman" w:eastAsia="Times New Roman" w:hAnsi="Times New Roman"/>
          <w:sz w:val="24"/>
          <w:szCs w:val="24"/>
        </w:rPr>
        <w:t xml:space="preserve">I used Anthropic’s Claude (Opus 4.8), an AI tool, to help with this assignment. It helped me organize the retrospective and presentation, clean up the wording of my reflections, and put my sources into APA format. The experiences, examples, and conclusions about the SNHU Travel project come from my own work in the CS-250 course, and I checked and edited everything to make sure it was accurate and reflected what I actually learned (Anthropic, 2026).</w:t>
      </w:r>
    </w:p>
    <w:p>
      <w:pPr>
        <w:pageBreakBefore/>
        <w:spacing w:line="480"/>
        <w:jc w:val="center"/>
      </w:pPr>
      <w:r>
        <w:rPr>
          <w:rFonts w:ascii="Times New Roman" w:cs="Times New Roman" w:eastAsia="Times New Roman" w:hAnsi="Times New Roman"/>
          <w:b/>
          <w:bCs/>
          <w:sz w:val="24"/>
          <w:szCs w:val="24"/>
        </w:rPr>
        <w:t xml:space="preserve">References</w:t>
      </w:r>
    </w:p>
    <w:p>
      <w:pPr>
        <w:spacing w:line="480"/>
        <w:ind w:left="720" w:hanging="720"/>
        <w:jc w:val="left"/>
      </w:pPr>
      <w:r>
        <w:rPr>
          <w:rFonts w:ascii="Times New Roman" w:cs="Times New Roman" w:eastAsia="Times New Roman" w:hAnsi="Times New Roman"/>
          <w:sz w:val="24"/>
          <w:szCs w:val="24"/>
        </w:rPr>
        <w:t xml:space="preserve">Anthropic. (2026). </w:t>
      </w:r>
      <w:r>
        <w:rPr>
          <w:rFonts w:ascii="Times New Roman" w:cs="Times New Roman" w:eastAsia="Times New Roman" w:hAnsi="Times New Roman"/>
          <w:i/>
          <w:iCs/>
          <w:sz w:val="24"/>
          <w:szCs w:val="24"/>
        </w:rPr>
        <w:t xml:space="preserve">Claude</w:t>
      </w:r>
      <w:r>
        <w:rPr>
          <w:rFonts w:ascii="Times New Roman" w:cs="Times New Roman" w:eastAsia="Times New Roman" w:hAnsi="Times New Roman"/>
          <w:sz w:val="24"/>
          <w:szCs w:val="24"/>
        </w:rPr>
        <w:t xml:space="preserve"> (Opus 4.8) [Large language model]. https://claude.ai/</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2026-05-31T00:04:08.227Z</dcterms:created>
  <dcterms:modified xsi:type="dcterms:W3CDTF">2026-05-31T00:04:08.246Z</dcterms:modified>
</cp:coreProperties>
</file>

<file path=docProps/custom.xml><?xml version="1.0" encoding="utf-8"?>
<Properties xmlns="http://schemas.openxmlformats.org/officeDocument/2006/custom-properties" xmlns:vt="http://schemas.openxmlformats.org/officeDocument/2006/docPropsVTypes"/>
</file>