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336" w:rsidRDefault="00A858DC" w:rsidP="00DE63F6">
      <w:r w:rsidRPr="00DE63F6">
        <w:rPr>
          <w:b/>
        </w:rPr>
        <w:t>Title</w:t>
      </w:r>
      <w:r w:rsidRPr="00DE63F6">
        <w:t xml:space="preserve">: </w:t>
      </w:r>
      <w:r w:rsidR="00B17336" w:rsidRPr="00DE63F6">
        <w:t>Common and unique network basis for externally and internally driven flexibility in cognition</w:t>
      </w:r>
    </w:p>
    <w:p w:rsidR="001C5627" w:rsidRPr="00DE63F6" w:rsidRDefault="001C5627" w:rsidP="00DE63F6"/>
    <w:p w:rsidR="00DE63F6" w:rsidRPr="00DE63F6" w:rsidRDefault="00DE63F6" w:rsidP="00DE63F6">
      <w:r w:rsidRPr="00DE63F6">
        <w:rPr>
          <w:b/>
        </w:rPr>
        <w:t>Authors</w:t>
      </w:r>
      <w:r w:rsidRPr="00DE63F6">
        <w:t>: Ziyi Huang</w:t>
      </w:r>
      <w:r w:rsidRPr="00AD4149">
        <w:rPr>
          <w:vertAlign w:val="superscript"/>
        </w:rPr>
        <w:t>a</w:t>
      </w:r>
      <w:r w:rsidRPr="00DE63F6">
        <w:t xml:space="preserve"> and </w:t>
      </w:r>
      <w:proofErr w:type="spellStart"/>
      <w:r w:rsidRPr="00DE63F6">
        <w:t>Dazhi</w:t>
      </w:r>
      <w:proofErr w:type="spellEnd"/>
      <w:r w:rsidRPr="00DE63F6">
        <w:t xml:space="preserve"> </w:t>
      </w:r>
      <w:proofErr w:type="spellStart"/>
      <w:r w:rsidRPr="00DE63F6">
        <w:t>Yin</w:t>
      </w:r>
      <w:r w:rsidRPr="00AD4149">
        <w:rPr>
          <w:vertAlign w:val="superscript"/>
        </w:rPr>
        <w:t>a</w:t>
      </w:r>
      <w:proofErr w:type="spellEnd"/>
      <w:r w:rsidRPr="00AD4149">
        <w:rPr>
          <w:vertAlign w:val="superscript"/>
        </w:rPr>
        <w:t>, b, *</w:t>
      </w:r>
    </w:p>
    <w:p w:rsidR="00DE63F6" w:rsidRPr="00DE63F6" w:rsidRDefault="00DE63F6" w:rsidP="00DE63F6">
      <w:r w:rsidRPr="00DE63F6">
        <w:rPr>
          <w:b/>
        </w:rPr>
        <w:t>Author affiliations</w:t>
      </w:r>
      <w:r w:rsidRPr="00DE63F6">
        <w:t xml:space="preserve">: </w:t>
      </w:r>
      <w:r w:rsidRPr="00AD4149">
        <w:rPr>
          <w:vertAlign w:val="superscript"/>
        </w:rPr>
        <w:t>a</w:t>
      </w:r>
      <w:r w:rsidRPr="00DE63F6">
        <w:t xml:space="preserve"> </w:t>
      </w:r>
      <w:r w:rsidR="001C5627" w:rsidRPr="00A24C1B">
        <w:rPr>
          <w:szCs w:val="22"/>
        </w:rPr>
        <w:t>Shanghai Key Laboratory of Brain Functional Genomics (Ministry of Education), Affiliated Mental Health Center (ECNU),</w:t>
      </w:r>
      <w:r w:rsidR="001C5627">
        <w:rPr>
          <w:szCs w:val="22"/>
        </w:rPr>
        <w:t xml:space="preserve"> </w:t>
      </w:r>
      <w:r w:rsidRPr="00DE63F6">
        <w:t>School of Psychology and Cognitive Science, East China Normal University, Shanghai 200062, China;</w:t>
      </w:r>
    </w:p>
    <w:p w:rsidR="00DE63F6" w:rsidRPr="00DE63F6" w:rsidRDefault="00DE63F6" w:rsidP="00DE63F6">
      <w:r w:rsidRPr="00AD4149">
        <w:rPr>
          <w:vertAlign w:val="superscript"/>
        </w:rPr>
        <w:t>b</w:t>
      </w:r>
      <w:r w:rsidRPr="00DE63F6">
        <w:t xml:space="preserve"> Shanghai </w:t>
      </w:r>
      <w:proofErr w:type="spellStart"/>
      <w:r w:rsidRPr="00DE63F6">
        <w:t>Changning</w:t>
      </w:r>
      <w:proofErr w:type="spellEnd"/>
      <w:r w:rsidRPr="00DE63F6">
        <w:t xml:space="preserve"> Mental Health Center, Shanghai 200335, China</w:t>
      </w:r>
    </w:p>
    <w:p w:rsidR="001C5627" w:rsidRPr="001C5627" w:rsidRDefault="001C5627" w:rsidP="001C5627">
      <w:r w:rsidRPr="001C5627">
        <w:rPr>
          <w:b/>
        </w:rPr>
        <w:t>*Correspondence author</w:t>
      </w:r>
      <w:r w:rsidRPr="001C5627">
        <w:t>:</w:t>
      </w:r>
      <w:r w:rsidRPr="001C5627">
        <w:rPr>
          <w:rFonts w:hint="eastAsia"/>
        </w:rPr>
        <w:t xml:space="preserve"> </w:t>
      </w:r>
      <w:r w:rsidRPr="001C5627">
        <w:t>Dazhi Yin (dzyin@psy.ecnu.edu.cn).</w:t>
      </w:r>
    </w:p>
    <w:p w:rsidR="00A858DC" w:rsidRPr="001C5627" w:rsidRDefault="00A858DC" w:rsidP="00DE63F6"/>
    <w:p w:rsidR="00D70F96" w:rsidRPr="00DE63F6" w:rsidRDefault="001C5627" w:rsidP="00DE63F6">
      <w:r w:rsidRPr="001C5627">
        <w:rPr>
          <w:b/>
        </w:rPr>
        <w:t>Introduction</w:t>
      </w:r>
      <w:r w:rsidR="00B17336" w:rsidRPr="00DE63F6">
        <w:t xml:space="preserve">: </w:t>
      </w:r>
      <w:r w:rsidRPr="001C5627">
        <w:t>Flexibility is a hallmark of cognitive control and can be d</w:t>
      </w:r>
      <w:r w:rsidRPr="001C5627">
        <w:rPr>
          <w:rFonts w:hint="eastAsia"/>
        </w:rPr>
        <w:t>ri</w:t>
      </w:r>
      <w:r w:rsidRPr="001C5627">
        <w:t xml:space="preserve">ven externally and internally, corresponding to reactive </w:t>
      </w:r>
      <w:r w:rsidR="009D2FF1" w:rsidRPr="001C5627">
        <w:t xml:space="preserve">flexibility </w:t>
      </w:r>
      <w:r w:rsidR="009D2FF1">
        <w:t xml:space="preserve">(RF) </w:t>
      </w:r>
      <w:r w:rsidRPr="001C5627">
        <w:t>and spontaneous flexibility</w:t>
      </w:r>
      <w:r w:rsidR="00613659">
        <w:t xml:space="preserve"> </w:t>
      </w:r>
      <w:r w:rsidR="009D2FF1">
        <w:t>(SF)</w:t>
      </w:r>
      <w:r w:rsidR="003F4B1E">
        <w:t>.</w:t>
      </w:r>
      <w:r w:rsidR="00A858DC" w:rsidRPr="00DE63F6">
        <w:t xml:space="preserve"> </w:t>
      </w:r>
      <w:r w:rsidR="009D2FF1">
        <w:t>RF</w:t>
      </w:r>
      <w:r w:rsidR="00A858DC" w:rsidRPr="00DE63F6">
        <w:t xml:space="preserve"> refers to quick and adaptive adjustments to a changing environment, and </w:t>
      </w:r>
      <w:r w:rsidR="009D2FF1">
        <w:t>SF</w:t>
      </w:r>
      <w:r w:rsidR="00A858DC" w:rsidRPr="00DE63F6">
        <w:t xml:space="preserve"> refers to generating various ideas for a given topic or question </w:t>
      </w:r>
      <w:r w:rsidR="00A858DC" w:rsidRPr="00DE63F6">
        <w:fldChar w:fldCharType="begin" w:fldLock="1"/>
      </w:r>
      <w:r w:rsidR="009D2FF1">
        <w:instrText>ADDIN CSL_CITATION {"citationItems":[{"id":"ITEM-1","itemData":{"ISSN":"0028-3932","author":[{"dropping-particle":"","family":"Eslinger","given":"Paul J","non-dropping-particle":"","parse-names":false,"suffix":""},{"dropping-particle":"","family":"Grattan","given":"Lynn M","non-dropping-particle":"","parse-names":false,"suffix":""}],"container-title":"Neuropsychologia","id":"ITEM-1","issue":"1","issued":{"date-parts":[["1993"]]},"page":"17-28","publisher":"Elsevier","title":"Frontal lobe and frontal-striatal substrates for different forms of human cognitive flexibility","type":"article-journal","volume":"31"},"uris":["http://www.mendeley.com/documents/?uuid=cf4efd2e-7e1f-474e-886e-57a186711dcb"]},{"id":"ITEM-2","itemData":{"ISSN":"0066-4308","author":[{"dropping-particle":"","family":"Diamond","given":"Adele","non-dropping-particle":"","parse-names":false,"suffix":""}],"container-title":"Annual review of psychology","id":"ITEM-2","issued":{"date-parts":[["2013"]]},"page":"135-168","publisher":"Annual Reviews","title":"Executive functions","type":"article-journal","volume":"64"},"uris":["http://www.mendeley.com/documents/?uuid=dcbe7fca-a4d7-3f0d-ac78-86584eddf810"]}],"mendeley":{"formattedCitation":"(Diamond, 2013; Eslinger &amp; Grattan, 1993)","plainTextFormattedCitation":"(Diamond, 2013; Eslinger &amp; Grattan, 1993)","previouslyFormattedCitation":"(Diamond, 2013; Eslinger &amp; Grattan, 1993)"},"properties":{"noteIndex":0},"schema":"https://github.com/citation-style-language/schema/raw/master/csl-citation.json"}</w:instrText>
      </w:r>
      <w:r w:rsidR="00A858DC" w:rsidRPr="00DE63F6">
        <w:fldChar w:fldCharType="separate"/>
      </w:r>
      <w:r w:rsidR="009D2FF1" w:rsidRPr="009D2FF1">
        <w:rPr>
          <w:noProof/>
        </w:rPr>
        <w:t>(Diamond, 2013; Eslinger &amp; Grattan, 1993)</w:t>
      </w:r>
      <w:r w:rsidR="00A858DC" w:rsidRPr="00DE63F6">
        <w:fldChar w:fldCharType="end"/>
      </w:r>
      <w:r w:rsidR="00A858DC" w:rsidRPr="00DE63F6">
        <w:t xml:space="preserve">. Previous work has illustrated the relevance of </w:t>
      </w:r>
      <w:r>
        <w:t xml:space="preserve">fronto-parietal </w:t>
      </w:r>
      <w:r w:rsidR="00A858DC" w:rsidRPr="00DE63F6">
        <w:t>functional networks</w:t>
      </w:r>
      <w:r>
        <w:t xml:space="preserve"> and basal ganglia</w:t>
      </w:r>
      <w:r w:rsidR="00A858DC" w:rsidRPr="00DE63F6">
        <w:t xml:space="preserve"> to different types of cognitive flexibility in children, adolescents, and adults</w:t>
      </w:r>
      <w:r w:rsidR="00613659">
        <w:t xml:space="preserve"> </w:t>
      </w:r>
      <w:r w:rsidR="009D2FF1">
        <w:fldChar w:fldCharType="begin" w:fldLock="1"/>
      </w:r>
      <w:r w:rsidR="00CD7811">
        <w:instrText>ADDIN CSL_CITATION {"citationItems":[{"id":"ITEM-1","itemData":{"ISSN":"2640-7922","author":[{"dropping-particle":"","family":"Kupis","given":"Lauren B","non-dropping-particle":"","parse-names":false,"suffix":""},{"dropping-particle":"","family":"Uddin","given":"Lucina Q","non-dropping-particle":"","parse-names":false,"suffix":""}],"container-title":"Annual Review of Developmental Psychology","id":"ITEM-1","issued":{"date-parts":[["2023"]]},"page":"263-284","publisher":"Annual Reviews","title":"Developmental neuroimaging of cognitive flexibility: update and future directions","type":"article-journal","volume":"5"},"uris":["http://www.mendeley.com/documents/?uuid=347c1bf7-ea1e-42bb-8848-619355bd3a14"]}],"mendeley":{"formattedCitation":"(Kupis &amp; Uddin, 2023)","plainTextFormattedCitation":"(Kupis &amp; Uddin, 2023)","previouslyFormattedCitation":"(Gordon et al., 2011; Kupis &amp; Uddin, 2023)"},"properties":{"noteIndex":0},"schema":"https://github.com/citation-style-language/schema/raw/master/csl-citation.json"}</w:instrText>
      </w:r>
      <w:r w:rsidR="009D2FF1">
        <w:fldChar w:fldCharType="separate"/>
      </w:r>
      <w:r w:rsidR="00CD7811" w:rsidRPr="00CD7811">
        <w:rPr>
          <w:noProof/>
        </w:rPr>
        <w:t>(Kupis &amp; Uddin, 2023)</w:t>
      </w:r>
      <w:r w:rsidR="009D2FF1">
        <w:fldChar w:fldCharType="end"/>
      </w:r>
      <w:r w:rsidR="00A858DC" w:rsidRPr="00DE63F6">
        <w:t>. However, whether the development of reactive and spontaneous flexibility is mediated by the same or distinct functional networks remains largely unknown.</w:t>
      </w:r>
    </w:p>
    <w:p w:rsidR="00A636B5" w:rsidRPr="00DE63F6" w:rsidRDefault="001C5627" w:rsidP="00DE63F6">
      <w:r w:rsidRPr="001C5627">
        <w:rPr>
          <w:b/>
        </w:rPr>
        <w:t>Materials and Methods</w:t>
      </w:r>
      <w:r w:rsidR="00552A98">
        <w:rPr>
          <w:b/>
        </w:rPr>
        <w:t xml:space="preserve"> (Fig. 1)</w:t>
      </w:r>
      <w:r w:rsidR="00A858DC" w:rsidRPr="00DE63F6">
        <w:t xml:space="preserve">: </w:t>
      </w:r>
      <w:r w:rsidR="00613659">
        <w:t>Cross-sectional and longitudinal b</w:t>
      </w:r>
      <w:r w:rsidR="00A858DC" w:rsidRPr="00DE63F6">
        <w:t>ehavioral</w:t>
      </w:r>
      <w:r w:rsidR="00DC1083" w:rsidRPr="00DE63F6">
        <w:t xml:space="preserve"> assessments</w:t>
      </w:r>
      <w:r w:rsidR="00A858DC" w:rsidRPr="00DE63F6">
        <w:t xml:space="preserve"> and resting-state </w:t>
      </w:r>
      <w:r w:rsidR="00552A98">
        <w:t xml:space="preserve">functional </w:t>
      </w:r>
      <w:r w:rsidR="00DC1083" w:rsidRPr="00DE63F6">
        <w:t>magnetic resonance imaging (fMRI)</w:t>
      </w:r>
      <w:r w:rsidR="00A858DC" w:rsidRPr="00DE63F6">
        <w:t xml:space="preserve"> data of participants aged 6-35 years were </w:t>
      </w:r>
      <w:r w:rsidR="00A27D75">
        <w:t>collected</w:t>
      </w:r>
      <w:r w:rsidR="003F4B1E">
        <w:t xml:space="preserve"> </w:t>
      </w:r>
      <w:r w:rsidR="00A858DC" w:rsidRPr="00DE63F6">
        <w:t xml:space="preserve">from </w:t>
      </w:r>
      <w:r w:rsidR="00126F0A">
        <w:t xml:space="preserve">the </w:t>
      </w:r>
      <w:r w:rsidR="00A858DC" w:rsidRPr="00DE63F6">
        <w:t xml:space="preserve">Enhanced Nathan Kline Institute Rockland Sample </w:t>
      </w:r>
      <w:r w:rsidR="00A858DC" w:rsidRPr="00DE63F6">
        <w:fldChar w:fldCharType="begin" w:fldLock="1"/>
      </w:r>
      <w:r w:rsidR="00A858DC" w:rsidRPr="00DE63F6">
        <w:instrText>ADDIN CSL_CITATION {"citationItems":[{"id":"ITEM-1","itemData":{"ISSN":"1662-453X","author":[{"dropping-particle":"","family":"Nooner","given":"Kate B","non-dropping-particle":"","parse-names":false,"suffix":""},{"dropping-particle":"","family":"Colcombe","given":"Stanley","non-dropping-particle":"","parse-names":false,"suffix":""},{"dropping-particle":"","family":"Tobe","given":"Russell","non-dropping-particle":"","parse-names":false,"suffix":""},{"dropping-particle":"","family":"Mennes","given":"Maarten","non-dropping-particle":"","parse-names":false,"suffix":""},{"dropping-particle":"","family":"Li","given":"Qingyang","non-dropping-particle":"","parse-names":false,"suffix":""},{"dropping-particle":"","family":"Hinz","given":"Caitlin","non-dropping-particle":"","parse-names":false,"suffix":""},{"dropping-particle":"","family":"Kaplan","given":"Michelle","non-dropping-particle":"","parse-names":false,"suffix":""},{"dropping-particle":"","family":"Rachlin","given":"Anna","non-dropping-particle":"","parse-names":false,"suffix":""},{"dropping-particle":"","family":"Cheung","given":"Brian","non-dropping-particle":"","parse-names":false,"suffix":""},{"dropping-particle":"","family":"Yan","given":"Chaogan","non-dropping-particle":"","parse-names":false,"suffix":""}],"container-title":"Frontiers in neuroscience","id":"ITEM-1","issued":{"date-parts":[["2012"]]},"page":"32787","publisher":"Frontiers","title":"The NKI-Rockland sample: a model for accelerating the pace of discovery science in psychiatry","type":"article-journal","volume":"6"},"uris":["http://www.mendeley.com/documents/?uuid=1e131688-8ffb-49a5-b548-9847566efe2a"]},{"id":"ITEM-2","itemData":{"ISSN":"2052-4463","author":[{"dropping-particle":"","family":"Tobe","given":"Russell H","non-dropping-particle":"","parse-names":false,"suffix":""},{"dropping-particle":"","family":"MacKay-Brandt","given":"Anna","non-dropping-particle":"","parse-names":false,"suffix":""},{"dropping-particle":"","family":"Lim","given":"Ryan","non-dropping-particle":"","parse-names":false,"suffix":""},{"dropping-particle":"","family":"Kramer","given":"Melissa","non-dropping-particle":"","parse-names":false,"suffix":""},{"dropping-particle":"","family":"Breland","given":"Melissa M","non-dropping-particle":"","parse-names":false,"suffix":""},{"dropping-particle":"","family":"Tu","given":"Lucia","non-dropping-particle":"","parse-names":false,"suffix":""},{"dropping-particle":"","family":"Tian","given":"Yiwen","non-dropping-particle":"","parse-names":false,"suffix":""},{"dropping-particle":"","family":"Trautman","given":"Kristin Dietz","non-dropping-particle":"","parse-names":false,"suffix":""},{"dropping-particle":"","family":"Hu","given":"Caixia","non-dropping-particle":"","parse-names":false,"suffix":""},{"dropping-particle":"","family":"Sangoi","given":"Raj","non-dropping-particle":"","parse-names":false,"suffix":""}],"container-title":"Scientific Data","id":"ITEM-2","issue":"1","issued":{"date-parts":[["2022"]]},"page":"300","publisher":"Nature Publishing Group UK London","title":"A longitudinal resource for studying connectome development and its psychiatric associations during childhood","type":"article-journal","volume":"9"},"uris":["http://www.mendeley.com/documents/?uuid=de945523-6dde-4dbf-b28a-65b2b4cee247"]}],"mendeley":{"formattedCitation":"(Nooner et al., 2012; Tobe et al., 2022)","plainTextFormattedCitation":"(Nooner et al., 2012; Tobe et al., 2022)","previouslyFormattedCitation":"(Nooner et al., 2012; Tobe et al., 2022)"},"properties":{"noteIndex":0},"schema":"https://github.com/citation-style-language/schema/raw/master/csl-citation.json"}</w:instrText>
      </w:r>
      <w:r w:rsidR="00A858DC" w:rsidRPr="00DE63F6">
        <w:fldChar w:fldCharType="separate"/>
      </w:r>
      <w:r w:rsidR="00A858DC" w:rsidRPr="00DE63F6">
        <w:rPr>
          <w:noProof/>
        </w:rPr>
        <w:t>(Nooner et al., 2012; Tobe et al., 2022)</w:t>
      </w:r>
      <w:r w:rsidR="00A858DC" w:rsidRPr="00DE63F6">
        <w:fldChar w:fldCharType="end"/>
      </w:r>
      <w:r w:rsidR="00A858DC" w:rsidRPr="00DE63F6">
        <w:t xml:space="preserve">. A total of 196 (95 males) and 213 (106 males) participants were selected from </w:t>
      </w:r>
      <w:r w:rsidR="00820E23">
        <w:t xml:space="preserve">fMRI </w:t>
      </w:r>
      <w:r w:rsidR="00820E23" w:rsidRPr="00DE63F6">
        <w:t xml:space="preserve">datasets with different repetition time </w:t>
      </w:r>
      <w:r w:rsidR="00A46B33">
        <w:t>(</w:t>
      </w:r>
      <w:r w:rsidR="00820E23" w:rsidRPr="00DE63F6">
        <w:t>TR</w:t>
      </w:r>
      <w:r w:rsidR="00F82C7B">
        <w:t xml:space="preserve"> of </w:t>
      </w:r>
      <w:r w:rsidR="00820E23" w:rsidRPr="00DE63F6">
        <w:t>1.4 s and 0.645 s)</w:t>
      </w:r>
      <w:r w:rsidR="00A858DC" w:rsidRPr="00DE63F6">
        <w:t xml:space="preserve">, respectively. </w:t>
      </w:r>
    </w:p>
    <w:p w:rsidR="00A636B5" w:rsidRPr="00DE63F6" w:rsidRDefault="00E51876" w:rsidP="00DE63F6">
      <w:pPr>
        <w:ind w:firstLineChars="200" w:firstLine="420"/>
      </w:pPr>
      <w:r w:rsidRPr="00DE63F6">
        <w:t xml:space="preserve">The </w:t>
      </w:r>
      <w:r w:rsidR="00B342B5">
        <w:t>RF</w:t>
      </w:r>
      <w:r w:rsidRPr="00DE63F6">
        <w:t xml:space="preserve"> score was obtained by averaging z-scores </w:t>
      </w:r>
      <w:r w:rsidRPr="00DE63F6">
        <w:rPr>
          <w:rFonts w:hint="eastAsia"/>
        </w:rPr>
        <w:t>of</w:t>
      </w:r>
      <w:r w:rsidRPr="00DE63F6">
        <w:t xml:space="preserve"> </w:t>
      </w:r>
      <w:r w:rsidR="00613659" w:rsidRPr="00DE63F6">
        <w:t>trail-making test</w:t>
      </w:r>
      <w:r w:rsidRPr="00DE63F6">
        <w:t xml:space="preserve"> and </w:t>
      </w:r>
      <w:r w:rsidR="00613659">
        <w:t>c</w:t>
      </w:r>
      <w:r w:rsidR="00613659" w:rsidRPr="00DE63F6">
        <w:t xml:space="preserve">olor-word interference </w:t>
      </w:r>
      <w:r w:rsidRPr="00DE63F6">
        <w:t xml:space="preserve">tasks (switching condition). The SF score was obtained by averaging z-scores of </w:t>
      </w:r>
      <w:r w:rsidR="00613659">
        <w:t>verbal fluency</w:t>
      </w:r>
      <w:r w:rsidRPr="00DE63F6">
        <w:t xml:space="preserve"> and </w:t>
      </w:r>
      <w:r w:rsidR="00613659">
        <w:t>design fluency tasks (flue</w:t>
      </w:r>
      <w:r w:rsidRPr="00DE63F6">
        <w:t xml:space="preserve">ncy condition), while the reactive and spontaneous flexibility (RSF) score was obtained by averaging z-scores of </w:t>
      </w:r>
      <w:r w:rsidR="00613659">
        <w:t>verbal fluency</w:t>
      </w:r>
      <w:r w:rsidR="00613659" w:rsidRPr="00DE63F6">
        <w:t xml:space="preserve"> and </w:t>
      </w:r>
      <w:r w:rsidR="00613659">
        <w:t>design fluency</w:t>
      </w:r>
      <w:r w:rsidRPr="00DE63F6">
        <w:t xml:space="preserve"> tasks (switching condition).</w:t>
      </w:r>
      <w:r w:rsidRPr="00DE63F6">
        <w:rPr>
          <w:rFonts w:hint="eastAsia"/>
        </w:rPr>
        <w:t xml:space="preserve"> </w:t>
      </w:r>
      <w:r w:rsidRPr="00DE63F6">
        <w:t xml:space="preserve">Higher scores indicate better cognitive flexibility. </w:t>
      </w:r>
    </w:p>
    <w:p w:rsidR="00A636B5" w:rsidRPr="00DE63F6" w:rsidRDefault="00DC1083" w:rsidP="00DE63F6">
      <w:pPr>
        <w:ind w:firstLineChars="200" w:firstLine="420"/>
      </w:pPr>
      <w:r w:rsidRPr="00DE63F6">
        <w:t xml:space="preserve">Nodal flexibility (NF) and functional connectivity strength (FCS), derived from dynamic and static frameworks, respectively, were used. </w:t>
      </w:r>
      <w:r w:rsidR="00E51876" w:rsidRPr="00DE63F6">
        <w:t xml:space="preserve">FCS was defined as </w:t>
      </w:r>
      <w:r w:rsidR="00126F0A" w:rsidRPr="00126F0A">
        <w:t xml:space="preserve">the average strength of </w:t>
      </w:r>
      <w:r w:rsidR="00126F0A">
        <w:t>FC</w:t>
      </w:r>
      <w:r w:rsidR="00126F0A" w:rsidRPr="00126F0A">
        <w:t xml:space="preserve"> between a region and all other regions</w:t>
      </w:r>
      <w:r w:rsidR="00E51876" w:rsidRPr="00DE63F6">
        <w:t xml:space="preserve">, and NF was quantified as </w:t>
      </w:r>
      <w:r w:rsidR="00126F0A" w:rsidRPr="00126F0A">
        <w:t xml:space="preserve">the entropy of a region’s time-varying </w:t>
      </w:r>
      <w:r w:rsidR="00126F0A">
        <w:t>FC</w:t>
      </w:r>
      <w:r w:rsidR="00126F0A" w:rsidRPr="00126F0A">
        <w:t xml:space="preserve"> patterns</w:t>
      </w:r>
      <w:r w:rsidR="00E51876" w:rsidRPr="00DE63F6">
        <w:t xml:space="preserve"> </w:t>
      </w:r>
      <w:r w:rsidR="00C864AD">
        <w:fldChar w:fldCharType="begin" w:fldLock="1"/>
      </w:r>
      <w:r w:rsidR="000D5049">
        <w:instrText>ADDIN CSL_CITATION {"citationItems":[{"id":"ITEM-1","itemData":{"DOI":"10.1523/JNEUROSCI.1476-16.2016","ISSN":"15292401","PMID":"27683903","abstract":"Extensive evidence suggests that frontoparietal regions can dynamically update their pattern of functional connectivity, supporting cognitive control and adaptive implementation of task demands. However, it is largely unknown whether this flexibly functional reconfiguration is intrinsic and occurs even in the absence of overt tasks. Based on recent advances in dynamics of resting-state functional resonance imaging (fMRI), we propose a probabilistic framework in which dynamic reconfiguration of intrinsic functional connectivity between each brain region and others can be represented as a probability distribution. A complexity measurement (i.e., entropy) was used to quantify functional flexibility, which characterizes heterogeneous connectivity between a particular region and others over time. Following this framework, we identified both functionally flexible and specialized regions over the human life span (112 healthy subjects from 13 to 76 years old). Across brainwide regions, we found regions showing high flexibility mainly in the higher-order association cortex, such as the lateral prefrontal cortex (LPFC), lateral parietal cortex, and lateral temporal lobules. In contrast, visual, auditory, and sensory areas exhibited low flexibility. Furthermore, we observed that flexibility of the right LPFC improved during maturation and reduced due to normal aging, with the opposite occurring for the left lateral parietal cortex. Our findings reveal dissociable changes of frontal and parietal cortices over the life span in terms of inherent functional flexibility. This study not only provides a new framework to quantify the spatiotemporal behavior of spontaneous brain activity, but also sheds light on the organizational principle behind changes in brain function across the human life span.","author":[{"dropping-particle":"","family":"Yin","given":"Dazhi","non-dropping-particle":"","parse-names":false,"suffix":""},{"dropping-particle":"","family":"Liu","given":"Wenjing","non-dropping-particle":"","parse-names":false,"suffix":""},{"dropping-particle":"","family":"Zeljic","given":"Kristina","non-dropping-particle":"","parse-names":false,"suffix":""},{"dropping-particle":"","family":"Wang","given":"Zhiwei","non-dropping-particle":"","parse-names":false,"suffix":""},{"dropping-particle":"","family":"Lv","given":"Qian","non-dropping-particle":"","parse-names":false,"suffix":""},{"dropping-particle":"","family":"Fan","given":"Mingxia","non-dropping-particle":"","parse-names":false,"suffix":""},{"dropping-particle":"","family":"Cheng","given":"Wenhong","non-dropping-particle":"","parse-names":false,"suffix":""},{"dropping-particle":"","family":"Wang","given":"Zheng","non-dropping-particle":"","parse-names":false,"suffix":""}],"container-title":"Journal of Neuroscience","id":"ITEM-1","issue":"39","issued":{"date-parts":[["2016"]]},"page":"10060-10074","title":"Dissociable changes of frontal and parietal cortices in inherent functional flexibility across the human life span","type":"article-journal","volume":"36"},"uris":["http://www.mendeley.com/documents/?uuid=935a85e9-546d-41a1-ba7d-863b61646543"]}],"mendeley":{"formattedCitation":"(Yin et al., 2016)","plainTextFormattedCitation":"(Yin et al., 2016)","previouslyFormattedCitation":"(Yin et al., 2016)"},"properties":{"noteIndex":0},"schema":"https://github.com/citation-style-language/schema/raw/master/csl-citation.json"}</w:instrText>
      </w:r>
      <w:r w:rsidR="00C864AD">
        <w:fldChar w:fldCharType="separate"/>
      </w:r>
      <w:r w:rsidR="00C864AD" w:rsidRPr="00C864AD">
        <w:rPr>
          <w:noProof/>
        </w:rPr>
        <w:t>(Yin et al., 2016)</w:t>
      </w:r>
      <w:r w:rsidR="00C864AD">
        <w:fldChar w:fldCharType="end"/>
      </w:r>
      <w:r w:rsidR="00E51876" w:rsidRPr="00DE63F6">
        <w:t xml:space="preserve">. </w:t>
      </w:r>
      <w:r w:rsidR="00D1475B" w:rsidRPr="00DE63F6">
        <w:t xml:space="preserve">The FCS and NF were computed for each region and averaged for each </w:t>
      </w:r>
      <w:r w:rsidR="00C864AD">
        <w:t>cortical and subcortical</w:t>
      </w:r>
      <w:r w:rsidR="00C26F82">
        <w:t xml:space="preserve"> (SUB)</w:t>
      </w:r>
      <w:r w:rsidR="00C864AD">
        <w:t xml:space="preserve"> </w:t>
      </w:r>
      <w:r w:rsidR="00D1475B" w:rsidRPr="00DE63F6">
        <w:t>network</w:t>
      </w:r>
      <w:r w:rsidR="00C864AD" w:rsidRPr="00DE63F6">
        <w:t xml:space="preserve"> </w:t>
      </w:r>
      <w:r w:rsidR="00C864AD">
        <w:fldChar w:fldCharType="begin" w:fldLock="1"/>
      </w:r>
      <w:r w:rsidR="00C864AD">
        <w:instrText>ADDIN CSL_CITATION {"citationItems":[{"id":"ITEM-1","itemData":{"ISSN":"0022-3077","author":[{"dropping-particle":"","family":"Thomas Yeo","given":"B T","non-dropping-particle":"","parse-names":false,"suffix":""},{"dropping-particle":"","family":"Krienen","given":"Fenna M","non-dropping-particle":"","parse-names":false,"suffix":""},{"dropping-particle":"","family":"Sepulcre","given":"Jorge","non-dropping-particle":"","parse-names":false,"suffix":""},{"dropping-particle":"","family":"Sabuncu","given":"Mert R","non-dropping-particle":"","parse-names":false,"suffix":""},{"dropping-particle":"","family":"Lashkari","given":"Danial","non-dropping-particle":"","parse-names":false,"suffix":""},{"dropping-particle":"","family":"Hollinshead","given":"Marisa","non-dropping-particle":"","parse-names":false,"suffix":""},{"dropping-particle":"","family":"Roffman","given":"Joshua L","non-dropping-particle":"","parse-names":false,"suffix":""},{"dropping-particle":"","family":"Smoller","given":"Jordan W","non-dropping-particle":"","parse-names":false,"suffix":""},{"dropping-particle":"","family":"Zöllei","given":"Lilla","non-dropping-particle":"","parse-names":false,"suffix":""},{"dropping-particle":"","family":"Polimeni","given":"Jonathan R","non-dropping-particle":"","parse-names":false,"suffix":""}],"container-title":"Journal of neurophysiology","id":"ITEM-1","issue":"3","issued":{"date-parts":[["2011"]]},"page":"1125-1165","publisher":"American Physiological Society Bethesda, MD","title":"The organization of the human cerebral cortex estimated by intrinsic functional connectivity","type":"article-journal","volume":"106"},"uris":["http://www.mendeley.com/documents/?uuid=8d8394b9-75ed-44aa-941b-e719f2f5b046"]},{"id":"ITEM-2","itemData":{"DOI":"10.1093/cercor/bhx179","ISSN":"1047-3211","abstract":"A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reflect cortical areal boundaries defined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defined using histology and visuotopic fMRI. Some parcels captured subareal (somatotopic and visuotopic) features that likely reflect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tree/master/stable_projects/brain_parcellation/Schaefer2018_LocalGlobal).","author":[{"dropping-particle":"","family":"Schaefer","given":"Alexander","non-dropping-particle":"","parse-names":false,"suffix":""},{"dropping-particle":"","family":"Kong","given":"Ru","non-dropping-particle":"","parse-names":false,"suffix":""},{"dropping-particle":"","family":"Gordon","given":"Evan M","non-dropping-particle":"","parse-names":false,"suffix":""},{"dropping-particle":"","family":"Laumann","given":"Timothy O","non-dropping-particle":"","parse-names":false,"suffix":""},{"dropping-particle":"","family":"Zuo","given":"Xi-Nian","non-dropping-particle":"","parse-names":false,"suffix":""},{"dropping-particle":"","family":"Holmes","given":"Avram J","non-dropping-particle":"","parse-names":false,"suffix":""},{"dropping-particle":"","family":"Eickhoff","given":"Simon B","non-dropping-particle":"","parse-names":false,"suffix":""},{"dropping-particle":"","family":"Yeo","given":"B T Thomas","non-dropping-particle":"","parse-names":false,"suffix":""}],"container-title":"Cerebral cortex (New York, N.Y. : 1991)","id":"ITEM-2","issue":"9","issued":{"date-parts":[["2018"]]},"language":"eng","page":"3095-3114","publisher-place":"Department of Electrical and Computer Engineering, ASTAR-NUS Clinical Imaging Research Centre, Singapore Institute for Neurotechnology and Memory Networks Program, National University of Singapore, Singapore.","title":"Local-Global Parcellation of the Human Cerebral Cortex from Intrinsic Functional Connectivity MRI","type":"article-journal","volume":"28"},"uris":["http://www.mendeley.com/documents/?uuid=01155285-692a-4e58-beaa-fd35eafed015"]},{"id":"ITEM-3","itemData":{"ISSN":"1097-6256","author":[{"dropping-particle":"","family":"Tian","given":"Ye","non-dropping-particle":"","parse-names":false,"suffix":""},{"dropping-particle":"","family":"Margulies","given":"Daniel S","non-dropping-particle":"","parse-names":false,"suffix":""},{"dropping-particle":"","family":"Breakspear","given":"Michael","non-dropping-particle":"","parse-names":false,"suffix":""},{"dropping-particle":"","family":"Zalesky","given":"Andrew","non-dropping-particle":"","parse-names":false,"suffix":""}],"container-title":"Nature neuroscience","id":"ITEM-3","issue":"11","issued":{"date-parts":[["2020"]]},"page":"1421-1432","publisher":"Nature Publishing Group US New York","title":"Topographic organization of the human subcortex unveiled with functional connectivity gradients","type":"article-journal","volume":"23"},"uris":["http://www.mendeley.com/documents/?uuid=17002ece-76fb-49f3-a8af-50a384ccd634"]}],"mendeley":{"formattedCitation":"(Schaefer et al., 2018; Thomas Yeo et al., 2011; Tian et al., 2020)","manualFormatting":"(Schaefer et al., 2018; Yeo et al., 2011; Tian et al., 2020)","plainTextFormattedCitation":"(Schaefer et al., 2018; Thomas Yeo et al., 2011; Tian et al., 2020)","previouslyFormattedCitation":"(Schaefer et al., 2018; Thomas Yeo et al., 2011; Tian et al., 2020)"},"properties":{"noteIndex":0},"schema":"https://github.com/citation-style-language/schema/raw/master/csl-citation.json"}</w:instrText>
      </w:r>
      <w:r w:rsidR="00C864AD">
        <w:fldChar w:fldCharType="separate"/>
      </w:r>
      <w:r w:rsidR="00C864AD" w:rsidRPr="00C864AD">
        <w:rPr>
          <w:noProof/>
        </w:rPr>
        <w:t>(Schaefer et al., 2018; Yeo et al., 2011; Tian et al., 2020)</w:t>
      </w:r>
      <w:r w:rsidR="00C864AD">
        <w:fldChar w:fldCharType="end"/>
      </w:r>
      <w:r w:rsidR="00D1475B" w:rsidRPr="00DE63F6">
        <w:t xml:space="preserve">. </w:t>
      </w:r>
    </w:p>
    <w:p w:rsidR="00A858DC" w:rsidRPr="00DE63F6" w:rsidRDefault="00644CA1" w:rsidP="00126F0A">
      <w:pPr>
        <w:ind w:firstLineChars="200" w:firstLine="420"/>
      </w:pPr>
      <w:r w:rsidRPr="00DE63F6">
        <w:t xml:space="preserve">We first examined the </w:t>
      </w:r>
      <w:r w:rsidR="00126F0A">
        <w:t xml:space="preserve">age effects on </w:t>
      </w:r>
      <w:r w:rsidR="00126F0A" w:rsidRPr="00DE63F6">
        <w:t>different types of cognitive flexibility</w:t>
      </w:r>
      <w:r w:rsidR="00126F0A">
        <w:t xml:space="preserve"> and the associations between </w:t>
      </w:r>
      <w:r w:rsidR="00126F0A" w:rsidRPr="00DE63F6">
        <w:t>cognitive flexibility</w:t>
      </w:r>
      <w:r w:rsidR="00126F0A">
        <w:t xml:space="preserve"> and brain metrics. </w:t>
      </w:r>
      <w:r w:rsidR="00412731" w:rsidRPr="00DE63F6">
        <w:t>Based on</w:t>
      </w:r>
      <w:r w:rsidRPr="00DE63F6">
        <w:t xml:space="preserve"> that, we built </w:t>
      </w:r>
      <w:r w:rsidR="00404664" w:rsidRPr="00DE63F6">
        <w:t xml:space="preserve">nonlinear </w:t>
      </w:r>
      <w:r w:rsidRPr="00DE63F6">
        <w:t xml:space="preserve">mediation models </w:t>
      </w:r>
      <w:r w:rsidR="005933CB">
        <w:t>through</w:t>
      </w:r>
      <w:r w:rsidR="005933CB" w:rsidRPr="00DE63F6">
        <w:t xml:space="preserve"> the </w:t>
      </w:r>
      <w:proofErr w:type="spellStart"/>
      <w:r w:rsidR="005933CB" w:rsidRPr="00DE63F6">
        <w:t>MedCurve</w:t>
      </w:r>
      <w:proofErr w:type="spellEnd"/>
      <w:r w:rsidR="005933CB" w:rsidRPr="00DE63F6">
        <w:t xml:space="preserve"> toolbox</w:t>
      </w:r>
      <w:r w:rsidR="0028325B" w:rsidRPr="00DE63F6">
        <w:t xml:space="preserve"> </w:t>
      </w:r>
      <w:r w:rsidR="0028325B" w:rsidRPr="00DE63F6">
        <w:fldChar w:fldCharType="begin" w:fldLock="1"/>
      </w:r>
      <w:r w:rsidR="0028325B" w:rsidRPr="00DE63F6">
        <w:instrText>ADDIN CSL_CITATION {"citationItems":[{"id":"ITEM-1","itemData":{"ISSN":"0027-3171","author":[{"dropping-particle":"","family":"Hayes","given":"Andrew F","non-dropping-particle":"","parse-names":false,"suffix":""},{"dropping-particle":"","family":"Preacher","given":"Kristopher J","non-dropping-particle":"","parse-names":false,"suffix":""}],"container-title":"Multivariate behavioral research","id":"ITEM-1","issue":"4","issued":{"date-parts":[["2010"]]},"page":"627-660","publisher":"Taylor &amp; Francis","title":"Quantifying and testing indirect effects in simple mediation models when the constituent paths are nonlinear","type":"article-journal","volume":"45"},"uris":["http://www.mendeley.com/documents/?uuid=eabd321c-c024-4657-bfe2-35474931bd4a"]}],"mendeley":{"formattedCitation":"(Hayes &amp; Preacher, 2010)","plainTextFormattedCitation":"(Hayes &amp; Preacher, 2010)","previouslyFormattedCitation":"(Hayes &amp; Preacher, 2010)"},"properties":{"noteIndex":0},"schema":"https://github.com/citation-style-language/schema/raw/master/csl-citation.json"}</w:instrText>
      </w:r>
      <w:r w:rsidR="0028325B" w:rsidRPr="00DE63F6">
        <w:fldChar w:fldCharType="separate"/>
      </w:r>
      <w:r w:rsidR="0028325B" w:rsidRPr="00DE63F6">
        <w:rPr>
          <w:noProof/>
        </w:rPr>
        <w:t>(Hayes &amp; Preacher, 2010)</w:t>
      </w:r>
      <w:r w:rsidR="0028325B" w:rsidRPr="00DE63F6">
        <w:fldChar w:fldCharType="end"/>
      </w:r>
      <w:r w:rsidR="005933CB" w:rsidRPr="00DE63F6">
        <w:t xml:space="preserve"> </w:t>
      </w:r>
      <w:r w:rsidRPr="00DE63F6">
        <w:t xml:space="preserve">to explore the age-brain-behavior relationship. Furthermore, we predicted the </w:t>
      </w:r>
      <w:r w:rsidR="00126F0A">
        <w:t>follow-up</w:t>
      </w:r>
      <w:r w:rsidR="000F4746">
        <w:t xml:space="preserve"> </w:t>
      </w:r>
      <w:r w:rsidRPr="00DE63F6">
        <w:t xml:space="preserve">cognitive flexibility </w:t>
      </w:r>
      <w:r w:rsidR="004D4426">
        <w:t>(</w:t>
      </w:r>
      <w:r w:rsidR="00126F0A">
        <w:t>24-30 months</w:t>
      </w:r>
      <w:r w:rsidRPr="00DE63F6">
        <w:t xml:space="preserve"> </w:t>
      </w:r>
      <w:r w:rsidR="00126F0A">
        <w:t>after baseline visits</w:t>
      </w:r>
      <w:r w:rsidR="004D4426">
        <w:t>)</w:t>
      </w:r>
      <w:r w:rsidRPr="00DE63F6">
        <w:t xml:space="preserve"> using </w:t>
      </w:r>
      <w:r w:rsidR="006B508D">
        <w:t xml:space="preserve">the baseline </w:t>
      </w:r>
      <w:r w:rsidRPr="00DE63F6">
        <w:t>brain metrics</w:t>
      </w:r>
      <w:r w:rsidR="004D4426">
        <w:t>,</w:t>
      </w:r>
      <w:r w:rsidRPr="00DE63F6">
        <w:t xml:space="preserve"> </w:t>
      </w:r>
      <w:r w:rsidR="00126F0A">
        <w:t>when controlling for</w:t>
      </w:r>
      <w:r w:rsidR="00404664" w:rsidRPr="00DE63F6">
        <w:t xml:space="preserve"> the </w:t>
      </w:r>
      <w:r w:rsidR="00126F0A">
        <w:t xml:space="preserve">baseline age and </w:t>
      </w:r>
      <w:r w:rsidR="00404664" w:rsidRPr="00DE63F6">
        <w:t>behavioral scores.</w:t>
      </w:r>
    </w:p>
    <w:p w:rsidR="00304408" w:rsidRPr="00DE63F6" w:rsidRDefault="00D1475B" w:rsidP="00DE63F6">
      <w:r w:rsidRPr="00DE63F6">
        <w:rPr>
          <w:rFonts w:hint="eastAsia"/>
          <w:b/>
        </w:rPr>
        <w:t>R</w:t>
      </w:r>
      <w:r w:rsidRPr="00DE63F6">
        <w:rPr>
          <w:b/>
        </w:rPr>
        <w:t>esults</w:t>
      </w:r>
      <w:r w:rsidRPr="00DE63F6">
        <w:t xml:space="preserve">: </w:t>
      </w:r>
      <w:r w:rsidR="00304408" w:rsidRPr="00DE63F6">
        <w:t xml:space="preserve">(1) </w:t>
      </w:r>
      <w:r w:rsidR="00A636B5" w:rsidRPr="00DE63F6">
        <w:t xml:space="preserve">Quadratic effects of age were consistently observed on the RF, SF, and RSF scores (adjusted </w:t>
      </w:r>
      <w:r w:rsidR="00A636B5" w:rsidRPr="006D3A62">
        <w:rPr>
          <w:i/>
        </w:rPr>
        <w:t>R</w:t>
      </w:r>
      <w:r w:rsidR="00A636B5" w:rsidRPr="006D3A62">
        <w:rPr>
          <w:i/>
          <w:vertAlign w:val="superscript"/>
        </w:rPr>
        <w:t>2</w:t>
      </w:r>
      <w:r w:rsidR="00A636B5" w:rsidRPr="00DE63F6">
        <w:t xml:space="preserve"> </w:t>
      </w:r>
      <w:r w:rsidR="00A636B5" w:rsidRPr="00DE63F6">
        <w:rPr>
          <w:rFonts w:hint="eastAsia"/>
        </w:rPr>
        <w:t>&gt;</w:t>
      </w:r>
      <w:r w:rsidR="00A636B5" w:rsidRPr="00DE63F6">
        <w:t xml:space="preserve"> 0.</w:t>
      </w:r>
      <w:r w:rsidR="00251E80">
        <w:t>26</w:t>
      </w:r>
      <w:r w:rsidR="00A636B5" w:rsidRPr="00DE63F6">
        <w:t xml:space="preserve">, </w:t>
      </w:r>
      <w:r w:rsidR="00A636B5" w:rsidRPr="006D3A62">
        <w:rPr>
          <w:i/>
        </w:rPr>
        <w:t>ps</w:t>
      </w:r>
      <w:r w:rsidR="00A636B5" w:rsidRPr="00DE63F6">
        <w:t xml:space="preserve"> &lt; </w:t>
      </w:r>
      <w:r w:rsidR="00251E80">
        <w:t>2</w:t>
      </w:r>
      <w:r w:rsidR="00A636B5" w:rsidRPr="00DE63F6">
        <w:t xml:space="preserve"> × 10</w:t>
      </w:r>
      <w:r w:rsidR="00A636B5" w:rsidRPr="006D3A62">
        <w:rPr>
          <w:vertAlign w:val="superscript"/>
        </w:rPr>
        <w:t>-1</w:t>
      </w:r>
      <w:r w:rsidR="00251E80">
        <w:rPr>
          <w:vertAlign w:val="superscript"/>
        </w:rPr>
        <w:t>3</w:t>
      </w:r>
      <w:r w:rsidR="00A636B5" w:rsidRPr="00DE63F6">
        <w:t>)</w:t>
      </w:r>
      <w:r w:rsidR="00304408" w:rsidRPr="00DE63F6">
        <w:t xml:space="preserve"> in both TR 1.4 s and TR 0.645 s datasets. (2) </w:t>
      </w:r>
      <w:r w:rsidR="00F515B4">
        <w:t>Functional metrics of t</w:t>
      </w:r>
      <w:r w:rsidR="00304408" w:rsidRPr="00DE63F6">
        <w:t xml:space="preserve">he </w:t>
      </w:r>
      <w:r w:rsidR="00F515B4">
        <w:t>ventral attention (</w:t>
      </w:r>
      <w:r w:rsidR="00304408" w:rsidRPr="00DE63F6">
        <w:t>VAN</w:t>
      </w:r>
      <w:r w:rsidR="00F515B4">
        <w:t>)</w:t>
      </w:r>
      <w:r w:rsidR="00304408" w:rsidRPr="00DE63F6">
        <w:t xml:space="preserve"> and </w:t>
      </w:r>
      <w:r w:rsidR="00F515B4">
        <w:t>fronto-parietal networks (</w:t>
      </w:r>
      <w:r w:rsidR="00304408" w:rsidRPr="00DE63F6">
        <w:t>FPN</w:t>
      </w:r>
      <w:r w:rsidR="00F515B4">
        <w:t>)</w:t>
      </w:r>
      <w:r w:rsidR="00304408" w:rsidRPr="00DE63F6">
        <w:t xml:space="preserve"> were reproducibly correlated with various types of cognitive flexibility across datasets and brain metrics (</w:t>
      </w:r>
      <m:oMath>
        <m:r>
          <m:rPr>
            <m:sty m:val="p"/>
          </m:rPr>
          <w:rPr>
            <w:rFonts w:ascii="Cambria Math" w:hAnsi="Cambria Math"/>
          </w:rPr>
          <m:t>|</m:t>
        </m:r>
        <m:r>
          <w:rPr>
            <w:rFonts w:ascii="Cambria Math" w:hAnsi="Cambria Math"/>
          </w:rPr>
          <m:t>β|</m:t>
        </m:r>
      </m:oMath>
      <w:r w:rsidR="00304408" w:rsidRPr="00DE63F6">
        <w:t xml:space="preserve"> &gt; 0.1</w:t>
      </w:r>
      <w:r w:rsidR="00251E80">
        <w:t>3</w:t>
      </w:r>
      <w:r w:rsidR="00304408" w:rsidRPr="00DE63F6">
        <w:t xml:space="preserve">, </w:t>
      </w:r>
      <w:r w:rsidR="00304408" w:rsidRPr="006D3A62">
        <w:rPr>
          <w:i/>
        </w:rPr>
        <w:t>ps</w:t>
      </w:r>
      <w:r w:rsidR="00304408" w:rsidRPr="00DE63F6">
        <w:t xml:space="preserve"> &lt; 0.</w:t>
      </w:r>
      <w:r w:rsidR="00251E80">
        <w:t>10</w:t>
      </w:r>
      <w:r w:rsidR="00304408" w:rsidRPr="00DE63F6">
        <w:t>). (</w:t>
      </w:r>
      <w:r w:rsidR="006D3A62">
        <w:t>3</w:t>
      </w:r>
      <w:r w:rsidR="00304408" w:rsidRPr="00DE63F6">
        <w:t xml:space="preserve">) </w:t>
      </w:r>
      <w:r w:rsidR="00397DD6" w:rsidRPr="00DE63F6">
        <w:t xml:space="preserve">The FCS </w:t>
      </w:r>
      <w:r w:rsidR="00D20D65">
        <w:t>or</w:t>
      </w:r>
      <w:r w:rsidR="006D3A62">
        <w:t xml:space="preserve"> NF </w:t>
      </w:r>
      <w:r w:rsidR="00397DD6" w:rsidRPr="00DE63F6">
        <w:t>of the FPN mediated the relationships of age with the RF</w:t>
      </w:r>
      <w:r w:rsidR="00D20D65">
        <w:t>, SF, and RSF</w:t>
      </w:r>
      <w:r w:rsidR="00397DD6" w:rsidRPr="00DE63F6">
        <w:t xml:space="preserve"> score</w:t>
      </w:r>
      <w:r w:rsidR="005933CB">
        <w:t>s</w:t>
      </w:r>
      <w:r w:rsidR="00397DD6" w:rsidRPr="00DE63F6">
        <w:t xml:space="preserve"> at age 11 and 17</w:t>
      </w:r>
      <w:r w:rsidR="00C619BC">
        <w:t xml:space="preserve"> (</w:t>
      </w:r>
      <w:r w:rsidR="00C619BC" w:rsidRPr="00651B28">
        <w:t>instantaneous indirect effect</w:t>
      </w:r>
      <w:r w:rsidR="00C619BC">
        <w:t xml:space="preserve"> </w:t>
      </w:r>
      <w:r w:rsidR="00C619BC" w:rsidRPr="00651B28">
        <w:t>[</w:t>
      </w:r>
      <m:oMath>
        <m:r>
          <w:rPr>
            <w:rFonts w:ascii="Cambria Math" w:hAnsi="Cambria Math"/>
          </w:rPr>
          <m:t>θ</m:t>
        </m:r>
      </m:oMath>
      <w:r w:rsidR="00C619BC" w:rsidRPr="00651B28">
        <w:t>]</w:t>
      </w:r>
      <w:r w:rsidR="00C619BC">
        <w:t xml:space="preserve"> &gt; 0.0</w:t>
      </w:r>
      <w:r w:rsidR="00385252">
        <w:t>3</w:t>
      </w:r>
      <w:r w:rsidR="00C619BC">
        <w:t>)</w:t>
      </w:r>
      <w:r w:rsidR="00397DD6" w:rsidRPr="00DE63F6">
        <w:t>,</w:t>
      </w:r>
      <w:r w:rsidR="00D20D65">
        <w:t xml:space="preserve"> while t</w:t>
      </w:r>
      <w:r w:rsidR="00D20D65" w:rsidRPr="00DE63F6">
        <w:t xml:space="preserve">he FCS of the </w:t>
      </w:r>
      <w:r w:rsidR="00D20D65">
        <w:t>VA</w:t>
      </w:r>
      <w:r w:rsidR="00D20D65" w:rsidRPr="00DE63F6">
        <w:t>N</w:t>
      </w:r>
      <w:r w:rsidR="00D20D65">
        <w:t xml:space="preserve"> </w:t>
      </w:r>
      <w:r w:rsidR="00D20D65" w:rsidRPr="00DE63F6">
        <w:t xml:space="preserve">mediated the </w:t>
      </w:r>
      <w:r w:rsidR="00D20D65" w:rsidRPr="00DE63F6">
        <w:lastRenderedPageBreak/>
        <w:t xml:space="preserve">relationships of age with the </w:t>
      </w:r>
      <w:r w:rsidR="00D20D65">
        <w:t>S</w:t>
      </w:r>
      <w:r w:rsidR="00D20D65" w:rsidRPr="00DE63F6">
        <w:t>F</w:t>
      </w:r>
      <w:r w:rsidR="00D20D65">
        <w:t xml:space="preserve"> score</w:t>
      </w:r>
      <w:r w:rsidR="00C619BC">
        <w:t xml:space="preserve"> (</w:t>
      </w:r>
      <m:oMath>
        <m:r>
          <w:rPr>
            <w:rFonts w:ascii="Cambria Math" w:hAnsi="Cambria Math"/>
          </w:rPr>
          <m:t>θ</m:t>
        </m:r>
      </m:oMath>
      <w:r w:rsidR="00C619BC">
        <w:t xml:space="preserve"> &gt; </w:t>
      </w:r>
      <w:proofErr w:type="gramStart"/>
      <w:r w:rsidR="00C619BC">
        <w:t>0.0</w:t>
      </w:r>
      <w:r w:rsidR="00C26F82">
        <w:t>8</w:t>
      </w:r>
      <w:r w:rsidR="00C619BC">
        <w:t>)</w:t>
      </w:r>
      <w:r w:rsidR="008B0793">
        <w:t>(</w:t>
      </w:r>
      <w:proofErr w:type="gramEnd"/>
      <w:r w:rsidR="008B0793">
        <w:t>Fig. 2)</w:t>
      </w:r>
      <w:r w:rsidR="00397DD6" w:rsidRPr="00DE63F6">
        <w:t>.</w:t>
      </w:r>
      <w:r w:rsidR="008D3B6F" w:rsidRPr="00DE63F6">
        <w:t xml:space="preserve"> (</w:t>
      </w:r>
      <w:r w:rsidR="00D20D65">
        <w:t>4</w:t>
      </w:r>
      <w:r w:rsidR="008D3B6F" w:rsidRPr="00DE63F6">
        <w:t xml:space="preserve">) The NF of the VAN </w:t>
      </w:r>
      <w:r w:rsidR="00D20D65">
        <w:t xml:space="preserve">and SUB </w:t>
      </w:r>
      <w:r w:rsidR="00730808">
        <w:t xml:space="preserve">at baseline </w:t>
      </w:r>
      <w:r w:rsidR="00843FD1">
        <w:t>significant</w:t>
      </w:r>
      <w:r w:rsidR="008D3B6F" w:rsidRPr="00DE63F6">
        <w:t xml:space="preserve">ly predicted the </w:t>
      </w:r>
      <w:r w:rsidR="00251E80">
        <w:t>follow-up</w:t>
      </w:r>
      <w:r w:rsidR="008D3B6F" w:rsidRPr="00DE63F6">
        <w:t xml:space="preserve"> RF score (</w:t>
      </w:r>
      <w:r w:rsidR="00C26F82" w:rsidRPr="00C26F82">
        <w:rPr>
          <w:i/>
        </w:rPr>
        <w:t>t</w:t>
      </w:r>
      <w:r w:rsidR="008D3B6F" w:rsidRPr="00DE63F6">
        <w:t xml:space="preserve"> &gt; </w:t>
      </w:r>
      <w:r w:rsidR="00C26F82">
        <w:t>2</w:t>
      </w:r>
      <w:r w:rsidR="008D3B6F" w:rsidRPr="00DE63F6">
        <w:t>.</w:t>
      </w:r>
      <w:r w:rsidR="00C26F82">
        <w:t>45</w:t>
      </w:r>
      <w:r w:rsidR="008D3B6F" w:rsidRPr="00DE63F6">
        <w:t xml:space="preserve">, </w:t>
      </w:r>
      <w:r w:rsidR="008D3B6F" w:rsidRPr="00D20D65">
        <w:rPr>
          <w:i/>
        </w:rPr>
        <w:t>p</w:t>
      </w:r>
      <w:r w:rsidR="003919A3">
        <w:rPr>
          <w:i/>
        </w:rPr>
        <w:t>s</w:t>
      </w:r>
      <w:r w:rsidR="008D3B6F" w:rsidRPr="00DE63F6">
        <w:t xml:space="preserve"> &lt; 0.0</w:t>
      </w:r>
      <w:r w:rsidR="00C26F82">
        <w:t>2</w:t>
      </w:r>
      <w:r w:rsidR="008D3B6F" w:rsidRPr="00DE63F6">
        <w:t xml:space="preserve">), while the FCS </w:t>
      </w:r>
      <w:r w:rsidR="001824CD">
        <w:t>or</w:t>
      </w:r>
      <w:r w:rsidR="008D3B6F" w:rsidRPr="00DE63F6">
        <w:t xml:space="preserve"> NF of the DAN </w:t>
      </w:r>
      <w:r w:rsidR="00730808">
        <w:t>at baseline</w:t>
      </w:r>
      <w:r w:rsidR="00730808" w:rsidRPr="00DE63F6">
        <w:t xml:space="preserve"> </w:t>
      </w:r>
      <w:r w:rsidR="008D3B6F" w:rsidRPr="00DE63F6">
        <w:t xml:space="preserve">predicted the </w:t>
      </w:r>
      <w:r w:rsidR="00251E80">
        <w:t>follow-up</w:t>
      </w:r>
      <w:r w:rsidR="008D3B6F" w:rsidRPr="00DE63F6">
        <w:t xml:space="preserve"> SF score (</w:t>
      </w:r>
      <w:r w:rsidR="00C26F82">
        <w:t xml:space="preserve">| </w:t>
      </w:r>
      <w:r w:rsidR="00C26F82" w:rsidRPr="00C26F82">
        <w:rPr>
          <w:i/>
        </w:rPr>
        <w:t>t</w:t>
      </w:r>
      <w:r w:rsidR="00C26F82">
        <w:t xml:space="preserve"> |</w:t>
      </w:r>
      <w:r w:rsidR="003919A3">
        <w:t xml:space="preserve"> </w:t>
      </w:r>
      <w:r w:rsidR="008D3B6F" w:rsidRPr="00DE63F6">
        <w:t xml:space="preserve">&gt; </w:t>
      </w:r>
      <w:r w:rsidR="00C26F82">
        <w:t>2</w:t>
      </w:r>
      <w:r w:rsidR="008D3B6F" w:rsidRPr="00DE63F6">
        <w:t>.</w:t>
      </w:r>
      <w:r w:rsidR="00C26F82">
        <w:t>08</w:t>
      </w:r>
      <w:r w:rsidR="008D3B6F" w:rsidRPr="00DE63F6">
        <w:t xml:space="preserve">, </w:t>
      </w:r>
      <w:r w:rsidR="008D3B6F" w:rsidRPr="00D20D65">
        <w:rPr>
          <w:i/>
        </w:rPr>
        <w:t>p</w:t>
      </w:r>
      <w:r w:rsidR="003919A3">
        <w:rPr>
          <w:i/>
        </w:rPr>
        <w:t>s</w:t>
      </w:r>
      <w:r w:rsidR="008D3B6F" w:rsidRPr="00DE63F6">
        <w:t xml:space="preserve"> &lt; 0.0</w:t>
      </w:r>
      <w:r w:rsidR="00C26F82">
        <w:t>4</w:t>
      </w:r>
      <w:r w:rsidR="008D3B6F" w:rsidRPr="00DE63F6">
        <w:t>).</w:t>
      </w:r>
    </w:p>
    <w:p w:rsidR="004035A8" w:rsidRPr="00DE63F6" w:rsidRDefault="004035A8" w:rsidP="00DE63F6">
      <w:r w:rsidRPr="00DE63F6">
        <w:rPr>
          <w:rFonts w:hint="eastAsia"/>
          <w:b/>
        </w:rPr>
        <w:t>C</w:t>
      </w:r>
      <w:r w:rsidRPr="00DE63F6">
        <w:rPr>
          <w:b/>
        </w:rPr>
        <w:t>onclusions</w:t>
      </w:r>
      <w:r w:rsidRPr="00DE63F6">
        <w:t xml:space="preserve">: </w:t>
      </w:r>
      <w:r w:rsidR="00663B59">
        <w:t>The e</w:t>
      </w:r>
      <w:r w:rsidR="00663B59" w:rsidRPr="00663B59">
        <w:t>xternally and internally driven flexibility</w:t>
      </w:r>
      <w:r w:rsidRPr="00DE63F6">
        <w:t xml:space="preserve"> </w:t>
      </w:r>
      <w:r w:rsidR="00EB3420">
        <w:t>exhibit</w:t>
      </w:r>
      <w:r w:rsidRPr="00DE63F6">
        <w:t xml:space="preserve"> similar </w:t>
      </w:r>
      <w:r w:rsidR="00EB3420" w:rsidRPr="00DE63F6">
        <w:t>developmental trajectories</w:t>
      </w:r>
      <w:r w:rsidRPr="00DE63F6">
        <w:t>,</w:t>
      </w:r>
      <w:r w:rsidR="00EB3420" w:rsidRPr="00EB3420">
        <w:t xml:space="preserve"> </w:t>
      </w:r>
      <w:r w:rsidR="00EB3420">
        <w:t xml:space="preserve">and the </w:t>
      </w:r>
      <w:r w:rsidR="00EB3420" w:rsidRPr="00EB3420">
        <w:t xml:space="preserve">FPN </w:t>
      </w:r>
      <w:r w:rsidR="00EB3420">
        <w:t xml:space="preserve">serves </w:t>
      </w:r>
      <w:r w:rsidR="00EB3420" w:rsidRPr="00EB3420">
        <w:t>as the common network basis</w:t>
      </w:r>
      <w:r w:rsidR="00EB3420">
        <w:t>.</w:t>
      </w:r>
      <w:r w:rsidR="00663B59">
        <w:t xml:space="preserve"> </w:t>
      </w:r>
      <w:r w:rsidR="00663B59" w:rsidRPr="00663B59">
        <w:t>Furthermore, our findings on the predictive role</w:t>
      </w:r>
      <w:r w:rsidR="00251E80">
        <w:t>s</w:t>
      </w:r>
      <w:r w:rsidR="00663B59" w:rsidRPr="00663B59">
        <w:t xml:space="preserve"> of the </w:t>
      </w:r>
      <w:r w:rsidR="00663B59">
        <w:t>VAN</w:t>
      </w:r>
      <w:r w:rsidR="00663B59" w:rsidRPr="00663B59">
        <w:t xml:space="preserve"> on </w:t>
      </w:r>
      <w:r w:rsidR="00663B59">
        <w:t>reactive flexibility</w:t>
      </w:r>
      <w:r w:rsidR="00663B59" w:rsidRPr="00663B59">
        <w:t xml:space="preserve"> and the </w:t>
      </w:r>
      <w:r w:rsidR="00663B59">
        <w:t>DAN</w:t>
      </w:r>
      <w:r w:rsidR="00663B59" w:rsidRPr="00663B59">
        <w:t xml:space="preserve"> on </w:t>
      </w:r>
      <w:r w:rsidR="00663B59">
        <w:t>spontaneous flexibility</w:t>
      </w:r>
      <w:r w:rsidR="00663B59" w:rsidRPr="00663B59">
        <w:t xml:space="preserve"> provide deep insights into the neural substrates of </w:t>
      </w:r>
      <w:r w:rsidR="00251E80">
        <w:t xml:space="preserve">different types of </w:t>
      </w:r>
      <w:r w:rsidR="00663B59" w:rsidRPr="00663B59">
        <w:t>cognitive flexibility.</w:t>
      </w:r>
      <w:r w:rsidR="00663B59">
        <w:t xml:space="preserve"> </w:t>
      </w:r>
      <w:r w:rsidRPr="00DE63F6">
        <w:t xml:space="preserve">Our </w:t>
      </w:r>
      <w:r w:rsidR="00251E80">
        <w:t>study</w:t>
      </w:r>
      <w:r w:rsidRPr="00DE63F6">
        <w:t xml:space="preserve"> also suggest</w:t>
      </w:r>
      <w:r w:rsidR="00251E80">
        <w:t>s</w:t>
      </w:r>
      <w:r w:rsidRPr="00DE63F6">
        <w:t xml:space="preserve"> the importance of studying specific types of flexibility abnormalities in developmental neuropsychiatric disorders.</w:t>
      </w:r>
    </w:p>
    <w:p w:rsidR="00D1475B" w:rsidRPr="00D42454" w:rsidRDefault="00D1475B" w:rsidP="00DE63F6">
      <w:pPr>
        <w:rPr>
          <w:b/>
        </w:rPr>
      </w:pPr>
    </w:p>
    <w:p w:rsidR="00D42454" w:rsidRPr="00D42454" w:rsidRDefault="00D42454" w:rsidP="00DE63F6">
      <w:pPr>
        <w:rPr>
          <w:b/>
        </w:rPr>
      </w:pPr>
      <w:r w:rsidRPr="00D42454">
        <w:rPr>
          <w:rFonts w:hint="eastAsia"/>
          <w:b/>
        </w:rPr>
        <w:t>F</w:t>
      </w:r>
      <w:r w:rsidRPr="00D42454">
        <w:rPr>
          <w:b/>
        </w:rPr>
        <w:t>igures</w:t>
      </w:r>
    </w:p>
    <w:p w:rsidR="00D42454" w:rsidRDefault="00D42454" w:rsidP="00DE63F6">
      <w:r>
        <w:rPr>
          <w:noProof/>
        </w:rPr>
        <w:drawing>
          <wp:inline distT="0" distB="0" distL="0" distR="0">
            <wp:extent cx="5274310" cy="6218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218555"/>
                    </a:xfrm>
                    <a:prstGeom prst="rect">
                      <a:avLst/>
                    </a:prstGeom>
                  </pic:spPr>
                </pic:pic>
              </a:graphicData>
            </a:graphic>
          </wp:inline>
        </w:drawing>
      </w:r>
    </w:p>
    <w:p w:rsidR="00D42454" w:rsidRPr="00D42454" w:rsidRDefault="00D42454" w:rsidP="00D42454">
      <w:r w:rsidRPr="00D42454">
        <w:rPr>
          <w:b/>
        </w:rPr>
        <w:t>Fig</w:t>
      </w:r>
      <w:r>
        <w:rPr>
          <w:b/>
        </w:rPr>
        <w:t>.</w:t>
      </w:r>
      <w:r w:rsidRPr="00D42454">
        <w:rPr>
          <w:b/>
        </w:rPr>
        <w:t xml:space="preserve"> 1. </w:t>
      </w:r>
      <w:r w:rsidRPr="00D42454">
        <w:t xml:space="preserve">An overview of the methodology and datasets. (A) Two types of cognitive flexibility: the </w:t>
      </w:r>
      <w:r w:rsidRPr="00D42454">
        <w:lastRenderedPageBreak/>
        <w:t>TMT and CWI are considered reactive flexibility-specific tasks, whereas VF and DF are considered spontaneous flexibility-specific tasks. T</w:t>
      </w:r>
      <w:r w:rsidRPr="00D42454">
        <w:rPr>
          <w:rFonts w:hint="eastAsia"/>
        </w:rPr>
        <w:t>he</w:t>
      </w:r>
      <w:r w:rsidRPr="00D42454">
        <w:t xml:space="preserve"> common process of the two types is flexible </w:t>
      </w:r>
      <w:r w:rsidRPr="00D42454">
        <w:rPr>
          <w:rFonts w:hint="eastAsia"/>
        </w:rPr>
        <w:t>cogn</w:t>
      </w:r>
      <w:r w:rsidRPr="00D42454">
        <w:t>itive control, and the key difference is that reactive flexibility is largely externally driven whereas spontaneous flexibility is mainly internally driven. (B) Two brain metrics are derived from temporally static and dynamic frameworks, respectively: functional connectivity strength (FCS) and nodal flexibility (NF). (C) Participants included in the final cross-sectional and longitudinal analyses in the datasets with different temporal resolutions: TR 1.4 s and TR 0.645 s. T</w:t>
      </w:r>
      <w:bookmarkStart w:id="0" w:name="_GoBack"/>
      <w:bookmarkEnd w:id="0"/>
      <w:r w:rsidRPr="00D42454">
        <w:t>MT: trail-making test; CWI: color-word interference; VF: verbal fluency; DF: design fluency; and TR: repetition time.</w:t>
      </w:r>
    </w:p>
    <w:p w:rsidR="00D42454" w:rsidRPr="00D42454" w:rsidRDefault="00D42454" w:rsidP="00DE63F6"/>
    <w:p w:rsidR="00D42454" w:rsidRDefault="00D42454" w:rsidP="00DE63F6">
      <w:r>
        <w:rPr>
          <w:rFonts w:hint="eastAsia"/>
          <w:noProof/>
        </w:rPr>
        <w:drawing>
          <wp:inline distT="0" distB="0" distL="0" distR="0">
            <wp:extent cx="5274310" cy="27527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_noI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D42454" w:rsidRPr="00D42454" w:rsidRDefault="00D42454" w:rsidP="00D42454">
      <w:r w:rsidRPr="00D42454">
        <w:rPr>
          <w:b/>
        </w:rPr>
        <w:t>Fig</w:t>
      </w:r>
      <w:r>
        <w:rPr>
          <w:b/>
        </w:rPr>
        <w:t>.</w:t>
      </w:r>
      <w:r w:rsidRPr="00D42454">
        <w:rPr>
          <w:b/>
        </w:rPr>
        <w:t xml:space="preserve"> </w:t>
      </w:r>
      <w:r>
        <w:rPr>
          <w:b/>
        </w:rPr>
        <w:t>2</w:t>
      </w:r>
      <w:r w:rsidRPr="00D42454">
        <w:rPr>
          <w:b/>
        </w:rPr>
        <w:t xml:space="preserve">. </w:t>
      </w:r>
      <w:r w:rsidRPr="00D42454">
        <w:t>Mediating effects of the functional brain metrics on the development of different types of cognitive flexibility. In the TR 1.4 s dataset, the FCS of the FPN mediate</w:t>
      </w:r>
      <w:r w:rsidRPr="00D42454">
        <w:rPr>
          <w:rFonts w:hint="eastAsia"/>
        </w:rPr>
        <w:t>d</w:t>
      </w:r>
      <w:r w:rsidRPr="00D42454">
        <w:t xml:space="preserve"> the development of R</w:t>
      </w:r>
      <w:r w:rsidR="00552A98">
        <w:t>S</w:t>
      </w:r>
      <w:r w:rsidRPr="00D42454">
        <w:t>F (A)</w:t>
      </w:r>
      <w:r w:rsidR="00552A98">
        <w:t xml:space="preserve"> and RF (B)</w:t>
      </w:r>
      <w:r w:rsidRPr="00D42454">
        <w:t>, and the FCS of the VAN mediate</w:t>
      </w:r>
      <w:r w:rsidRPr="00D42454">
        <w:rPr>
          <w:rFonts w:hint="eastAsia"/>
        </w:rPr>
        <w:t>d</w:t>
      </w:r>
      <w:r w:rsidRPr="00D42454">
        <w:t xml:space="preserve"> the development of SF (</w:t>
      </w:r>
      <w:r w:rsidR="00552A98">
        <w:t>C</w:t>
      </w:r>
      <w:r w:rsidRPr="00D42454">
        <w:t>). In the TR 0.645 s dataset, the NF of the FPN mediate</w:t>
      </w:r>
      <w:r w:rsidRPr="00D42454">
        <w:rPr>
          <w:rFonts w:hint="eastAsia"/>
        </w:rPr>
        <w:t>d</w:t>
      </w:r>
      <w:r w:rsidRPr="00D42454">
        <w:t xml:space="preserve"> the development of RSF (</w:t>
      </w:r>
      <w:r w:rsidR="00552A98">
        <w:t>D</w:t>
      </w:r>
      <w:r w:rsidRPr="00D42454">
        <w:t>) and SF (</w:t>
      </w:r>
      <w:r w:rsidR="00552A98">
        <w:t>E</w:t>
      </w:r>
      <w:r w:rsidRPr="00D42454">
        <w:t>). a1: linear effects of age on brain metrics; a2: effects of age</w:t>
      </w:r>
      <w:r w:rsidRPr="00D42454">
        <w:rPr>
          <w:vertAlign w:val="superscript"/>
        </w:rPr>
        <w:t>2</w:t>
      </w:r>
      <w:r w:rsidRPr="00D42454">
        <w:t xml:space="preserve"> on brain metrics; b: linear effects of brain metrics on cognitive flexibility; c1’: direct linear effects of age on cognitive flexibility; c2’: direct effects of age</w:t>
      </w:r>
      <w:r w:rsidRPr="00D42454">
        <w:rPr>
          <w:vertAlign w:val="superscript"/>
        </w:rPr>
        <w:t>2</w:t>
      </w:r>
      <w:r w:rsidRPr="00D42454">
        <w:t xml:space="preserve"> on cognitive flexibility; </w:t>
      </w:r>
      <m:oMath>
        <m:r>
          <w:rPr>
            <w:rFonts w:ascii="Cambria Math" w:hAnsi="Cambria Math"/>
          </w:rPr>
          <m:t>θ</m:t>
        </m:r>
      </m:oMath>
      <w:r w:rsidRPr="00D42454">
        <w:t>: Instantaneous indirect effects; CI: confidence interval. Standardized coefficients are shown. RF: reactive flexibility; SF: spontaneous flexibility; RSF: reactive and spontaneous flexibility; FCS: functional connectivity strength; NF: nodal flexibility; FPN: fronto-parietal network; VAN: salience/ventral attention network;</w:t>
      </w:r>
      <w:r w:rsidR="00552A98" w:rsidRPr="00D42454">
        <w:t xml:space="preserve"> </w:t>
      </w:r>
      <w:r w:rsidR="00552A98" w:rsidRPr="00D42454">
        <w:rPr>
          <w:vertAlign w:val="superscript"/>
        </w:rPr>
        <w:t>#</w:t>
      </w:r>
      <w:r w:rsidR="00552A98" w:rsidRPr="00D42454">
        <w:t xml:space="preserve"> </w:t>
      </w:r>
      <w:r w:rsidR="00552A98" w:rsidRPr="00D42454">
        <w:rPr>
          <w:i/>
        </w:rPr>
        <w:t>p</w:t>
      </w:r>
      <w:r w:rsidR="00552A98" w:rsidRPr="00D42454">
        <w:t xml:space="preserve"> &lt; 0.1</w:t>
      </w:r>
      <w:r w:rsidR="00552A98">
        <w:t>,</w:t>
      </w:r>
      <w:r w:rsidRPr="00D42454">
        <w:t xml:space="preserve"> </w:t>
      </w:r>
      <w:r w:rsidRPr="00D42454">
        <w:rPr>
          <w:vertAlign w:val="superscript"/>
        </w:rPr>
        <w:t>*</w:t>
      </w:r>
      <w:r w:rsidRPr="00D42454">
        <w:t xml:space="preserve"> </w:t>
      </w:r>
      <w:r w:rsidRPr="00D42454">
        <w:rPr>
          <w:i/>
        </w:rPr>
        <w:t>p</w:t>
      </w:r>
      <w:r w:rsidRPr="00D42454">
        <w:t xml:space="preserve"> &lt; 0.05; </w:t>
      </w:r>
      <w:r w:rsidRPr="00D42454">
        <w:rPr>
          <w:vertAlign w:val="superscript"/>
        </w:rPr>
        <w:t>**</w:t>
      </w:r>
      <w:r w:rsidRPr="00D42454">
        <w:t xml:space="preserve"> </w:t>
      </w:r>
      <w:r w:rsidRPr="00D42454">
        <w:rPr>
          <w:i/>
        </w:rPr>
        <w:t>p</w:t>
      </w:r>
      <w:r w:rsidRPr="00D42454">
        <w:t xml:space="preserve"> &lt; 0.01;</w:t>
      </w:r>
      <w:r w:rsidR="00552A98">
        <w:t xml:space="preserve"> and</w:t>
      </w:r>
      <w:r w:rsidRPr="00D42454">
        <w:t xml:space="preserve"> </w:t>
      </w:r>
      <w:r w:rsidRPr="00D42454">
        <w:rPr>
          <w:vertAlign w:val="superscript"/>
        </w:rPr>
        <w:t>***</w:t>
      </w:r>
      <w:r w:rsidRPr="00D42454">
        <w:t xml:space="preserve"> </w:t>
      </w:r>
      <w:r w:rsidRPr="00D42454">
        <w:rPr>
          <w:i/>
        </w:rPr>
        <w:t>p</w:t>
      </w:r>
      <w:r w:rsidRPr="00D42454">
        <w:t xml:space="preserve"> &lt; 0.001.</w:t>
      </w:r>
    </w:p>
    <w:p w:rsidR="00D42454" w:rsidRPr="00D42454" w:rsidRDefault="00D42454" w:rsidP="00DE63F6">
      <w:pPr>
        <w:rPr>
          <w:rFonts w:hint="eastAsia"/>
        </w:rPr>
      </w:pPr>
    </w:p>
    <w:p w:rsidR="00D42454" w:rsidRDefault="00D42454" w:rsidP="00DE63F6"/>
    <w:p w:rsidR="001C5627" w:rsidRDefault="001C5627" w:rsidP="00DE63F6">
      <w:r w:rsidRPr="001C5627">
        <w:rPr>
          <w:rFonts w:hint="eastAsia"/>
          <w:b/>
        </w:rPr>
        <w:t>R</w:t>
      </w:r>
      <w:r w:rsidRPr="001C5627">
        <w:rPr>
          <w:b/>
        </w:rPr>
        <w:t>eferences</w:t>
      </w:r>
      <w:r>
        <w:t>:</w:t>
      </w:r>
    </w:p>
    <w:p w:rsidR="00CD7811" w:rsidRPr="00CD7811" w:rsidRDefault="000D5049" w:rsidP="00CD7811">
      <w:pPr>
        <w:autoSpaceDE w:val="0"/>
        <w:autoSpaceDN w:val="0"/>
        <w:adjustRightInd w:val="0"/>
        <w:ind w:left="480" w:hanging="480"/>
        <w:jc w:val="left"/>
        <w:rPr>
          <w:noProof/>
          <w:kern w:val="0"/>
          <w:sz w:val="20"/>
          <w:szCs w:val="24"/>
        </w:rPr>
      </w:pPr>
      <w:r>
        <w:fldChar w:fldCharType="begin" w:fldLock="1"/>
      </w:r>
      <w:r>
        <w:instrText xml:space="preserve">ADDIN Mendeley Bibliography CSL_BIBLIOGRAPHY </w:instrText>
      </w:r>
      <w:r>
        <w:fldChar w:fldCharType="separate"/>
      </w:r>
      <w:r w:rsidR="00CD7811" w:rsidRPr="00CD7811">
        <w:rPr>
          <w:noProof/>
          <w:kern w:val="0"/>
          <w:sz w:val="20"/>
          <w:szCs w:val="24"/>
        </w:rPr>
        <w:t xml:space="preserve">Diamond, A. (2013). Executive functions. </w:t>
      </w:r>
      <w:r w:rsidR="00CD7811" w:rsidRPr="00CD7811">
        <w:rPr>
          <w:i/>
          <w:iCs/>
          <w:noProof/>
          <w:kern w:val="0"/>
          <w:sz w:val="20"/>
          <w:szCs w:val="24"/>
        </w:rPr>
        <w:t>Annual Review of Psychology</w:t>
      </w:r>
      <w:r w:rsidR="00CD7811" w:rsidRPr="00CD7811">
        <w:rPr>
          <w:noProof/>
          <w:kern w:val="0"/>
          <w:sz w:val="20"/>
          <w:szCs w:val="24"/>
        </w:rPr>
        <w:t xml:space="preserve">, </w:t>
      </w:r>
      <w:r w:rsidR="00CD7811" w:rsidRPr="00CD7811">
        <w:rPr>
          <w:i/>
          <w:iCs/>
          <w:noProof/>
          <w:kern w:val="0"/>
          <w:sz w:val="20"/>
          <w:szCs w:val="24"/>
        </w:rPr>
        <w:t>64</w:t>
      </w:r>
      <w:r w:rsidR="00CD7811" w:rsidRPr="00CD7811">
        <w:rPr>
          <w:noProof/>
          <w:kern w:val="0"/>
          <w:sz w:val="20"/>
          <w:szCs w:val="24"/>
        </w:rPr>
        <w:t>, 135–168.</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Eslinger, P. J., &amp; Grattan, L. M. (1993). Frontal lobe and frontal-striatal substrates for different forms of human cognitive flexibility. </w:t>
      </w:r>
      <w:r w:rsidRPr="00CD7811">
        <w:rPr>
          <w:i/>
          <w:iCs/>
          <w:noProof/>
          <w:kern w:val="0"/>
          <w:sz w:val="20"/>
          <w:szCs w:val="24"/>
        </w:rPr>
        <w:t>Neuropsychologia</w:t>
      </w:r>
      <w:r w:rsidRPr="00CD7811">
        <w:rPr>
          <w:noProof/>
          <w:kern w:val="0"/>
          <w:sz w:val="20"/>
          <w:szCs w:val="24"/>
        </w:rPr>
        <w:t xml:space="preserve">, </w:t>
      </w:r>
      <w:r w:rsidRPr="00CD7811">
        <w:rPr>
          <w:i/>
          <w:iCs/>
          <w:noProof/>
          <w:kern w:val="0"/>
          <w:sz w:val="20"/>
          <w:szCs w:val="24"/>
        </w:rPr>
        <w:t>31</w:t>
      </w:r>
      <w:r w:rsidRPr="00CD7811">
        <w:rPr>
          <w:noProof/>
          <w:kern w:val="0"/>
          <w:sz w:val="20"/>
          <w:szCs w:val="24"/>
        </w:rPr>
        <w:t>(1), 17–28.</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Hayes, A. F., &amp; Preacher, K. J. (2010). Quantifying and testing indirect effects in simple mediation models when the constituent paths are nonlinear. </w:t>
      </w:r>
      <w:r w:rsidRPr="00CD7811">
        <w:rPr>
          <w:i/>
          <w:iCs/>
          <w:noProof/>
          <w:kern w:val="0"/>
          <w:sz w:val="20"/>
          <w:szCs w:val="24"/>
        </w:rPr>
        <w:t>Multivariate Behavioral Research</w:t>
      </w:r>
      <w:r w:rsidRPr="00CD7811">
        <w:rPr>
          <w:noProof/>
          <w:kern w:val="0"/>
          <w:sz w:val="20"/>
          <w:szCs w:val="24"/>
        </w:rPr>
        <w:t xml:space="preserve">, </w:t>
      </w:r>
      <w:r w:rsidRPr="00CD7811">
        <w:rPr>
          <w:i/>
          <w:iCs/>
          <w:noProof/>
          <w:kern w:val="0"/>
          <w:sz w:val="20"/>
          <w:szCs w:val="24"/>
        </w:rPr>
        <w:t>45</w:t>
      </w:r>
      <w:r w:rsidRPr="00CD7811">
        <w:rPr>
          <w:noProof/>
          <w:kern w:val="0"/>
          <w:sz w:val="20"/>
          <w:szCs w:val="24"/>
        </w:rPr>
        <w:t>(4), 627–660.</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Kupis, L. B., &amp; Uddin, L. Q. (2023). Developmental neuroimaging of cognitive flexibility: update and </w:t>
      </w:r>
      <w:r w:rsidRPr="00CD7811">
        <w:rPr>
          <w:noProof/>
          <w:kern w:val="0"/>
          <w:sz w:val="20"/>
          <w:szCs w:val="24"/>
        </w:rPr>
        <w:lastRenderedPageBreak/>
        <w:t xml:space="preserve">future directions. </w:t>
      </w:r>
      <w:r w:rsidRPr="00CD7811">
        <w:rPr>
          <w:i/>
          <w:iCs/>
          <w:noProof/>
          <w:kern w:val="0"/>
          <w:sz w:val="20"/>
          <w:szCs w:val="24"/>
        </w:rPr>
        <w:t>Annual Review of Developmental Psychology</w:t>
      </w:r>
      <w:r w:rsidRPr="00CD7811">
        <w:rPr>
          <w:noProof/>
          <w:kern w:val="0"/>
          <w:sz w:val="20"/>
          <w:szCs w:val="24"/>
        </w:rPr>
        <w:t xml:space="preserve">, </w:t>
      </w:r>
      <w:r w:rsidRPr="00CD7811">
        <w:rPr>
          <w:i/>
          <w:iCs/>
          <w:noProof/>
          <w:kern w:val="0"/>
          <w:sz w:val="20"/>
          <w:szCs w:val="24"/>
        </w:rPr>
        <w:t>5</w:t>
      </w:r>
      <w:r w:rsidRPr="00CD7811">
        <w:rPr>
          <w:noProof/>
          <w:kern w:val="0"/>
          <w:sz w:val="20"/>
          <w:szCs w:val="24"/>
        </w:rPr>
        <w:t>, 263–284.</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Nooner, K. B., Colcombe, S., Tobe, R., Mennes, M., Li, Q., Hinz, C., Kaplan, M., Rachlin, A., Cheung, B., &amp; Yan, C. (2012). The NKI-Rockland sample: a model for accelerating the pace of discovery science in psychiatry. </w:t>
      </w:r>
      <w:r w:rsidRPr="00CD7811">
        <w:rPr>
          <w:i/>
          <w:iCs/>
          <w:noProof/>
          <w:kern w:val="0"/>
          <w:sz w:val="20"/>
          <w:szCs w:val="24"/>
        </w:rPr>
        <w:t>Frontiers in Neuroscience</w:t>
      </w:r>
      <w:r w:rsidRPr="00CD7811">
        <w:rPr>
          <w:noProof/>
          <w:kern w:val="0"/>
          <w:sz w:val="20"/>
          <w:szCs w:val="24"/>
        </w:rPr>
        <w:t xml:space="preserve">, </w:t>
      </w:r>
      <w:r w:rsidRPr="00CD7811">
        <w:rPr>
          <w:i/>
          <w:iCs/>
          <w:noProof/>
          <w:kern w:val="0"/>
          <w:sz w:val="20"/>
          <w:szCs w:val="24"/>
        </w:rPr>
        <w:t>6</w:t>
      </w:r>
      <w:r w:rsidRPr="00CD7811">
        <w:rPr>
          <w:noProof/>
          <w:kern w:val="0"/>
          <w:sz w:val="20"/>
          <w:szCs w:val="24"/>
        </w:rPr>
        <w:t>, 32787.</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Schaefer, A., Kong, R., Gordon, E. M., Laumann, T. O., Zuo, X.-N., Holmes, A. J., Eickhoff, S. B., &amp; Yeo, B. T. T. (2018). Local-Global Parcellation of the Human Cerebral Cortex from Intrinsic Functional Connectivity MRI. </w:t>
      </w:r>
      <w:r w:rsidRPr="00CD7811">
        <w:rPr>
          <w:i/>
          <w:iCs/>
          <w:noProof/>
          <w:kern w:val="0"/>
          <w:sz w:val="20"/>
          <w:szCs w:val="24"/>
        </w:rPr>
        <w:t>Cerebral Cortex (New York, N.Y. : 1991)</w:t>
      </w:r>
      <w:r w:rsidRPr="00CD7811">
        <w:rPr>
          <w:noProof/>
          <w:kern w:val="0"/>
          <w:sz w:val="20"/>
          <w:szCs w:val="24"/>
        </w:rPr>
        <w:t xml:space="preserve">, </w:t>
      </w:r>
      <w:r w:rsidRPr="00CD7811">
        <w:rPr>
          <w:i/>
          <w:iCs/>
          <w:noProof/>
          <w:kern w:val="0"/>
          <w:sz w:val="20"/>
          <w:szCs w:val="24"/>
        </w:rPr>
        <w:t>28</w:t>
      </w:r>
      <w:r w:rsidRPr="00CD7811">
        <w:rPr>
          <w:noProof/>
          <w:kern w:val="0"/>
          <w:sz w:val="20"/>
          <w:szCs w:val="24"/>
        </w:rPr>
        <w:t>(9), 3095–3114. https://doi.org/10.1093/cercor/bhx179</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Thomas Yeo, B. T., Krienen, F. M., Sepulcre, J., Sabuncu, M. R., Lashkari, D., Hollinshead, M., Roffman, J. L., Smoller, J. W., Zöllei, L., &amp; Polimeni, J. R. (2011). The organization of the human cerebral cortex estimated by intrinsic functional connectivity. </w:t>
      </w:r>
      <w:r w:rsidRPr="00CD7811">
        <w:rPr>
          <w:i/>
          <w:iCs/>
          <w:noProof/>
          <w:kern w:val="0"/>
          <w:sz w:val="20"/>
          <w:szCs w:val="24"/>
        </w:rPr>
        <w:t>Journal of Neurophysiology</w:t>
      </w:r>
      <w:r w:rsidRPr="00CD7811">
        <w:rPr>
          <w:noProof/>
          <w:kern w:val="0"/>
          <w:sz w:val="20"/>
          <w:szCs w:val="24"/>
        </w:rPr>
        <w:t xml:space="preserve">, </w:t>
      </w:r>
      <w:r w:rsidRPr="00CD7811">
        <w:rPr>
          <w:i/>
          <w:iCs/>
          <w:noProof/>
          <w:kern w:val="0"/>
          <w:sz w:val="20"/>
          <w:szCs w:val="24"/>
        </w:rPr>
        <w:t>106</w:t>
      </w:r>
      <w:r w:rsidRPr="00CD7811">
        <w:rPr>
          <w:noProof/>
          <w:kern w:val="0"/>
          <w:sz w:val="20"/>
          <w:szCs w:val="24"/>
        </w:rPr>
        <w:t>(3), 1125–1165.</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Tian, Y., Margulies, D. S., Breakspear, M., &amp; Zalesky, A. (2020). Topographic organization of the human subcortex unveiled with functional connectivity gradients. </w:t>
      </w:r>
      <w:r w:rsidRPr="00CD7811">
        <w:rPr>
          <w:i/>
          <w:iCs/>
          <w:noProof/>
          <w:kern w:val="0"/>
          <w:sz w:val="20"/>
          <w:szCs w:val="24"/>
        </w:rPr>
        <w:t>Nature Neuroscience</w:t>
      </w:r>
      <w:r w:rsidRPr="00CD7811">
        <w:rPr>
          <w:noProof/>
          <w:kern w:val="0"/>
          <w:sz w:val="20"/>
          <w:szCs w:val="24"/>
        </w:rPr>
        <w:t xml:space="preserve">, </w:t>
      </w:r>
      <w:r w:rsidRPr="00CD7811">
        <w:rPr>
          <w:i/>
          <w:iCs/>
          <w:noProof/>
          <w:kern w:val="0"/>
          <w:sz w:val="20"/>
          <w:szCs w:val="24"/>
        </w:rPr>
        <w:t>23</w:t>
      </w:r>
      <w:r w:rsidRPr="00CD7811">
        <w:rPr>
          <w:noProof/>
          <w:kern w:val="0"/>
          <w:sz w:val="20"/>
          <w:szCs w:val="24"/>
        </w:rPr>
        <w:t>(11), 1421–1432.</w:t>
      </w:r>
    </w:p>
    <w:p w:rsidR="00CD7811" w:rsidRPr="00CD7811" w:rsidRDefault="00CD7811" w:rsidP="00CD7811">
      <w:pPr>
        <w:autoSpaceDE w:val="0"/>
        <w:autoSpaceDN w:val="0"/>
        <w:adjustRightInd w:val="0"/>
        <w:ind w:left="480" w:hanging="480"/>
        <w:jc w:val="left"/>
        <w:rPr>
          <w:noProof/>
          <w:kern w:val="0"/>
          <w:sz w:val="20"/>
          <w:szCs w:val="24"/>
        </w:rPr>
      </w:pPr>
      <w:r w:rsidRPr="00CD7811">
        <w:rPr>
          <w:noProof/>
          <w:kern w:val="0"/>
          <w:sz w:val="20"/>
          <w:szCs w:val="24"/>
        </w:rPr>
        <w:t xml:space="preserve">Tobe, R. H., MacKay-Brandt, A., Lim, R., Kramer, M., Breland, M. M., Tu, L., Tian, Y., Trautman, K. D., Hu, C., &amp; Sangoi, R. (2022). A longitudinal resource for studying connectome development and its psychiatric associations during childhood. </w:t>
      </w:r>
      <w:r w:rsidRPr="00CD7811">
        <w:rPr>
          <w:i/>
          <w:iCs/>
          <w:noProof/>
          <w:kern w:val="0"/>
          <w:sz w:val="20"/>
          <w:szCs w:val="24"/>
        </w:rPr>
        <w:t>Scientific Data</w:t>
      </w:r>
      <w:r w:rsidRPr="00CD7811">
        <w:rPr>
          <w:noProof/>
          <w:kern w:val="0"/>
          <w:sz w:val="20"/>
          <w:szCs w:val="24"/>
        </w:rPr>
        <w:t xml:space="preserve">, </w:t>
      </w:r>
      <w:r w:rsidRPr="00CD7811">
        <w:rPr>
          <w:i/>
          <w:iCs/>
          <w:noProof/>
          <w:kern w:val="0"/>
          <w:sz w:val="20"/>
          <w:szCs w:val="24"/>
        </w:rPr>
        <w:t>9</w:t>
      </w:r>
      <w:r w:rsidRPr="00CD7811">
        <w:rPr>
          <w:noProof/>
          <w:kern w:val="0"/>
          <w:sz w:val="20"/>
          <w:szCs w:val="24"/>
        </w:rPr>
        <w:t>(1), 300.</w:t>
      </w:r>
    </w:p>
    <w:p w:rsidR="00CD7811" w:rsidRPr="00CD7811" w:rsidRDefault="00CD7811" w:rsidP="00CD7811">
      <w:pPr>
        <w:autoSpaceDE w:val="0"/>
        <w:autoSpaceDN w:val="0"/>
        <w:adjustRightInd w:val="0"/>
        <w:ind w:left="480" w:hanging="480"/>
        <w:jc w:val="left"/>
        <w:rPr>
          <w:noProof/>
          <w:sz w:val="20"/>
        </w:rPr>
      </w:pPr>
      <w:r w:rsidRPr="00CD7811">
        <w:rPr>
          <w:noProof/>
          <w:kern w:val="0"/>
          <w:sz w:val="20"/>
          <w:szCs w:val="24"/>
        </w:rPr>
        <w:t xml:space="preserve">Yin, D., Liu, W., Zeljic, K., Wang, Z., Lv, Q., Fan, M., Cheng, W., &amp; Wang, Z. (2016). Dissociable changes of frontal and parietal cortices in inherent functional flexibility across the human life span. </w:t>
      </w:r>
      <w:r w:rsidRPr="00CD7811">
        <w:rPr>
          <w:i/>
          <w:iCs/>
          <w:noProof/>
          <w:kern w:val="0"/>
          <w:sz w:val="20"/>
          <w:szCs w:val="24"/>
        </w:rPr>
        <w:t>Journal of Neuroscience</w:t>
      </w:r>
      <w:r w:rsidRPr="00CD7811">
        <w:rPr>
          <w:noProof/>
          <w:kern w:val="0"/>
          <w:sz w:val="20"/>
          <w:szCs w:val="24"/>
        </w:rPr>
        <w:t xml:space="preserve">, </w:t>
      </w:r>
      <w:r w:rsidRPr="00CD7811">
        <w:rPr>
          <w:i/>
          <w:iCs/>
          <w:noProof/>
          <w:kern w:val="0"/>
          <w:sz w:val="20"/>
          <w:szCs w:val="24"/>
        </w:rPr>
        <w:t>36</w:t>
      </w:r>
      <w:r w:rsidRPr="00CD7811">
        <w:rPr>
          <w:noProof/>
          <w:kern w:val="0"/>
          <w:sz w:val="20"/>
          <w:szCs w:val="24"/>
        </w:rPr>
        <w:t>(39), 10060–10074. https://doi.org/10.1523/JNEUROSCI.1476-16.2016</w:t>
      </w:r>
    </w:p>
    <w:p w:rsidR="001C5627" w:rsidRPr="00DE63F6" w:rsidRDefault="000D5049" w:rsidP="00DE63F6">
      <w:r>
        <w:fldChar w:fldCharType="end"/>
      </w:r>
    </w:p>
    <w:sectPr w:rsidR="001C5627" w:rsidRPr="00DE6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475" w:rsidRDefault="00AC5475" w:rsidP="00613659">
      <w:r>
        <w:separator/>
      </w:r>
    </w:p>
  </w:endnote>
  <w:endnote w:type="continuationSeparator" w:id="0">
    <w:p w:rsidR="00AC5475" w:rsidRDefault="00AC5475" w:rsidP="0061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475" w:rsidRDefault="00AC5475" w:rsidP="00613659">
      <w:r>
        <w:separator/>
      </w:r>
    </w:p>
  </w:footnote>
  <w:footnote w:type="continuationSeparator" w:id="0">
    <w:p w:rsidR="00AC5475" w:rsidRDefault="00AC5475" w:rsidP="006136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yMTc0NTA3NjK0MDBT0lEKTi0uzszPAykwrgUAwZFKGiwAAAA="/>
  </w:docVars>
  <w:rsids>
    <w:rsidRoot w:val="00B17336"/>
    <w:rsid w:val="000D5049"/>
    <w:rsid w:val="000F4746"/>
    <w:rsid w:val="00126F0A"/>
    <w:rsid w:val="00133A5C"/>
    <w:rsid w:val="001824CD"/>
    <w:rsid w:val="001A3635"/>
    <w:rsid w:val="001C5627"/>
    <w:rsid w:val="001D7E00"/>
    <w:rsid w:val="00251E80"/>
    <w:rsid w:val="0028325B"/>
    <w:rsid w:val="002A739B"/>
    <w:rsid w:val="00304408"/>
    <w:rsid w:val="00321AAE"/>
    <w:rsid w:val="00354456"/>
    <w:rsid w:val="00385252"/>
    <w:rsid w:val="003919A3"/>
    <w:rsid w:val="00397DD6"/>
    <w:rsid w:val="003C4B73"/>
    <w:rsid w:val="003F4B1E"/>
    <w:rsid w:val="004035A8"/>
    <w:rsid w:val="00404664"/>
    <w:rsid w:val="00412731"/>
    <w:rsid w:val="00421C72"/>
    <w:rsid w:val="00473CE7"/>
    <w:rsid w:val="004A7D70"/>
    <w:rsid w:val="004D4426"/>
    <w:rsid w:val="004E668A"/>
    <w:rsid w:val="00526B5E"/>
    <w:rsid w:val="00552A98"/>
    <w:rsid w:val="005933CB"/>
    <w:rsid w:val="00613659"/>
    <w:rsid w:val="00644CA1"/>
    <w:rsid w:val="00663B59"/>
    <w:rsid w:val="00666A5D"/>
    <w:rsid w:val="006856D6"/>
    <w:rsid w:val="006B508D"/>
    <w:rsid w:val="006D3A62"/>
    <w:rsid w:val="00730808"/>
    <w:rsid w:val="007430BE"/>
    <w:rsid w:val="007662AC"/>
    <w:rsid w:val="00820E23"/>
    <w:rsid w:val="00834CA0"/>
    <w:rsid w:val="00843FD1"/>
    <w:rsid w:val="008B0793"/>
    <w:rsid w:val="008D2B17"/>
    <w:rsid w:val="008D3B6F"/>
    <w:rsid w:val="00930590"/>
    <w:rsid w:val="00987714"/>
    <w:rsid w:val="009D2FF1"/>
    <w:rsid w:val="00A00A0C"/>
    <w:rsid w:val="00A27D75"/>
    <w:rsid w:val="00A46B33"/>
    <w:rsid w:val="00A636B5"/>
    <w:rsid w:val="00A858DC"/>
    <w:rsid w:val="00AC5475"/>
    <w:rsid w:val="00AD4149"/>
    <w:rsid w:val="00B17336"/>
    <w:rsid w:val="00B342B5"/>
    <w:rsid w:val="00BE2E67"/>
    <w:rsid w:val="00BF1401"/>
    <w:rsid w:val="00C20C3E"/>
    <w:rsid w:val="00C26F82"/>
    <w:rsid w:val="00C619BC"/>
    <w:rsid w:val="00C62D28"/>
    <w:rsid w:val="00C864AD"/>
    <w:rsid w:val="00CB55D4"/>
    <w:rsid w:val="00CD7811"/>
    <w:rsid w:val="00D1475B"/>
    <w:rsid w:val="00D20D65"/>
    <w:rsid w:val="00D42454"/>
    <w:rsid w:val="00D45EA6"/>
    <w:rsid w:val="00D60646"/>
    <w:rsid w:val="00D7001B"/>
    <w:rsid w:val="00D70F96"/>
    <w:rsid w:val="00DC1083"/>
    <w:rsid w:val="00DD31E9"/>
    <w:rsid w:val="00DE63F6"/>
    <w:rsid w:val="00E34BD9"/>
    <w:rsid w:val="00E51876"/>
    <w:rsid w:val="00EB3420"/>
    <w:rsid w:val="00F2052E"/>
    <w:rsid w:val="00F515B4"/>
    <w:rsid w:val="00F82C7B"/>
    <w:rsid w:val="00F93567"/>
    <w:rsid w:val="00FB6107"/>
    <w:rsid w:val="00FE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18E09"/>
  <w15:chartTrackingRefBased/>
  <w15:docId w15:val="{66DD130B-1C9C-4703-8491-064F3CF0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_GB2312" w:hAnsi="Times New Roman" w:cs="Times New Roman"/>
        <w:kern w:val="2"/>
        <w:sz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6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659"/>
    <w:rPr>
      <w:sz w:val="18"/>
      <w:szCs w:val="18"/>
    </w:rPr>
  </w:style>
  <w:style w:type="paragraph" w:styleId="a5">
    <w:name w:val="footer"/>
    <w:basedOn w:val="a"/>
    <w:link w:val="a6"/>
    <w:uiPriority w:val="99"/>
    <w:unhideWhenUsed/>
    <w:rsid w:val="00613659"/>
    <w:pPr>
      <w:tabs>
        <w:tab w:val="center" w:pos="4153"/>
        <w:tab w:val="right" w:pos="8306"/>
      </w:tabs>
      <w:snapToGrid w:val="0"/>
      <w:jc w:val="left"/>
    </w:pPr>
    <w:rPr>
      <w:sz w:val="18"/>
      <w:szCs w:val="18"/>
    </w:rPr>
  </w:style>
  <w:style w:type="character" w:customStyle="1" w:styleId="a6">
    <w:name w:val="页脚 字符"/>
    <w:basedOn w:val="a0"/>
    <w:link w:val="a5"/>
    <w:uiPriority w:val="99"/>
    <w:rsid w:val="006136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3F67D-6DE5-49D9-AB8B-3F60F214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3899</Words>
  <Characters>22228</Characters>
  <Application>Microsoft Office Word</Application>
  <DocSecurity>0</DocSecurity>
  <Lines>185</Lines>
  <Paragraphs>52</Paragraphs>
  <ScaleCrop>false</ScaleCrop>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HUANG</dc:creator>
  <cp:keywords/>
  <dc:description/>
  <cp:lastModifiedBy>ZIYI HUANG</cp:lastModifiedBy>
  <cp:revision>3</cp:revision>
  <dcterms:created xsi:type="dcterms:W3CDTF">2024-12-16T03:51:00Z</dcterms:created>
  <dcterms:modified xsi:type="dcterms:W3CDTF">2024-12-16T04:01:00Z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7cc31f85-479e-36e4-8cbb-b5ec875bb0a2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http://csl.mendeley.com/styles/522865291/apa-2</vt:lpwstr>
  </property>
  <property fmtid="{D5CDD505-2E9C-101B-9397-08002B2CF9AE}" pid="8" name="Mendeley Recent Style Name 1_1">
    <vt:lpwstr>American Psychological Association 6th edition - no doi - Ziyi Huang</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http://csl.mendeley.com/styles/522865291/chicago-author-date</vt:lpwstr>
  </property>
  <property fmtid="{D5CDD505-2E9C-101B-9397-08002B2CF9AE}" pid="14" name="Mendeley Recent Style Name 4_1">
    <vt:lpwstr>Chicago Manual of Style 17th edition (author-date) - 20211111</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http://www.zotero.org/styles/neuropsychopharmacology</vt:lpwstr>
  </property>
  <property fmtid="{D5CDD505-2E9C-101B-9397-08002B2CF9AE}" pid="22" name="Mendeley Recent Style Name 8_1">
    <vt:lpwstr>Neuropsychopharmacology</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