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Kasrlar va o'nli kasrlar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Matematika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Oddiy kasrlar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Oddiy kasr — butun narsaning qismini ko'rsatadi. Kasrning ikki qismi bor: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• Surat (ustdagi son) — nechtaданini ko'rsatadi</w:t>
        <w:br/>
        <w:t>• Mahraj (ostdagi son) — nechta teng qismga bo'linganini ko'rsatadi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Misol: 3/4 — to'rtga bo'lingan butunning uchta qismi.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O'nli kasrlar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O'nli kasr — o'nlik, yuzlik, minglik ulushlarni ifodalaydi.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Misol: 0,75 = 75/100 = 3/4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O'nli kasrlarni qo'shish: vergulni to'g'rilab qo'yib, oddiy sonlar kabi qo'shiladi.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3,14 + 2,86 = 6,00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Aralash son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Aralash son = butun qism + kasr qism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Misol: 2 3/4 = 2 + 3/4 = 11/4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Aralash sonni noto'g'ri kasrga aylantirish: butunni mahrajga ko'paytir, suratga qo'sh.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Kasr: </w:t>
      </w:r>
      <w:r>
        <w:rPr>
          <w:rFonts w:ascii="Times New Roman" w:hAnsi="Times New Roman"/>
          <w:sz w:val="24"/>
        </w:rPr>
        <w:t>Butun narsaning qismi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Surat: </w:t>
      </w:r>
      <w:r>
        <w:rPr>
          <w:rFonts w:ascii="Times New Roman" w:hAnsi="Times New Roman"/>
          <w:sz w:val="24"/>
        </w:rPr>
        <w:t>Kasrning ustidagi soni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Mahraj: </w:t>
      </w:r>
      <w:r>
        <w:rPr>
          <w:rFonts w:ascii="Times New Roman" w:hAnsi="Times New Roman"/>
          <w:sz w:val="24"/>
        </w:rPr>
        <w:t>Kasrning ostidagi soni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1/2 + 1/4 = ?</w:t>
      </w:r>
    </w:p>
    <w:p>
      <w:pPr>
        <w:spacing w:after="60"/>
      </w:pPr>
      <w:r>
        <w:rPr>
          <w:rFonts w:ascii="Times New Roman" w:hAnsi="Times New Roman"/>
          <w:sz w:val="24"/>
        </w:rPr>
        <w:t>2. 0,5 ni oddiy kasrga aylantiring.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