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Paris School of Economics.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Finance. I occasionally study articles from leading ABS 4+ rated journals such as the Journal of Finance, Review of Financial Studies, Journal of Financial Economics, among others. This habit not only deepens my understanding of theoretical and empirical approaches in Finance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quantitative analyst. To achieve this goal, I have developed strong practical skills in Python, SQL, Financial Modeling, Risk Management, Quantitative Analysis, Excel VBA.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Paris School of Economics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Paris School of Economics.</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Paris School of Economics.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