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California-Berkeley.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California-Berkeley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