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Paris School of Economics.</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Paris School of Economics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