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Faculteit Economie en Bedrijfskunde, Rijksuniversiteit Groningen.</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Faculteit Economie en Bedrijfskunde, Rijksuniversiteit Groningen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