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Australian National University for the Fall 2027 intake. As a current undergraduate student with a passion for quant finance, I have long admired Australian National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Australian National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