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Columbia University for the Fall 2027 intake. As a current undergraduate student with a passion for quant finance, I have long admired Columbia University’s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Columbia University’s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