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Cornell University for the Fall 2027 intake. As a current undergraduate student with a passion for quant finance, I have long admired Cornell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Cornell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