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Toulouse School of Economics for the Fall 2027 intake. As a current undergraduate student with a passion for quant finance, I have long admired Toulouse School of Economics’s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Toulouse School of Economics’s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