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California-Davis for the Fall 2027 intake. As a current undergraduate student with a passion for quant finance, I have long admired University of California-Davis’s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California-Davis’s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