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Инструкция к использованию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приложении осуществлён переход переход между цветовыми моделями HSV&lt;-&gt;RGB&lt;-&gt;LAB 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Под каждую цветовую модель есть свои блоки. В блоках находятся три слайдера, три поля точного ввода значений и подпись под каждую характеристику цветовой модели.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При изменении характеристик одной цветовой модели будет осуществлен автоматический перевод в другие. При вводе неправильных значений поле ввода будет подсвечено красным. При округлении в переводах поля ввода также будут подсвечены красным.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открытия палитры нажмите в центре приложения на цветовое окно. После выбора цвета все цветовые модели сразу конвертируются под выбранный цвет.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