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spacing w:after="120" w:before="48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Master of Dungeons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Subtitle"/>
        <w:spacing w:after="80" w:before="360" w:line="240" w:lineRule="auto"/>
        <w:contextualSpacing w:val="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Game Design Document</w: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9685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345640" y="377046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9685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96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5"/>
        <w:spacing w:after="40" w:before="220" w:line="240" w:lineRule="auto"/>
        <w:contextualSpacing w:val="0"/>
        <w:jc w:val="center"/>
        <w:rPr/>
      </w:pPr>
      <w:bookmarkStart w:colFirst="0" w:colLast="0" w:name="_mc3ua9z88h6f" w:id="1"/>
      <w:bookmarkEnd w:id="1"/>
      <w:r w:rsidDel="00000000" w:rsidR="00000000" w:rsidRPr="00000000">
        <w:rPr>
          <w:rtl w:val="0"/>
        </w:rPr>
        <w:t xml:space="preserve">Autorzy:</w:t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Piotr Sadza</w:t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Marcin Kapelan</w:t>
      </w:r>
    </w:p>
    <w:p w:rsidR="00000000" w:rsidDel="00000000" w:rsidP="00000000" w:rsidRDefault="00000000" w:rsidRPr="00000000" w14:paraId="00000005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Cezary Witkowski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spacing w:after="80" w:before="360" w:lineRule="auto"/>
        <w:contextualSpacing w:val="0"/>
        <w:rPr/>
      </w:pPr>
      <w:bookmarkStart w:colFirst="0" w:colLast="0" w:name="_1fob9te" w:id="3"/>
      <w:bookmarkEnd w:id="3"/>
      <w:r w:rsidDel="00000000" w:rsidR="00000000" w:rsidRPr="00000000">
        <w:rPr>
          <w:rFonts w:ascii="Georgia" w:cs="Georgia" w:eastAsia="Georgia" w:hAnsi="Georgia"/>
          <w:b w:val="0"/>
          <w:i w:val="1"/>
          <w:color w:val="666666"/>
          <w:sz w:val="48"/>
          <w:szCs w:val="48"/>
          <w:rtl w:val="0"/>
        </w:rPr>
        <w:t xml:space="preserve">Spis treści</w:t>
        <w:br w:type="textWrapping"/>
      </w:r>
      <w:r w:rsidDel="00000000" w:rsidR="00000000" w:rsidRPr="00000000">
        <w:rPr>
          <w:rFonts w:ascii="Georgia" w:cs="Georgia" w:eastAsia="Georgia" w:hAnsi="Georgia"/>
          <w:b w:val="0"/>
          <w:i w:val="1"/>
          <w:color w:val="666666"/>
          <w:sz w:val="48"/>
          <w:szCs w:val="48"/>
        </w:rPr>
        <mc:AlternateContent>
          <mc:Choice Requires="wpg">
            <w:drawing>
              <wp:inline distB="0" distT="0" distL="114300" distR="114300">
                <wp:extent cx="12700" cy="1968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45640" y="377046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9685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96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bookmarkStart w:colFirst="0" w:colLast="0" w:name="3znysh7" w:id="2"/>
      <w:bookmarkEnd w:id="2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0B">
      <w:pPr>
        <w:pStyle w:val="Subtitle"/>
        <w:spacing w:after="80" w:before="360" w:lineRule="auto"/>
        <w:contextualSpacing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High Concept</w:t>
        <w:br w:type="textWrapping"/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9685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345640" y="377046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9685"/>
                <wp:effectExtent b="0" l="0" r="0" t="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96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0C">
      <w:pPr>
        <w:pStyle w:val="Heading2"/>
        <w:spacing w:after="0" w:before="360" w:lineRule="auto"/>
        <w:contextualSpacing w:val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Koncepcja gry/programu</w:t>
      </w:r>
    </w:p>
    <w:p w:rsidR="00000000" w:rsidDel="00000000" w:rsidP="00000000" w:rsidRDefault="00000000" w:rsidRPr="00000000" w14:paraId="0000000D">
      <w:pPr>
        <w:pStyle w:val="Heading2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0"/>
          <w:rtl w:val="0"/>
        </w:rPr>
        <w:t xml:space="preserve">Gra typu dungeon crawl z elementami rpg, cechująca się losowo generowanymi poziomami. Na początku gry wybieramy klasę postaci (wojownik, mag, łotrzyk), a następnie torując sobie drogę przez hordy przeciwników zdobywamy doświadczenie oraz magiczne przedmioty. Wraz z awansem na wyższe poziomy otrzymujemy możliwość wybrania talentów, które pomogą nam w walce z coraz to mocniejszymi przeciwnikami.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11">
      <w:pPr>
        <w:pStyle w:val="Subtitle"/>
        <w:spacing w:after="80" w:before="360" w:lineRule="auto"/>
        <w:contextualSpacing w:val="0"/>
        <w:rPr/>
      </w:pPr>
      <w:bookmarkStart w:colFirst="0" w:colLast="0" w:name="_2s8eyo1" w:id="10"/>
      <w:bookmarkEnd w:id="10"/>
      <w:r w:rsidDel="00000000" w:rsidR="00000000" w:rsidRPr="00000000">
        <w:rPr>
          <w:rtl w:val="0"/>
        </w:rPr>
        <w:t xml:space="preserve">Podstawowy game flow</w: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9685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345640" y="377046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9685"/>
                <wp:effectExtent b="0" l="0" r="0" t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96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bookmarkStart w:colFirst="0" w:colLast="0" w:name="17dp8vu" w:id="9"/>
      <w:bookmarkEnd w:id="9"/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12">
      <w:pPr>
        <w:pStyle w:val="Heading2"/>
        <w:spacing w:after="80" w:before="360" w:lineRule="auto"/>
        <w:contextualSpacing w:val="0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Sterowanie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Klawiatura: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poruszanie się (wsad)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używanie umiejętności i przedmiotów (12345)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Mysz: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celowanie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podstawowy atak (LPM)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specjalna umiejętność klasowa (PPM)</w:t>
      </w:r>
    </w:p>
    <w:p w:rsidR="00000000" w:rsidDel="00000000" w:rsidP="00000000" w:rsidRDefault="00000000" w:rsidRPr="00000000" w14:paraId="0000001A">
      <w:pPr>
        <w:pStyle w:val="Heading2"/>
        <w:spacing w:after="0" w:befor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spacing w:after="80" w:before="0" w:lineRule="auto"/>
        <w:contextualSpacing w:val="0"/>
        <w:rPr/>
      </w:pPr>
      <w:r w:rsidDel="00000000" w:rsidR="00000000" w:rsidRPr="00000000">
        <w:rPr>
          <w:rtl w:val="0"/>
        </w:rPr>
        <w:t xml:space="preserve">Mechanika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Główna: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losowa generacja poziomów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Poboczne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klasy z unikalnymi umiejętnościami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unikalne przedmioty do użycia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rozwoju postaci (doświadczenie, poziomy i talenty)</w:t>
      </w:r>
    </w:p>
    <w:p w:rsidR="00000000" w:rsidDel="00000000" w:rsidP="00000000" w:rsidRDefault="00000000" w:rsidRPr="00000000" w14:paraId="00000022">
      <w:pPr>
        <w:pStyle w:val="Heading2"/>
        <w:spacing w:after="0" w:befor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spacing w:after="80" w:before="0" w:lineRule="auto"/>
        <w:contextualSpacing w:val="0"/>
        <w:rPr/>
      </w:pPr>
      <w:r w:rsidDel="00000000" w:rsidR="00000000" w:rsidRPr="00000000">
        <w:rPr>
          <w:rtl w:val="0"/>
        </w:rPr>
        <w:t xml:space="preserve">Podstawowy (planowany) sposób gry 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Wybór klasy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Cutscenka wprowadzająca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Dungeon Crawl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Boss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Zbierz loot, ulepsz postać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Wróć do punktu 3.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bookmarkStart w:colFirst="0" w:colLast="0" w:name="_lnxbz9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35nkun2" w:id="14"/>
    <w:bookmarkEnd w:id="14"/>
    <w:bookmarkStart w:colFirst="0" w:colLast="0" w:name="44sinio" w:id="15"/>
    <w:bookmarkEnd w:id="15"/>
    <w:p w:rsidR="00000000" w:rsidDel="00000000" w:rsidP="00000000" w:rsidRDefault="00000000" w:rsidRPr="00000000" w14:paraId="0000002C">
      <w:pPr>
        <w:pStyle w:val="Subtitle"/>
        <w:spacing w:after="80" w:before="360" w:lineRule="auto"/>
        <w:contextualSpacing w:val="0"/>
        <w:rPr/>
      </w:pPr>
      <w:bookmarkStart w:colFirst="0" w:colLast="0" w:name="_1ksv4uv" w:id="16"/>
      <w:bookmarkEnd w:id="16"/>
      <w:r w:rsidDel="00000000" w:rsidR="00000000" w:rsidRPr="00000000">
        <w:rPr>
          <w:rtl w:val="0"/>
        </w:rPr>
        <w:t xml:space="preserve">Grafika</w: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9685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345640" y="377046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9685"/>
                <wp:effectExtent b="0" l="0" r="0" t="0"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96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bookmarkStart w:colFirst="0" w:colLast="0" w:name="2jxsxqh" w:id="17"/>
    <w:bookmarkEnd w:id="17"/>
    <w:p w:rsidR="00000000" w:rsidDel="00000000" w:rsidP="00000000" w:rsidRDefault="00000000" w:rsidRPr="00000000" w14:paraId="0000002D">
      <w:pPr>
        <w:pStyle w:val="Heading2"/>
        <w:spacing w:after="80" w:before="360" w:lineRule="auto"/>
        <w:contextualSpacing w:val="0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Styl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Akcja dziać się będzie w ciemnych korytarzach przeróżnych podziemi. Dominujące kolory to brąz, odcienie szarości i czerń.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bookmarkStart w:colFirst="0" w:colLast="0" w:name="3j2qqm3" w:id="19"/>
    <w:bookmarkEnd w:id="19"/>
    <w:p w:rsidR="00000000" w:rsidDel="00000000" w:rsidP="00000000" w:rsidRDefault="00000000" w:rsidRPr="00000000" w14:paraId="00000032">
      <w:pPr>
        <w:pStyle w:val="Heading2"/>
        <w:spacing w:after="80" w:before="360" w:lineRule="auto"/>
        <w:contextualSpacing w:val="0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Spis wymaganych grafik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Postaci</w:t>
      </w:r>
    </w:p>
    <w:p w:rsidR="00000000" w:rsidDel="00000000" w:rsidP="00000000" w:rsidRDefault="00000000" w:rsidRPr="00000000" w14:paraId="00000034">
      <w:pPr>
        <w:numPr>
          <w:ilvl w:val="1"/>
          <w:numId w:val="8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aaaa</w:t>
      </w:r>
    </w:p>
    <w:p w:rsidR="00000000" w:rsidDel="00000000" w:rsidP="00000000" w:rsidRDefault="00000000" w:rsidRPr="00000000" w14:paraId="00000035">
      <w:pPr>
        <w:numPr>
          <w:ilvl w:val="2"/>
          <w:numId w:val="8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36">
      <w:pPr>
        <w:numPr>
          <w:ilvl w:val="2"/>
          <w:numId w:val="8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22</w:t>
      </w:r>
    </w:p>
    <w:p w:rsidR="00000000" w:rsidDel="00000000" w:rsidP="00000000" w:rsidRDefault="00000000" w:rsidRPr="00000000" w14:paraId="00000037">
      <w:pPr>
        <w:numPr>
          <w:ilvl w:val="2"/>
          <w:numId w:val="8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8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bbbb</w:t>
      </w:r>
    </w:p>
    <w:p w:rsidR="00000000" w:rsidDel="00000000" w:rsidP="00000000" w:rsidRDefault="00000000" w:rsidRPr="00000000" w14:paraId="00000039">
      <w:pPr>
        <w:numPr>
          <w:ilvl w:val="2"/>
          <w:numId w:val="8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333</w:t>
      </w:r>
    </w:p>
    <w:p w:rsidR="00000000" w:rsidDel="00000000" w:rsidP="00000000" w:rsidRDefault="00000000" w:rsidRPr="00000000" w14:paraId="0000003A">
      <w:pPr>
        <w:numPr>
          <w:ilvl w:val="2"/>
          <w:numId w:val="8"/>
        </w:numPr>
        <w:spacing w:after="0" w:before="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444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Tła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Itd...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bookmarkStart w:colFirst="0" w:colLast="0" w:name="4i7ojhp" w:id="21"/>
    <w:bookmarkEnd w:id="21"/>
    <w:p w:rsidR="00000000" w:rsidDel="00000000" w:rsidP="00000000" w:rsidRDefault="00000000" w:rsidRPr="00000000" w14:paraId="0000003F">
      <w:pPr>
        <w:pStyle w:val="Subtitle"/>
        <w:spacing w:after="80" w:before="360" w:lineRule="auto"/>
        <w:contextualSpacing w:val="0"/>
        <w:rPr/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Dźwięki i muzyka</w: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9685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345640" y="377046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9685"/>
                <wp:effectExtent b="0" l="0" r="0" t="0"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96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bookmarkStart w:colFirst="0" w:colLast="0" w:name="1ci93xb" w:id="23"/>
    <w:bookmarkEnd w:id="23"/>
    <w:p w:rsidR="00000000" w:rsidDel="00000000" w:rsidP="00000000" w:rsidRDefault="00000000" w:rsidRPr="00000000" w14:paraId="00000040">
      <w:pPr>
        <w:pStyle w:val="Heading2"/>
        <w:spacing w:after="80" w:before="360" w:lineRule="auto"/>
        <w:contextualSpacing w:val="0"/>
        <w:rPr/>
      </w:pPr>
      <w:bookmarkStart w:colFirst="0" w:colLast="0" w:name="_3whwml4" w:id="24"/>
      <w:bookmarkEnd w:id="24"/>
      <w:r w:rsidDel="00000000" w:rsidR="00000000" w:rsidRPr="00000000">
        <w:rPr>
          <w:rtl w:val="0"/>
        </w:rPr>
        <w:t xml:space="preserve">Styl </w:t>
      </w:r>
    </w:p>
    <w:p w:rsidR="00000000" w:rsidDel="00000000" w:rsidP="00000000" w:rsidRDefault="00000000" w:rsidRPr="00000000" w14:paraId="0000004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Prosta średnio spokojna muzyka składająca się z kilku zapętlonych dźwięków podczas eksploracji podziemi.</w:t>
      </w:r>
    </w:p>
    <w:p w:rsidR="00000000" w:rsidDel="00000000" w:rsidP="00000000" w:rsidRDefault="00000000" w:rsidRPr="00000000" w14:paraId="0000004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Szybsza energiczna i niepokojąca muzyka podczas walki z bossem.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bookmarkStart w:colFirst="0" w:colLast="0" w:name="2bn6wsx" w:id="25"/>
    <w:bookmarkEnd w:id="25"/>
    <w:p w:rsidR="00000000" w:rsidDel="00000000" w:rsidP="00000000" w:rsidRDefault="00000000" w:rsidRPr="00000000" w14:paraId="00000046">
      <w:pPr>
        <w:pStyle w:val="Heading2"/>
        <w:spacing w:after="80" w:before="360" w:lineRule="auto"/>
        <w:contextualSpacing w:val="0"/>
        <w:rPr/>
      </w:pPr>
      <w:bookmarkStart w:colFirst="0" w:colLast="0" w:name="_qsh70q" w:id="26"/>
      <w:bookmarkEnd w:id="26"/>
      <w:r w:rsidDel="00000000" w:rsidR="00000000" w:rsidRPr="00000000">
        <w:rPr>
          <w:rtl w:val="0"/>
        </w:rPr>
        <w:t xml:space="preserve">Potrzebne dźwięki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Dźwięki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22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33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bookmarkStart w:colFirst="0" w:colLast="0" w:name="3as4poj" w:id="27"/>
    <w:bookmarkEnd w:id="27"/>
    <w:p w:rsidR="00000000" w:rsidDel="00000000" w:rsidP="00000000" w:rsidRDefault="00000000" w:rsidRPr="00000000" w14:paraId="0000004E">
      <w:pPr>
        <w:pStyle w:val="Heading2"/>
        <w:spacing w:after="80" w:before="360" w:lineRule="auto"/>
        <w:contextualSpacing w:val="0"/>
        <w:rPr/>
      </w:pPr>
      <w:bookmarkStart w:colFirst="0" w:colLast="0" w:name="_1pxezwc" w:id="28"/>
      <w:bookmarkEnd w:id="28"/>
      <w:r w:rsidDel="00000000" w:rsidR="00000000" w:rsidRPr="00000000">
        <w:rPr>
          <w:rtl w:val="0"/>
        </w:rPr>
        <w:t xml:space="preserve">Wymagana muzyka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zwykła do chodzenia po lochach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szybka do walki z bossem</w:t>
      </w:r>
    </w:p>
    <w:p w:rsidR="00000000" w:rsidDel="00000000" w:rsidP="00000000" w:rsidRDefault="00000000" w:rsidRPr="00000000" w14:paraId="00000051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Subtitle"/>
        <w:spacing w:after="80" w:before="360" w:lineRule="auto"/>
        <w:contextualSpacing w:val="0"/>
        <w:rPr/>
      </w:pPr>
      <w:r w:rsidDel="00000000" w:rsidR="00000000" w:rsidRPr="00000000">
        <w:rPr>
          <w:rtl w:val="0"/>
        </w:rPr>
        <w:t xml:space="preserve">Szczegółowy opis gry i mechanik</w: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9685"/>
                <wp:effectExtent b="0" l="0" r="0" t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345640" y="377046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9685"/>
                <wp:effectExtent b="0" l="0" r="0" t="0"/>
                <wp:docPr id="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96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spacing w:after="80" w:before="360" w:lineRule="auto"/>
        <w:contextualSpacing w:val="0"/>
        <w:rPr/>
      </w:pPr>
      <w:r w:rsidDel="00000000" w:rsidR="00000000" w:rsidRPr="00000000">
        <w:rPr>
          <w:rtl w:val="0"/>
        </w:rPr>
        <w:t xml:space="preserve">Do ustalenia w późniejszym terminie </w:t>
      </w:r>
    </w:p>
    <w:p w:rsidR="00000000" w:rsidDel="00000000" w:rsidP="00000000" w:rsidRDefault="00000000" w:rsidRPr="00000000" w14:paraId="0000007B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Subtitle"/>
        <w:spacing w:after="80" w:before="360" w:lineRule="auto"/>
        <w:contextualSpacing w:val="0"/>
        <w:rPr/>
      </w:pPr>
      <w:r w:rsidDel="00000000" w:rsidR="00000000" w:rsidRPr="00000000">
        <w:rPr>
          <w:rtl w:val="0"/>
        </w:rPr>
        <w:t xml:space="preserve">Szczegółowy opis fabuły i poziomów</w: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9685"/>
                <wp:effectExtent b="0" l="0" r="0" 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345640" y="377046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9685"/>
                <wp:effectExtent b="0" l="0" r="0" t="0"/>
                <wp:docPr id="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96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spacing w:after="80" w:before="360" w:lineRule="auto"/>
        <w:contextualSpacing w:val="0"/>
        <w:rPr/>
      </w:pPr>
      <w:r w:rsidDel="00000000" w:rsidR="00000000" w:rsidRPr="00000000">
        <w:rPr>
          <w:rtl w:val="0"/>
        </w:rPr>
        <w:t xml:space="preserve">Do ustalenia w późniejszym terminie </w:t>
      </w:r>
    </w:p>
    <w:p w:rsidR="00000000" w:rsidDel="00000000" w:rsidP="00000000" w:rsidRDefault="00000000" w:rsidRPr="00000000" w14:paraId="000000A6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Subtitle"/>
        <w:spacing w:after="80" w:before="360" w:lineRule="auto"/>
        <w:contextualSpacing w:val="0"/>
        <w:rPr/>
      </w:pPr>
      <w:r w:rsidDel="00000000" w:rsidR="00000000" w:rsidRPr="00000000">
        <w:rPr>
          <w:rtl w:val="0"/>
        </w:rPr>
        <w:t xml:space="preserve">Część techniczna</w: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9685"/>
                <wp:effectExtent b="0" l="0" r="0" t="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345640" y="377046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9685"/>
                <wp:effectExtent b="0" l="0" r="0" t="0"/>
                <wp:docPr id="1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96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spacing w:after="80" w:before="360" w:lineRule="auto"/>
        <w:contextualSpacing w:val="0"/>
        <w:rPr/>
      </w:pPr>
      <w:r w:rsidDel="00000000" w:rsidR="00000000" w:rsidRPr="00000000">
        <w:rPr>
          <w:rtl w:val="0"/>
        </w:rPr>
        <w:t xml:space="preserve">Do ustalenia w późniejszym terminie </w:t>
      </w:r>
    </w:p>
    <w:p w:rsidR="00000000" w:rsidDel="00000000" w:rsidP="00000000" w:rsidRDefault="00000000" w:rsidRPr="00000000" w14:paraId="000000C8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Subtitle"/>
        <w:spacing w:after="80" w:before="360" w:lineRule="auto"/>
        <w:contextualSpacing w:val="0"/>
        <w:rPr/>
      </w:pPr>
      <w:r w:rsidDel="00000000" w:rsidR="00000000" w:rsidRPr="00000000">
        <w:rPr>
          <w:rtl w:val="0"/>
        </w:rPr>
        <w:t xml:space="preserve">Podział odpowiedzialności i harmonogram</w: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9685"/>
                <wp:effectExtent b="0" l="0" r="0" t="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345640" y="377046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9685"/>
                <wp:effectExtent b="0" l="0" r="0" t="0"/>
                <wp:docPr id="9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96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2"/>
        <w:spacing w:after="80" w:before="360" w:lineRule="auto"/>
        <w:contextualSpacing w:val="0"/>
        <w:rPr/>
      </w:pPr>
      <w:r w:rsidDel="00000000" w:rsidR="00000000" w:rsidRPr="00000000">
        <w:rPr>
          <w:rtl w:val="0"/>
        </w:rPr>
        <w:t xml:space="preserve">Do ustalenia w późniejszym terminie 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l-P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i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2.png"/><Relationship Id="rId13" Type="http://schemas.openxmlformats.org/officeDocument/2006/relationships/image" Target="media/image14.png"/><Relationship Id="rId12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8.png"/><Relationship Id="rId14" Type="http://schemas.openxmlformats.org/officeDocument/2006/relationships/image" Target="media/image20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