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BEF2" w14:textId="63CA9AE7" w:rsidR="00E24366" w:rsidRPr="00E24366" w:rsidRDefault="00E24366">
      <w:pPr>
        <w:rPr>
          <w:rFonts w:ascii="Times New Roman" w:hAnsi="Times New Roman" w:cs="Times New Roman"/>
          <w:b/>
          <w:bCs/>
          <w:sz w:val="28"/>
          <w:szCs w:val="36"/>
        </w:rPr>
      </w:pPr>
      <w:r w:rsidRPr="00E24366">
        <w:rPr>
          <w:rFonts w:ascii="Times New Roman" w:hAnsi="Times New Roman" w:cs="Times New Roman"/>
          <w:b/>
          <w:bCs/>
          <w:sz w:val="28"/>
          <w:szCs w:val="36"/>
        </w:rPr>
        <w:t>Problem 1</w:t>
      </w:r>
    </w:p>
    <w:p w14:paraId="6EA57E5C" w14:textId="5DED8595" w:rsidR="00E24366" w:rsidRPr="00E24366" w:rsidRDefault="00E24366">
      <w:pPr>
        <w:rPr>
          <w:rFonts w:ascii="Times New Roman" w:hAnsi="Times New Roman" w:cs="Times New Roman"/>
        </w:rPr>
      </w:pPr>
    </w:p>
    <w:p w14:paraId="2131A89E" w14:textId="5499938C" w:rsidR="006404E2" w:rsidRDefault="00F60EDA" w:rsidP="006404E2">
      <w:pPr>
        <w:pStyle w:val="a4"/>
        <w:numPr>
          <w:ilvl w:val="0"/>
          <w:numId w:val="2"/>
        </w:numPr>
        <w:ind w:firstLineChars="0"/>
        <w:jc w:val="left"/>
        <w:rPr>
          <w:rFonts w:ascii="Times New Roman" w:eastAsia="宋体" w:hAnsi="Times New Roman" w:cs="Times New Roman"/>
          <w:color w:val="000000"/>
          <w:kern w:val="0"/>
          <w:szCs w:val="21"/>
        </w:rPr>
      </w:pPr>
      <w:r w:rsidRPr="00F60EDA">
        <w:rPr>
          <w:rFonts w:ascii="Times New Roman" w:eastAsia="宋体" w:hAnsi="Times New Roman" w:cs="Times New Roman"/>
          <w:b/>
          <w:bCs/>
          <w:color w:val="000000"/>
          <w:kern w:val="0"/>
          <w:szCs w:val="21"/>
        </w:rPr>
        <w:t>Classical Brownian motion</w:t>
      </w:r>
      <w:r w:rsidRPr="00F60EDA">
        <w:rPr>
          <w:rFonts w:ascii="Times New Roman" w:eastAsia="宋体" w:hAnsi="Times New Roman" w:cs="Times New Roman"/>
          <w:color w:val="000000"/>
          <w:kern w:val="0"/>
          <w:szCs w:val="21"/>
        </w:rPr>
        <w:t>:</w:t>
      </w:r>
      <w:r w:rsidR="006404E2" w:rsidRPr="006404E2">
        <w:t xml:space="preserve"> </w:t>
      </w:r>
      <w:r w:rsidR="006404E2">
        <w:rPr>
          <w:rFonts w:ascii="Times New Roman" w:eastAsia="宋体" w:hAnsi="Times New Roman" w:cs="Times New Roman"/>
          <w:color w:val="000000"/>
          <w:kern w:val="0"/>
          <w:szCs w:val="21"/>
        </w:rPr>
        <w:t>It h</w:t>
      </w:r>
      <w:r w:rsidR="006404E2" w:rsidRPr="006404E2">
        <w:rPr>
          <w:rFonts w:ascii="Times New Roman" w:eastAsia="宋体" w:hAnsi="Times New Roman" w:cs="Times New Roman"/>
          <w:color w:val="000000"/>
          <w:kern w:val="0"/>
          <w:szCs w:val="21"/>
        </w:rPr>
        <w:t>as an expected value of 100.00 and a standard deviation of 20.61. This means that the expected final price is equal to the initial price, and the standard deviation indicates the level of volatility in the stock price.</w:t>
      </w:r>
    </w:p>
    <w:p w14:paraId="22BE42AB" w14:textId="77777777" w:rsidR="006404E2" w:rsidRPr="006404E2" w:rsidRDefault="006404E2" w:rsidP="006404E2">
      <w:pPr>
        <w:pStyle w:val="a4"/>
        <w:ind w:left="360" w:firstLineChars="0" w:firstLine="0"/>
        <w:jc w:val="left"/>
        <w:rPr>
          <w:rFonts w:ascii="Times New Roman" w:eastAsia="宋体" w:hAnsi="Times New Roman" w:cs="Times New Roman"/>
          <w:color w:val="000000"/>
          <w:kern w:val="0"/>
          <w:szCs w:val="21"/>
        </w:rPr>
      </w:pPr>
    </w:p>
    <w:p w14:paraId="65CDA1AF" w14:textId="794C5D9A" w:rsidR="006404E2" w:rsidRPr="006404E2" w:rsidRDefault="00F60EDA" w:rsidP="006404E2">
      <w:pPr>
        <w:pStyle w:val="a4"/>
        <w:numPr>
          <w:ilvl w:val="0"/>
          <w:numId w:val="2"/>
        </w:numPr>
        <w:ind w:firstLineChars="0"/>
        <w:jc w:val="left"/>
        <w:rPr>
          <w:rFonts w:ascii="Times New Roman" w:eastAsia="宋体" w:hAnsi="Times New Roman" w:cs="Times New Roman"/>
          <w:color w:val="000000"/>
          <w:kern w:val="0"/>
          <w:szCs w:val="21"/>
        </w:rPr>
      </w:pPr>
      <w:r w:rsidRPr="006404E2">
        <w:rPr>
          <w:rFonts w:ascii="Times New Roman" w:eastAsia="宋体" w:hAnsi="Times New Roman" w:cs="Times New Roman"/>
          <w:b/>
          <w:bCs/>
          <w:color w:val="000000"/>
          <w:kern w:val="0"/>
          <w:szCs w:val="21"/>
        </w:rPr>
        <w:t>Arithmetic Return System</w:t>
      </w:r>
      <w:r w:rsidRPr="006404E2">
        <w:rPr>
          <w:rFonts w:ascii="Times New Roman" w:eastAsia="宋体" w:hAnsi="Times New Roman" w:cs="Times New Roman"/>
          <w:color w:val="000000"/>
          <w:kern w:val="0"/>
          <w:szCs w:val="21"/>
        </w:rPr>
        <w:t xml:space="preserve">: </w:t>
      </w:r>
      <w:r w:rsidR="006404E2" w:rsidRPr="006404E2">
        <w:rPr>
          <w:rFonts w:ascii="Times New Roman" w:eastAsia="宋体" w:hAnsi="Times New Roman" w:cs="Times New Roman"/>
          <w:color w:val="000000"/>
          <w:kern w:val="0"/>
          <w:szCs w:val="21"/>
        </w:rPr>
        <w:t xml:space="preserve">It </w:t>
      </w:r>
      <w:r w:rsidR="006404E2" w:rsidRPr="006404E2">
        <w:rPr>
          <w:rFonts w:ascii="Times New Roman" w:eastAsia="宋体" w:hAnsi="Times New Roman" w:cs="Times New Roman"/>
          <w:color w:val="000000"/>
          <w:kern w:val="0"/>
          <w:szCs w:val="21"/>
        </w:rPr>
        <w:t xml:space="preserve">has an expected value of 102.02 and a standard deviation of 21.88. This method </w:t>
      </w:r>
      <w:proofErr w:type="gramStart"/>
      <w:r w:rsidR="006404E2" w:rsidRPr="006404E2">
        <w:rPr>
          <w:rFonts w:ascii="Times New Roman" w:eastAsia="宋体" w:hAnsi="Times New Roman" w:cs="Times New Roman"/>
          <w:color w:val="000000"/>
          <w:kern w:val="0"/>
          <w:szCs w:val="21"/>
        </w:rPr>
        <w:t>takes into account</w:t>
      </w:r>
      <w:proofErr w:type="gramEnd"/>
      <w:r w:rsidR="006404E2" w:rsidRPr="006404E2">
        <w:rPr>
          <w:rFonts w:ascii="Times New Roman" w:eastAsia="宋体" w:hAnsi="Times New Roman" w:cs="Times New Roman"/>
          <w:color w:val="000000"/>
          <w:kern w:val="0"/>
          <w:szCs w:val="21"/>
        </w:rPr>
        <w:t xml:space="preserve"> the arithmetic returns, which are assumed to be normally distributed with mean zero and a constant standard deviation. The expected value is higher than the initial price, indicating that the stock price is expected to grow over time.</w:t>
      </w:r>
    </w:p>
    <w:p w14:paraId="1CC096C9" w14:textId="77777777" w:rsidR="006404E2" w:rsidRPr="006404E2" w:rsidRDefault="006404E2" w:rsidP="006404E2">
      <w:pPr>
        <w:pStyle w:val="a4"/>
        <w:ind w:left="360" w:firstLineChars="0" w:firstLine="0"/>
        <w:jc w:val="left"/>
        <w:rPr>
          <w:rFonts w:ascii="Times New Roman" w:eastAsia="宋体" w:hAnsi="Times New Roman" w:cs="Times New Roman" w:hint="eastAsia"/>
          <w:color w:val="000000"/>
          <w:kern w:val="0"/>
          <w:szCs w:val="21"/>
        </w:rPr>
      </w:pPr>
    </w:p>
    <w:p w14:paraId="08236885" w14:textId="31360E1F" w:rsidR="00F60EDA" w:rsidRPr="006404E2" w:rsidRDefault="00F60EDA" w:rsidP="006404E2">
      <w:pPr>
        <w:pStyle w:val="a4"/>
        <w:numPr>
          <w:ilvl w:val="0"/>
          <w:numId w:val="2"/>
        </w:numPr>
        <w:ind w:firstLineChars="0"/>
        <w:jc w:val="left"/>
        <w:rPr>
          <w:rFonts w:ascii="Times New Roman" w:eastAsia="宋体" w:hAnsi="Times New Roman" w:cs="Times New Roman"/>
          <w:color w:val="000000"/>
          <w:kern w:val="0"/>
          <w:szCs w:val="21"/>
        </w:rPr>
      </w:pPr>
      <w:r w:rsidRPr="006404E2">
        <w:rPr>
          <w:rFonts w:ascii="Times New Roman" w:eastAsia="宋体" w:hAnsi="Times New Roman" w:cs="Times New Roman"/>
          <w:b/>
          <w:bCs/>
          <w:color w:val="000000"/>
          <w:kern w:val="0"/>
          <w:szCs w:val="21"/>
        </w:rPr>
        <w:t>Log Return or Geometric Brownian Motion</w:t>
      </w:r>
      <w:r w:rsidRPr="006404E2">
        <w:rPr>
          <w:rFonts w:ascii="Times New Roman" w:eastAsia="宋体" w:hAnsi="Times New Roman" w:cs="Times New Roman"/>
          <w:color w:val="000000"/>
          <w:kern w:val="0"/>
          <w:szCs w:val="21"/>
        </w:rPr>
        <w:t xml:space="preserve">: </w:t>
      </w:r>
      <w:r w:rsidR="006404E2" w:rsidRPr="006404E2">
        <w:rPr>
          <w:rFonts w:ascii="Times New Roman" w:eastAsia="宋体" w:hAnsi="Times New Roman" w:cs="Times New Roman"/>
          <w:color w:val="000000"/>
          <w:kern w:val="0"/>
          <w:szCs w:val="21"/>
        </w:rPr>
        <w:t xml:space="preserve">It </w:t>
      </w:r>
      <w:r w:rsidR="006404E2" w:rsidRPr="006404E2">
        <w:rPr>
          <w:rFonts w:ascii="Times New Roman" w:eastAsia="宋体" w:hAnsi="Times New Roman" w:cs="Times New Roman"/>
          <w:color w:val="000000"/>
          <w:kern w:val="0"/>
          <w:szCs w:val="21"/>
        </w:rPr>
        <w:t xml:space="preserve">also has an expected value of 102.02 but a lower standard deviation of 21.03. This method </w:t>
      </w:r>
      <w:proofErr w:type="gramStart"/>
      <w:r w:rsidR="006404E2" w:rsidRPr="006404E2">
        <w:rPr>
          <w:rFonts w:ascii="Times New Roman" w:eastAsia="宋体" w:hAnsi="Times New Roman" w:cs="Times New Roman"/>
          <w:color w:val="000000"/>
          <w:kern w:val="0"/>
          <w:szCs w:val="21"/>
        </w:rPr>
        <w:t>takes into account</w:t>
      </w:r>
      <w:proofErr w:type="gramEnd"/>
      <w:r w:rsidR="006404E2" w:rsidRPr="006404E2">
        <w:rPr>
          <w:rFonts w:ascii="Times New Roman" w:eastAsia="宋体" w:hAnsi="Times New Roman" w:cs="Times New Roman"/>
          <w:color w:val="000000"/>
          <w:kern w:val="0"/>
          <w:szCs w:val="21"/>
        </w:rPr>
        <w:t xml:space="preserve"> the logarithmic returns, which are assumed to be normally distributed with mean equal to the drift term (r - 0.5*sigma^2) and a constant standard deviation. The expected value is the same as the arithmetic return system, but the lower standard deviation indicates that the volatility is lower in this case.</w:t>
      </w:r>
    </w:p>
    <w:p w14:paraId="51C290FA" w14:textId="1CCB023E" w:rsidR="00F60EDA" w:rsidRPr="00F60EDA" w:rsidRDefault="006404E2" w:rsidP="006404E2">
      <w:pPr>
        <w:jc w:val="center"/>
        <w:rPr>
          <w:rFonts w:ascii="Times New Roman" w:eastAsia="宋体" w:hAnsi="Times New Roman" w:cs="Times New Roman" w:hint="eastAsia"/>
          <w:color w:val="000000"/>
          <w:kern w:val="0"/>
          <w:szCs w:val="21"/>
        </w:rPr>
      </w:pPr>
      <w:r>
        <w:rPr>
          <w:rFonts w:ascii="Times New Roman" w:eastAsia="宋体" w:hAnsi="Times New Roman" w:cs="Times New Roman"/>
          <w:noProof/>
          <w:color w:val="000000"/>
          <w:kern w:val="0"/>
          <w:szCs w:val="21"/>
        </w:rPr>
        <w:drawing>
          <wp:inline distT="0" distB="0" distL="0" distR="0" wp14:anchorId="45386DC8" wp14:editId="5E48EED1">
            <wp:extent cx="2797200" cy="1467384"/>
            <wp:effectExtent l="0" t="0" r="0" b="635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797200" cy="1467384"/>
                    </a:xfrm>
                    <a:prstGeom prst="rect">
                      <a:avLst/>
                    </a:prstGeom>
                  </pic:spPr>
                </pic:pic>
              </a:graphicData>
            </a:graphic>
          </wp:inline>
        </w:drawing>
      </w:r>
    </w:p>
    <w:p w14:paraId="447D7458" w14:textId="2355AD24" w:rsidR="006404E2" w:rsidRPr="006404E2" w:rsidRDefault="006404E2" w:rsidP="006404E2">
      <w:pPr>
        <w:jc w:val="left"/>
        <w:rPr>
          <w:rFonts w:ascii="Times New Roman" w:eastAsia="宋体" w:hAnsi="Times New Roman" w:cs="Times New Roman"/>
          <w:color w:val="000000"/>
          <w:kern w:val="0"/>
          <w:szCs w:val="21"/>
        </w:rPr>
      </w:pPr>
      <w:r w:rsidRPr="006404E2">
        <w:rPr>
          <w:rFonts w:ascii="Times New Roman" w:eastAsia="宋体" w:hAnsi="Times New Roman" w:cs="Times New Roman"/>
          <w:color w:val="000000"/>
          <w:kern w:val="0"/>
          <w:szCs w:val="21"/>
        </w:rPr>
        <w:t>In terms of performance, the Classical Brownian Motion method is the simplest and fastest to simulate, while the Arithmetic Return System and Geometric Brownian Motion methods require additional calculations and are slightly slower. However, the added complexity of these methods allows for a more accurate representation of stock prices, especially over long time periods.</w:t>
      </w:r>
      <w:r>
        <w:rPr>
          <w:rFonts w:ascii="Times New Roman" w:eastAsia="宋体" w:hAnsi="Times New Roman" w:cs="Times New Roman"/>
          <w:color w:val="000000"/>
          <w:kern w:val="0"/>
          <w:szCs w:val="21"/>
        </w:rPr>
        <w:t xml:space="preserve"> </w:t>
      </w:r>
      <w:r w:rsidRPr="006404E2">
        <w:rPr>
          <w:rFonts w:ascii="Times New Roman" w:eastAsia="宋体" w:hAnsi="Times New Roman" w:cs="Times New Roman"/>
          <w:color w:val="000000"/>
          <w:kern w:val="0"/>
          <w:szCs w:val="21"/>
        </w:rPr>
        <w:t>If a quick and simple simulation is sufficient, Classical Brownian Motion may be adequate. However, for more accurate and realistic simulations, Arithmetic Return System or Geometric Brownian Motion may be more appropriate.</w:t>
      </w:r>
    </w:p>
    <w:p w14:paraId="420E37D0" w14:textId="249027CF" w:rsidR="00CD4520" w:rsidRPr="00CD4520" w:rsidRDefault="006404E2" w:rsidP="00B82604">
      <w:pPr>
        <w:jc w:val="center"/>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14:anchorId="656F0992" wp14:editId="4BDC843E">
            <wp:extent cx="3934800" cy="2424702"/>
            <wp:effectExtent l="0" t="0" r="254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934800" cy="2424702"/>
                    </a:xfrm>
                    <a:prstGeom prst="rect">
                      <a:avLst/>
                    </a:prstGeom>
                  </pic:spPr>
                </pic:pic>
              </a:graphicData>
            </a:graphic>
          </wp:inline>
        </w:drawing>
      </w:r>
    </w:p>
    <w:p w14:paraId="38D5F78C" w14:textId="5FEDC875" w:rsidR="004B04FB" w:rsidRPr="00892512" w:rsidRDefault="00E24366" w:rsidP="004B04FB">
      <w:pPr>
        <w:rPr>
          <w:rFonts w:ascii="Times New Roman" w:hAnsi="Times New Roman" w:cs="Times New Roman" w:hint="eastAsia"/>
          <w:b/>
          <w:bCs/>
          <w:sz w:val="28"/>
          <w:szCs w:val="28"/>
        </w:rPr>
      </w:pPr>
      <w:r w:rsidRPr="00E24366">
        <w:rPr>
          <w:rFonts w:ascii="Times New Roman" w:hAnsi="Times New Roman" w:cs="Times New Roman"/>
          <w:b/>
          <w:bCs/>
          <w:sz w:val="28"/>
          <w:szCs w:val="28"/>
        </w:rPr>
        <w:lastRenderedPageBreak/>
        <w:t>Problem 2</w:t>
      </w:r>
    </w:p>
    <w:p w14:paraId="07F89BF0" w14:textId="7143F866" w:rsidR="004B04FB" w:rsidRDefault="004B04FB" w:rsidP="004B04FB">
      <w:pPr>
        <w:pStyle w:val="a4"/>
        <w:numPr>
          <w:ilvl w:val="0"/>
          <w:numId w:val="3"/>
        </w:numPr>
        <w:ind w:firstLineChars="0"/>
        <w:rPr>
          <w:rFonts w:ascii="Times New Roman" w:hAnsi="Times New Roman" w:cs="Times New Roman"/>
        </w:rPr>
      </w:pPr>
      <w:proofErr w:type="spellStart"/>
      <w:r w:rsidRPr="004B04FB">
        <w:rPr>
          <w:rFonts w:ascii="Times New Roman" w:hAnsi="Times New Roman" w:cs="Times New Roman"/>
          <w:b/>
          <w:bCs/>
        </w:rPr>
        <w:t>VaR</w:t>
      </w:r>
      <w:proofErr w:type="spellEnd"/>
      <w:r w:rsidRPr="004B04FB">
        <w:rPr>
          <w:rFonts w:ascii="Times New Roman" w:hAnsi="Times New Roman" w:cs="Times New Roman"/>
          <w:b/>
          <w:bCs/>
        </w:rPr>
        <w:t xml:space="preserve"> using a normal distribution</w:t>
      </w:r>
      <w:r w:rsidRPr="004B04FB">
        <w:rPr>
          <w:rFonts w:ascii="Times New Roman" w:hAnsi="Times New Roman" w:cs="Times New Roman"/>
        </w:rPr>
        <w:t>: This method assumes that the returns follow a normal distribution. It is simple and widely used but may not be appropriate for portfolios with non-normal returns or during extreme market conditions.</w:t>
      </w:r>
      <w:r w:rsidR="00892512">
        <w:rPr>
          <w:rFonts w:ascii="Times New Roman" w:hAnsi="Times New Roman" w:cs="Times New Roman"/>
        </w:rPr>
        <w:t xml:space="preserve"> It</w:t>
      </w:r>
      <w:r w:rsidR="00892512" w:rsidRPr="00892512">
        <w:rPr>
          <w:rFonts w:ascii="Times New Roman" w:hAnsi="Times New Roman" w:cs="Times New Roman"/>
        </w:rPr>
        <w:t xml:space="preserve"> </w:t>
      </w:r>
      <w:proofErr w:type="gramStart"/>
      <w:r w:rsidR="00892512" w:rsidRPr="00892512">
        <w:rPr>
          <w:rFonts w:ascii="Times New Roman" w:hAnsi="Times New Roman" w:cs="Times New Roman"/>
        </w:rPr>
        <w:t>estimate</w:t>
      </w:r>
      <w:proofErr w:type="gramEnd"/>
      <w:r w:rsidR="00892512" w:rsidRPr="00892512">
        <w:rPr>
          <w:rFonts w:ascii="Times New Roman" w:hAnsi="Times New Roman" w:cs="Times New Roman"/>
        </w:rPr>
        <w:t xml:space="preserve"> is -0.0546, which means that there is a 5% chance that the loss on the portfolio will exceed this amount. The </w:t>
      </w:r>
      <w:proofErr w:type="spellStart"/>
      <w:r w:rsidR="00892512" w:rsidRPr="00892512">
        <w:rPr>
          <w:rFonts w:ascii="Times New Roman" w:hAnsi="Times New Roman" w:cs="Times New Roman"/>
        </w:rPr>
        <w:t>VaR</w:t>
      </w:r>
      <w:proofErr w:type="spellEnd"/>
      <w:r w:rsidR="00892512" w:rsidRPr="00892512">
        <w:rPr>
          <w:rFonts w:ascii="Times New Roman" w:hAnsi="Times New Roman" w:cs="Times New Roman"/>
        </w:rPr>
        <w:t xml:space="preserve"> estimate obtained using the normal distribution with exponentially weighted variance is much lower at -0.0003, which indicates that the variance is decreasing over time.</w:t>
      </w:r>
    </w:p>
    <w:p w14:paraId="28546D8D" w14:textId="77777777" w:rsidR="004B04FB" w:rsidRDefault="004B04FB" w:rsidP="004B04FB">
      <w:pPr>
        <w:pStyle w:val="a4"/>
        <w:ind w:left="440" w:firstLineChars="0" w:firstLine="0"/>
        <w:rPr>
          <w:rFonts w:ascii="Times New Roman" w:hAnsi="Times New Roman" w:cs="Times New Roman"/>
        </w:rPr>
      </w:pPr>
    </w:p>
    <w:p w14:paraId="7EEF6AFB" w14:textId="28815D1A" w:rsidR="004B04FB" w:rsidRDefault="004B04FB" w:rsidP="004B04FB">
      <w:pPr>
        <w:pStyle w:val="a4"/>
        <w:numPr>
          <w:ilvl w:val="0"/>
          <w:numId w:val="3"/>
        </w:numPr>
        <w:ind w:firstLineChars="0"/>
        <w:rPr>
          <w:rFonts w:ascii="Times New Roman" w:hAnsi="Times New Roman" w:cs="Times New Roman"/>
        </w:rPr>
      </w:pPr>
      <w:proofErr w:type="spellStart"/>
      <w:r w:rsidRPr="004B04FB">
        <w:rPr>
          <w:rFonts w:ascii="Times New Roman" w:hAnsi="Times New Roman" w:cs="Times New Roman"/>
          <w:b/>
          <w:bCs/>
        </w:rPr>
        <w:t>VaR</w:t>
      </w:r>
      <w:proofErr w:type="spellEnd"/>
      <w:r w:rsidRPr="004B04FB">
        <w:rPr>
          <w:rFonts w:ascii="Times New Roman" w:hAnsi="Times New Roman" w:cs="Times New Roman"/>
          <w:b/>
          <w:bCs/>
        </w:rPr>
        <w:t xml:space="preserve"> using a normal distribution with an EWMA variance</w:t>
      </w:r>
      <w:r w:rsidRPr="004B04FB">
        <w:rPr>
          <w:rFonts w:ascii="Times New Roman" w:hAnsi="Times New Roman" w:cs="Times New Roman"/>
        </w:rPr>
        <w:t xml:space="preserve">: This method is </w:t>
      </w:r>
      <w:proofErr w:type="gramStart"/>
      <w:r w:rsidRPr="004B04FB">
        <w:rPr>
          <w:rFonts w:ascii="Times New Roman" w:hAnsi="Times New Roman" w:cs="Times New Roman"/>
        </w:rPr>
        <w:t>similar to</w:t>
      </w:r>
      <w:proofErr w:type="gramEnd"/>
      <w:r w:rsidRPr="004B04FB">
        <w:rPr>
          <w:rFonts w:ascii="Times New Roman" w:hAnsi="Times New Roman" w:cs="Times New Roman"/>
        </w:rPr>
        <w:t xml:space="preserve"> the first method, but instead of using a constant variance, it uses an exponentially weighted moving average (EWMA) of the past variances to estimate the current variance. This can be useful for capturing changes in volatility over time.</w:t>
      </w:r>
      <w:r w:rsidR="00892512">
        <w:rPr>
          <w:rFonts w:ascii="Times New Roman" w:hAnsi="Times New Roman" w:cs="Times New Roman"/>
        </w:rPr>
        <w:t xml:space="preserve"> It </w:t>
      </w:r>
      <w:proofErr w:type="gramStart"/>
      <w:r w:rsidR="00892512" w:rsidRPr="00892512">
        <w:rPr>
          <w:rFonts w:ascii="Times New Roman" w:hAnsi="Times New Roman" w:cs="Times New Roman"/>
        </w:rPr>
        <w:t>estimate</w:t>
      </w:r>
      <w:proofErr w:type="gramEnd"/>
      <w:r w:rsidR="00892512" w:rsidRPr="00892512">
        <w:rPr>
          <w:rFonts w:ascii="Times New Roman" w:hAnsi="Times New Roman" w:cs="Times New Roman"/>
        </w:rPr>
        <w:t xml:space="preserve"> is -0.0576, which is close to the normal </w:t>
      </w:r>
      <w:proofErr w:type="spellStart"/>
      <w:r w:rsidR="00892512" w:rsidRPr="00892512">
        <w:rPr>
          <w:rFonts w:ascii="Times New Roman" w:hAnsi="Times New Roman" w:cs="Times New Roman"/>
        </w:rPr>
        <w:t>VaR</w:t>
      </w:r>
      <w:proofErr w:type="spellEnd"/>
      <w:r w:rsidR="00892512" w:rsidRPr="00892512">
        <w:rPr>
          <w:rFonts w:ascii="Times New Roman" w:hAnsi="Times New Roman" w:cs="Times New Roman"/>
        </w:rPr>
        <w:t xml:space="preserve"> estimate</w:t>
      </w:r>
      <w:r w:rsidR="00892512">
        <w:rPr>
          <w:rFonts w:ascii="Times New Roman" w:hAnsi="Times New Roman" w:cs="Times New Roman"/>
        </w:rPr>
        <w:t>.</w:t>
      </w:r>
    </w:p>
    <w:p w14:paraId="41E82C33" w14:textId="77777777" w:rsidR="004B04FB" w:rsidRPr="004B04FB" w:rsidRDefault="004B04FB" w:rsidP="004B04FB">
      <w:pPr>
        <w:pStyle w:val="a4"/>
        <w:rPr>
          <w:rFonts w:ascii="Times New Roman" w:hAnsi="Times New Roman" w:cs="Times New Roman"/>
        </w:rPr>
      </w:pPr>
    </w:p>
    <w:p w14:paraId="7B43EA2E" w14:textId="77777777" w:rsidR="004B04FB" w:rsidRDefault="004B04FB" w:rsidP="004B04FB">
      <w:pPr>
        <w:pStyle w:val="a4"/>
        <w:numPr>
          <w:ilvl w:val="0"/>
          <w:numId w:val="3"/>
        </w:numPr>
        <w:ind w:firstLineChars="0"/>
        <w:rPr>
          <w:rFonts w:ascii="Times New Roman" w:hAnsi="Times New Roman" w:cs="Times New Roman"/>
        </w:rPr>
      </w:pPr>
      <w:proofErr w:type="spellStart"/>
      <w:r w:rsidRPr="004B04FB">
        <w:rPr>
          <w:rFonts w:ascii="Times New Roman" w:hAnsi="Times New Roman" w:cs="Times New Roman"/>
          <w:b/>
          <w:bCs/>
        </w:rPr>
        <w:t>VaR</w:t>
      </w:r>
      <w:proofErr w:type="spellEnd"/>
      <w:r w:rsidRPr="004B04FB">
        <w:rPr>
          <w:rFonts w:ascii="Times New Roman" w:hAnsi="Times New Roman" w:cs="Times New Roman"/>
          <w:b/>
          <w:bCs/>
        </w:rPr>
        <w:t xml:space="preserve"> using MLE fitted T distribution</w:t>
      </w:r>
      <w:r w:rsidRPr="004B04FB">
        <w:rPr>
          <w:rFonts w:ascii="Times New Roman" w:hAnsi="Times New Roman" w:cs="Times New Roman"/>
        </w:rPr>
        <w:t>: This method assumes that the returns follow a T distribution, which allows for fatter tails than the normal distribution. The parameters of the T distribution are estimated using maximum likelihood estimation (MLE) based on the historical data. This can be useful for capturing extreme events but may be sensitive to the choice of the distribution and the estimation method.</w:t>
      </w:r>
    </w:p>
    <w:p w14:paraId="777BD108" w14:textId="77777777" w:rsidR="004B04FB" w:rsidRPr="004B04FB" w:rsidRDefault="004B04FB" w:rsidP="004B04FB">
      <w:pPr>
        <w:pStyle w:val="a4"/>
        <w:rPr>
          <w:rFonts w:ascii="Times New Roman" w:hAnsi="Times New Roman" w:cs="Times New Roman"/>
        </w:rPr>
      </w:pPr>
    </w:p>
    <w:p w14:paraId="3009ABE0" w14:textId="6206E70D" w:rsidR="004B04FB" w:rsidRDefault="004B04FB" w:rsidP="004B04FB">
      <w:pPr>
        <w:pStyle w:val="a4"/>
        <w:numPr>
          <w:ilvl w:val="0"/>
          <w:numId w:val="3"/>
        </w:numPr>
        <w:ind w:firstLineChars="0"/>
        <w:rPr>
          <w:rFonts w:ascii="Times New Roman" w:hAnsi="Times New Roman" w:cs="Times New Roman"/>
        </w:rPr>
      </w:pPr>
      <w:proofErr w:type="spellStart"/>
      <w:r w:rsidRPr="004B04FB">
        <w:rPr>
          <w:rFonts w:ascii="Times New Roman" w:hAnsi="Times New Roman" w:cs="Times New Roman"/>
          <w:b/>
          <w:bCs/>
        </w:rPr>
        <w:t>VaR</w:t>
      </w:r>
      <w:proofErr w:type="spellEnd"/>
      <w:r w:rsidRPr="004B04FB">
        <w:rPr>
          <w:rFonts w:ascii="Times New Roman" w:hAnsi="Times New Roman" w:cs="Times New Roman"/>
          <w:b/>
          <w:bCs/>
        </w:rPr>
        <w:t xml:space="preserve"> using a fitted </w:t>
      </w:r>
      <w:proofErr w:type="gramStart"/>
      <w:r w:rsidRPr="004B04FB">
        <w:rPr>
          <w:rFonts w:ascii="Times New Roman" w:hAnsi="Times New Roman" w:cs="Times New Roman"/>
          <w:b/>
          <w:bCs/>
        </w:rPr>
        <w:t>AR(</w:t>
      </w:r>
      <w:proofErr w:type="gramEnd"/>
      <w:r w:rsidRPr="004B04FB">
        <w:rPr>
          <w:rFonts w:ascii="Times New Roman" w:hAnsi="Times New Roman" w:cs="Times New Roman"/>
          <w:b/>
          <w:bCs/>
        </w:rPr>
        <w:t>1) model</w:t>
      </w:r>
      <w:r w:rsidRPr="004B04FB">
        <w:rPr>
          <w:rFonts w:ascii="Times New Roman" w:hAnsi="Times New Roman" w:cs="Times New Roman"/>
        </w:rPr>
        <w:t>: This method assumes that the returns follow an autoregressive (AR) process of order 1, which means that each return depends on the previous return. This can be useful for capturing the dependence structure of the returns but may not be appropriate for portfolios with complex dynamics.</w:t>
      </w:r>
      <w:r w:rsidR="00892512">
        <w:rPr>
          <w:rFonts w:ascii="Times New Roman" w:hAnsi="Times New Roman" w:cs="Times New Roman"/>
        </w:rPr>
        <w:t xml:space="preserve"> It </w:t>
      </w:r>
      <w:proofErr w:type="gramStart"/>
      <w:r w:rsidR="00892512" w:rsidRPr="00892512">
        <w:rPr>
          <w:rFonts w:ascii="Times New Roman" w:hAnsi="Times New Roman" w:cs="Times New Roman"/>
        </w:rPr>
        <w:t>estimate</w:t>
      </w:r>
      <w:proofErr w:type="gramEnd"/>
      <w:r w:rsidR="00892512" w:rsidRPr="00892512">
        <w:rPr>
          <w:rFonts w:ascii="Times New Roman" w:hAnsi="Times New Roman" w:cs="Times New Roman"/>
        </w:rPr>
        <w:t xml:space="preserve"> is -0.0658, which is the highest among the five methods</w:t>
      </w:r>
    </w:p>
    <w:p w14:paraId="7E1387BD" w14:textId="77777777" w:rsidR="004B04FB" w:rsidRPr="004B04FB" w:rsidRDefault="004B04FB" w:rsidP="004B04FB">
      <w:pPr>
        <w:pStyle w:val="a4"/>
        <w:rPr>
          <w:rFonts w:ascii="Times New Roman" w:hAnsi="Times New Roman" w:cs="Times New Roman"/>
        </w:rPr>
      </w:pPr>
    </w:p>
    <w:p w14:paraId="2DD9A2B2" w14:textId="70383F6A" w:rsidR="004B04FB" w:rsidRDefault="004B04FB" w:rsidP="004B04FB">
      <w:pPr>
        <w:pStyle w:val="a4"/>
        <w:numPr>
          <w:ilvl w:val="0"/>
          <w:numId w:val="3"/>
        </w:numPr>
        <w:ind w:firstLineChars="0"/>
        <w:rPr>
          <w:rFonts w:ascii="Times New Roman" w:hAnsi="Times New Roman" w:cs="Times New Roman"/>
        </w:rPr>
      </w:pPr>
      <w:proofErr w:type="spellStart"/>
      <w:r w:rsidRPr="004B04FB">
        <w:rPr>
          <w:rFonts w:ascii="Times New Roman" w:hAnsi="Times New Roman" w:cs="Times New Roman"/>
          <w:b/>
          <w:bCs/>
        </w:rPr>
        <w:t>VaR</w:t>
      </w:r>
      <w:proofErr w:type="spellEnd"/>
      <w:r w:rsidRPr="004B04FB">
        <w:rPr>
          <w:rFonts w:ascii="Times New Roman" w:hAnsi="Times New Roman" w:cs="Times New Roman"/>
          <w:b/>
          <w:bCs/>
        </w:rPr>
        <w:t xml:space="preserve"> using Historic Simulation</w:t>
      </w:r>
      <w:r w:rsidRPr="004B04FB">
        <w:rPr>
          <w:rFonts w:ascii="Times New Roman" w:hAnsi="Times New Roman" w:cs="Times New Roman"/>
        </w:rPr>
        <w:t xml:space="preserve">: This method estimates </w:t>
      </w:r>
      <w:proofErr w:type="spellStart"/>
      <w:r w:rsidRPr="004B04FB">
        <w:rPr>
          <w:rFonts w:ascii="Times New Roman" w:hAnsi="Times New Roman" w:cs="Times New Roman"/>
        </w:rPr>
        <w:t>VaR</w:t>
      </w:r>
      <w:proofErr w:type="spellEnd"/>
      <w:r w:rsidRPr="004B04FB">
        <w:rPr>
          <w:rFonts w:ascii="Times New Roman" w:hAnsi="Times New Roman" w:cs="Times New Roman"/>
        </w:rPr>
        <w:t xml:space="preserve"> based on the empirical distribution of historical returns. It can be useful for capturing the actual distribution of the returns but may be sensitive to the length and quality of the historical data.</w:t>
      </w:r>
      <w:r w:rsidR="00892512">
        <w:rPr>
          <w:rFonts w:ascii="Times New Roman" w:hAnsi="Times New Roman" w:cs="Times New Roman"/>
        </w:rPr>
        <w:t xml:space="preserve"> It </w:t>
      </w:r>
      <w:proofErr w:type="gramStart"/>
      <w:r w:rsidR="00892512" w:rsidRPr="00892512">
        <w:rPr>
          <w:rFonts w:ascii="Times New Roman" w:hAnsi="Times New Roman" w:cs="Times New Roman"/>
        </w:rPr>
        <w:t>estimate</w:t>
      </w:r>
      <w:proofErr w:type="gramEnd"/>
      <w:r w:rsidR="00892512" w:rsidRPr="00892512">
        <w:rPr>
          <w:rFonts w:ascii="Times New Roman" w:hAnsi="Times New Roman" w:cs="Times New Roman"/>
        </w:rPr>
        <w:t xml:space="preserve"> is positive at 0.0546, which means that the loss on the portfolio is not likely to exceed this amount.</w:t>
      </w:r>
    </w:p>
    <w:p w14:paraId="1222CE22" w14:textId="77777777" w:rsidR="00892512" w:rsidRPr="00892512" w:rsidRDefault="00892512" w:rsidP="00892512">
      <w:pPr>
        <w:rPr>
          <w:rFonts w:ascii="Times New Roman" w:hAnsi="Times New Roman" w:cs="Times New Roman"/>
        </w:rPr>
      </w:pPr>
    </w:p>
    <w:p w14:paraId="5B32268E" w14:textId="718420FE" w:rsidR="00892512" w:rsidRDefault="0089178F" w:rsidP="0089178F">
      <w:pPr>
        <w:jc w:val="center"/>
        <w:rPr>
          <w:rFonts w:ascii="Times New Roman" w:hAnsi="Times New Roman" w:cs="Times New Roman"/>
        </w:rPr>
      </w:pPr>
      <w:r>
        <w:rPr>
          <w:rFonts w:ascii="Times New Roman" w:hAnsi="Times New Roman" w:cs="Times New Roman"/>
          <w:noProof/>
        </w:rPr>
        <w:drawing>
          <wp:inline distT="0" distB="0" distL="0" distR="0" wp14:anchorId="74F2B232" wp14:editId="296706DE">
            <wp:extent cx="4654800" cy="958705"/>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654800" cy="958705"/>
                    </a:xfrm>
                    <a:prstGeom prst="rect">
                      <a:avLst/>
                    </a:prstGeom>
                  </pic:spPr>
                </pic:pic>
              </a:graphicData>
            </a:graphic>
          </wp:inline>
        </w:drawing>
      </w:r>
    </w:p>
    <w:p w14:paraId="5D95155E" w14:textId="77777777" w:rsidR="0089178F" w:rsidRDefault="0089178F" w:rsidP="00892512">
      <w:pPr>
        <w:rPr>
          <w:rFonts w:ascii="Times New Roman" w:hAnsi="Times New Roman" w:cs="Times New Roman"/>
          <w:b/>
          <w:bCs/>
          <w:sz w:val="28"/>
          <w:szCs w:val="28"/>
        </w:rPr>
      </w:pPr>
    </w:p>
    <w:p w14:paraId="2A237EA7" w14:textId="77777777" w:rsidR="0089178F" w:rsidRDefault="0089178F" w:rsidP="00892512">
      <w:pPr>
        <w:rPr>
          <w:rFonts w:ascii="Times New Roman" w:hAnsi="Times New Roman" w:cs="Times New Roman"/>
          <w:b/>
          <w:bCs/>
          <w:sz w:val="28"/>
          <w:szCs w:val="28"/>
        </w:rPr>
      </w:pPr>
    </w:p>
    <w:p w14:paraId="026FBDC8" w14:textId="3B61987B" w:rsidR="00723979" w:rsidRPr="00723979" w:rsidRDefault="00723979" w:rsidP="00892512">
      <w:pPr>
        <w:rPr>
          <w:rFonts w:ascii="Times New Roman" w:hAnsi="Times New Roman" w:cs="Times New Roman"/>
          <w:b/>
          <w:bCs/>
          <w:sz w:val="28"/>
          <w:szCs w:val="28"/>
        </w:rPr>
      </w:pPr>
      <w:r w:rsidRPr="00723979">
        <w:rPr>
          <w:rFonts w:ascii="Times New Roman" w:hAnsi="Times New Roman" w:cs="Times New Roman" w:hint="eastAsia"/>
          <w:b/>
          <w:bCs/>
          <w:sz w:val="28"/>
          <w:szCs w:val="28"/>
        </w:rPr>
        <w:t>P</w:t>
      </w:r>
      <w:r w:rsidRPr="00723979">
        <w:rPr>
          <w:rFonts w:ascii="Times New Roman" w:hAnsi="Times New Roman" w:cs="Times New Roman"/>
          <w:b/>
          <w:bCs/>
          <w:sz w:val="28"/>
          <w:szCs w:val="28"/>
        </w:rPr>
        <w:t>roblem 3</w:t>
      </w:r>
    </w:p>
    <w:p w14:paraId="286E464C" w14:textId="77777777" w:rsidR="0089178F" w:rsidRPr="0089178F" w:rsidRDefault="0089178F" w:rsidP="0089178F">
      <w:pPr>
        <w:jc w:val="left"/>
        <w:rPr>
          <w:rFonts w:ascii="Times New Roman" w:hAnsi="Times New Roman" w:cs="Times New Roman"/>
        </w:rPr>
      </w:pPr>
    </w:p>
    <w:p w14:paraId="298B9B1E" w14:textId="59DDF9A8" w:rsidR="0089178F" w:rsidRDefault="0089178F" w:rsidP="0089178F">
      <w:pPr>
        <w:pStyle w:val="a4"/>
        <w:numPr>
          <w:ilvl w:val="0"/>
          <w:numId w:val="3"/>
        </w:numPr>
        <w:ind w:firstLineChars="0"/>
        <w:jc w:val="left"/>
        <w:rPr>
          <w:rFonts w:ascii="Times New Roman" w:hAnsi="Times New Roman" w:cs="Times New Roman"/>
        </w:rPr>
      </w:pPr>
      <w:r w:rsidRPr="0089178F">
        <w:rPr>
          <w:rFonts w:ascii="Times New Roman" w:hAnsi="Times New Roman" w:cs="Times New Roman"/>
        </w:rPr>
        <w:t xml:space="preserve">The first method assumes that the returns of the portfolio are normally </w:t>
      </w:r>
      <w:r w:rsidRPr="0089178F">
        <w:rPr>
          <w:rFonts w:ascii="Times New Roman" w:hAnsi="Times New Roman" w:cs="Times New Roman"/>
        </w:rPr>
        <w:t xml:space="preserve">distributed (using </w:t>
      </w:r>
      <w:proofErr w:type="spellStart"/>
      <w:r w:rsidRPr="0089178F">
        <w:rPr>
          <w:rFonts w:ascii="Times New Roman" w:hAnsi="Times New Roman" w:cs="Times New Roman"/>
        </w:rPr>
        <w:t>ewnormal</w:t>
      </w:r>
      <w:proofErr w:type="spellEnd"/>
      <w:r w:rsidRPr="0089178F">
        <w:rPr>
          <w:rFonts w:ascii="Times New Roman" w:hAnsi="Times New Roman" w:cs="Times New Roman"/>
        </w:rPr>
        <w:t xml:space="preserve"> covariance with lam</w:t>
      </w:r>
      <w:r w:rsidRPr="0089178F">
        <w:rPr>
          <w:rFonts w:ascii="Times New Roman" w:hAnsi="Times New Roman" w:cs="Times New Roman"/>
        </w:rPr>
        <w:t>b</w:t>
      </w:r>
      <w:r w:rsidRPr="0089178F">
        <w:rPr>
          <w:rFonts w:ascii="Times New Roman" w:hAnsi="Times New Roman" w:cs="Times New Roman"/>
        </w:rPr>
        <w:t>da=0.94</w:t>
      </w:r>
      <w:r w:rsidRPr="0089178F">
        <w:rPr>
          <w:rFonts w:ascii="Times New Roman" w:hAnsi="Times New Roman" w:cs="Times New Roman"/>
        </w:rPr>
        <w:t>) and</w:t>
      </w:r>
      <w:r w:rsidRPr="0089178F">
        <w:rPr>
          <w:rFonts w:ascii="Times New Roman" w:hAnsi="Times New Roman" w:cs="Times New Roman"/>
        </w:rPr>
        <w:t xml:space="preserve"> calculates the </w:t>
      </w:r>
      <w:proofErr w:type="spellStart"/>
      <w:r w:rsidRPr="0089178F">
        <w:rPr>
          <w:rFonts w:ascii="Times New Roman" w:hAnsi="Times New Roman" w:cs="Times New Roman"/>
        </w:rPr>
        <w:t>VaR</w:t>
      </w:r>
      <w:proofErr w:type="spellEnd"/>
      <w:r w:rsidRPr="0089178F">
        <w:rPr>
          <w:rFonts w:ascii="Times New Roman" w:hAnsi="Times New Roman" w:cs="Times New Roman"/>
        </w:rPr>
        <w:t xml:space="preserve"> as the product of the portfolio value, the </w:t>
      </w:r>
      <w:r w:rsidRPr="0089178F">
        <w:rPr>
          <w:rFonts w:ascii="Times New Roman" w:hAnsi="Times New Roman" w:cs="Times New Roman"/>
        </w:rPr>
        <w:lastRenderedPageBreak/>
        <w:t>portfolio volatility, and the inverse of the standard normal cumulative distribution function at a specified confidence level</w:t>
      </w:r>
      <w:r w:rsidRPr="0089178F">
        <w:rPr>
          <w:rFonts w:ascii="Times New Roman" w:hAnsi="Times New Roman" w:cs="Times New Roman"/>
        </w:rPr>
        <w:t xml:space="preserve"> ()</w:t>
      </w:r>
      <w:r w:rsidRPr="0089178F">
        <w:rPr>
          <w:rFonts w:ascii="Times New Roman" w:hAnsi="Times New Roman" w:cs="Times New Roman"/>
        </w:rPr>
        <w:t>. This method is simpler and faster, but it has limitations because it assumes normality and ignores tail risk.</w:t>
      </w:r>
    </w:p>
    <w:p w14:paraId="33BF91AD" w14:textId="77777777" w:rsidR="0089178F" w:rsidRPr="0089178F" w:rsidRDefault="0089178F" w:rsidP="0089178F">
      <w:pPr>
        <w:pStyle w:val="a4"/>
        <w:ind w:left="440" w:firstLineChars="0" w:firstLine="0"/>
        <w:jc w:val="left"/>
        <w:rPr>
          <w:rFonts w:ascii="Times New Roman" w:hAnsi="Times New Roman" w:cs="Times New Roman" w:hint="eastAsia"/>
        </w:rPr>
      </w:pPr>
    </w:p>
    <w:p w14:paraId="6BCA88A4" w14:textId="1A7D3E86" w:rsidR="0089178F" w:rsidRDefault="0089178F" w:rsidP="0089178F">
      <w:pPr>
        <w:jc w:val="center"/>
        <w:rPr>
          <w:rFonts w:ascii="Times New Roman" w:hAnsi="Times New Roman" w:cs="Times New Roman"/>
        </w:rPr>
      </w:pPr>
      <w:r>
        <w:rPr>
          <w:rFonts w:ascii="Times New Roman" w:hAnsi="Times New Roman" w:cs="Times New Roman"/>
          <w:noProof/>
        </w:rPr>
        <w:drawing>
          <wp:inline distT="0" distB="0" distL="0" distR="0" wp14:anchorId="38CD20E7" wp14:editId="15380C11">
            <wp:extent cx="2451600" cy="735480"/>
            <wp:effectExtent l="0" t="0" r="0" b="1270"/>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451600" cy="735480"/>
                    </a:xfrm>
                    <a:prstGeom prst="rect">
                      <a:avLst/>
                    </a:prstGeom>
                  </pic:spPr>
                </pic:pic>
              </a:graphicData>
            </a:graphic>
          </wp:inline>
        </w:drawing>
      </w:r>
    </w:p>
    <w:p w14:paraId="51D4556C" w14:textId="77777777" w:rsidR="0089178F" w:rsidRPr="0089178F" w:rsidRDefault="0089178F" w:rsidP="0089178F">
      <w:pPr>
        <w:jc w:val="center"/>
        <w:rPr>
          <w:rFonts w:ascii="Times New Roman" w:hAnsi="Times New Roman" w:cs="Times New Roman" w:hint="eastAsia"/>
        </w:rPr>
      </w:pPr>
    </w:p>
    <w:p w14:paraId="53E8E500" w14:textId="7631AADB" w:rsidR="0089178F" w:rsidRDefault="0089178F" w:rsidP="0089178F">
      <w:pPr>
        <w:pStyle w:val="a4"/>
        <w:numPr>
          <w:ilvl w:val="0"/>
          <w:numId w:val="3"/>
        </w:numPr>
        <w:ind w:firstLineChars="0"/>
        <w:jc w:val="left"/>
        <w:rPr>
          <w:rFonts w:ascii="Times New Roman" w:hAnsi="Times New Roman" w:cs="Times New Roman"/>
        </w:rPr>
      </w:pPr>
      <w:r w:rsidRPr="0089178F">
        <w:rPr>
          <w:rFonts w:ascii="Times New Roman" w:hAnsi="Times New Roman" w:cs="Times New Roman"/>
        </w:rPr>
        <w:t xml:space="preserve">The second method simulates possible returns of the portfolio using a Monte Carlo simulation and calculates the </w:t>
      </w:r>
      <w:proofErr w:type="spellStart"/>
      <w:r w:rsidRPr="0089178F">
        <w:rPr>
          <w:rFonts w:ascii="Times New Roman" w:hAnsi="Times New Roman" w:cs="Times New Roman"/>
        </w:rPr>
        <w:t>VaR</w:t>
      </w:r>
      <w:proofErr w:type="spellEnd"/>
      <w:r w:rsidRPr="0089178F">
        <w:rPr>
          <w:rFonts w:ascii="Times New Roman" w:hAnsi="Times New Roman" w:cs="Times New Roman"/>
        </w:rPr>
        <w:t xml:space="preserve"> as the difference between the initial portfolio value and the specified percentile of the simulated returns distribution. This method </w:t>
      </w:r>
      <w:proofErr w:type="gramStart"/>
      <w:r w:rsidRPr="0089178F">
        <w:rPr>
          <w:rFonts w:ascii="Times New Roman" w:hAnsi="Times New Roman" w:cs="Times New Roman"/>
        </w:rPr>
        <w:t>takes into account</w:t>
      </w:r>
      <w:proofErr w:type="gramEnd"/>
      <w:r w:rsidRPr="0089178F">
        <w:rPr>
          <w:rFonts w:ascii="Times New Roman" w:hAnsi="Times New Roman" w:cs="Times New Roman"/>
        </w:rPr>
        <w:t xml:space="preserve"> tail risk and non-normality of returns, but it is computationally more intensive.</w:t>
      </w:r>
    </w:p>
    <w:p w14:paraId="6A7497E1" w14:textId="77777777" w:rsidR="0089178F" w:rsidRPr="0089178F" w:rsidRDefault="0089178F" w:rsidP="0089178F">
      <w:pPr>
        <w:pStyle w:val="a4"/>
        <w:ind w:left="440" w:firstLineChars="0" w:firstLine="0"/>
        <w:jc w:val="left"/>
        <w:rPr>
          <w:rFonts w:ascii="Times New Roman" w:hAnsi="Times New Roman" w:cs="Times New Roman" w:hint="eastAsia"/>
        </w:rPr>
      </w:pPr>
    </w:p>
    <w:p w14:paraId="28A620B8" w14:textId="15F38A8D" w:rsidR="0089178F" w:rsidRDefault="0089178F" w:rsidP="0089178F">
      <w:pPr>
        <w:jc w:val="center"/>
        <w:rPr>
          <w:rFonts w:ascii="Times New Roman" w:hAnsi="Times New Roman" w:cs="Times New Roman"/>
        </w:rPr>
      </w:pPr>
      <w:r>
        <w:rPr>
          <w:rFonts w:ascii="Times New Roman" w:hAnsi="Times New Roman" w:cs="Times New Roman"/>
          <w:noProof/>
        </w:rPr>
        <w:drawing>
          <wp:inline distT="0" distB="0" distL="0" distR="0" wp14:anchorId="3D5A3DB1" wp14:editId="59DFB50D">
            <wp:extent cx="2480400" cy="777586"/>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80400" cy="777586"/>
                    </a:xfrm>
                    <a:prstGeom prst="rect">
                      <a:avLst/>
                    </a:prstGeom>
                  </pic:spPr>
                </pic:pic>
              </a:graphicData>
            </a:graphic>
          </wp:inline>
        </w:drawing>
      </w:r>
    </w:p>
    <w:p w14:paraId="3B1707B5" w14:textId="77777777" w:rsidR="0089178F" w:rsidRPr="0089178F" w:rsidRDefault="0089178F" w:rsidP="0089178F">
      <w:pPr>
        <w:jc w:val="center"/>
        <w:rPr>
          <w:rFonts w:ascii="Times New Roman" w:hAnsi="Times New Roman" w:cs="Times New Roman" w:hint="eastAsia"/>
        </w:rPr>
      </w:pPr>
    </w:p>
    <w:p w14:paraId="396A23F7" w14:textId="73D4B498" w:rsidR="00BD3A3C" w:rsidRPr="00041001" w:rsidRDefault="0089178F" w:rsidP="0089178F">
      <w:pPr>
        <w:jc w:val="left"/>
        <w:rPr>
          <w:rFonts w:ascii="Times New Roman" w:hAnsi="Times New Roman" w:cs="Times New Roman"/>
        </w:rPr>
      </w:pPr>
      <w:r w:rsidRPr="0089178F">
        <w:rPr>
          <w:rFonts w:ascii="Times New Roman" w:hAnsi="Times New Roman" w:cs="Times New Roman"/>
        </w:rPr>
        <w:t xml:space="preserve">Comparing the results, we can see that the </w:t>
      </w:r>
      <w:proofErr w:type="spellStart"/>
      <w:r w:rsidRPr="0089178F">
        <w:rPr>
          <w:rFonts w:ascii="Times New Roman" w:hAnsi="Times New Roman" w:cs="Times New Roman"/>
        </w:rPr>
        <w:t>VaR</w:t>
      </w:r>
      <w:proofErr w:type="spellEnd"/>
      <w:r w:rsidRPr="0089178F">
        <w:rPr>
          <w:rFonts w:ascii="Times New Roman" w:hAnsi="Times New Roman" w:cs="Times New Roman"/>
        </w:rPr>
        <w:t xml:space="preserve"> estimates from the two methods are different, with some portfolios having significantly different </w:t>
      </w:r>
      <w:proofErr w:type="spellStart"/>
      <w:r w:rsidRPr="0089178F">
        <w:rPr>
          <w:rFonts w:ascii="Times New Roman" w:hAnsi="Times New Roman" w:cs="Times New Roman"/>
        </w:rPr>
        <w:t>VaR</w:t>
      </w:r>
      <w:proofErr w:type="spellEnd"/>
      <w:r w:rsidRPr="0089178F">
        <w:rPr>
          <w:rFonts w:ascii="Times New Roman" w:hAnsi="Times New Roman" w:cs="Times New Roman"/>
        </w:rPr>
        <w:t xml:space="preserve"> estimates. The total </w:t>
      </w:r>
      <w:proofErr w:type="spellStart"/>
      <w:r w:rsidRPr="0089178F">
        <w:rPr>
          <w:rFonts w:ascii="Times New Roman" w:hAnsi="Times New Roman" w:cs="Times New Roman"/>
        </w:rPr>
        <w:t>VaR</w:t>
      </w:r>
      <w:proofErr w:type="spellEnd"/>
      <w:r w:rsidRPr="0089178F">
        <w:rPr>
          <w:rFonts w:ascii="Times New Roman" w:hAnsi="Times New Roman" w:cs="Times New Roman"/>
        </w:rPr>
        <w:t xml:space="preserve"> estimate from the first method is positive, indicating that the portfolios have a positive expected return, while the total </w:t>
      </w:r>
      <w:proofErr w:type="spellStart"/>
      <w:r w:rsidRPr="0089178F">
        <w:rPr>
          <w:rFonts w:ascii="Times New Roman" w:hAnsi="Times New Roman" w:cs="Times New Roman"/>
        </w:rPr>
        <w:t>VaR</w:t>
      </w:r>
      <w:proofErr w:type="spellEnd"/>
      <w:r w:rsidRPr="0089178F">
        <w:rPr>
          <w:rFonts w:ascii="Times New Roman" w:hAnsi="Times New Roman" w:cs="Times New Roman"/>
        </w:rPr>
        <w:t xml:space="preserve"> estimate from the second method is negative, suggesting that the portfolios have a negative expected return.</w:t>
      </w:r>
      <w:r>
        <w:rPr>
          <w:rFonts w:ascii="Times New Roman" w:hAnsi="Times New Roman" w:cs="Times New Roman" w:hint="eastAsia"/>
        </w:rPr>
        <w:t xml:space="preserve"> </w:t>
      </w:r>
      <w:r>
        <w:rPr>
          <w:rFonts w:ascii="Times New Roman" w:hAnsi="Times New Roman" w:cs="Times New Roman"/>
        </w:rPr>
        <w:t>For choosing the method, i</w:t>
      </w:r>
      <w:r w:rsidRPr="0089178F">
        <w:rPr>
          <w:rFonts w:ascii="Times New Roman" w:hAnsi="Times New Roman" w:cs="Times New Roman"/>
        </w:rPr>
        <w:t>f the portfolio has non-normal returns and tail risk, then the Monte Carlo simulation approach may be more appropriate</w:t>
      </w:r>
      <w:r>
        <w:rPr>
          <w:rFonts w:ascii="Times New Roman" w:hAnsi="Times New Roman" w:cs="Times New Roman"/>
        </w:rPr>
        <w:t>; while i</w:t>
      </w:r>
      <w:r w:rsidRPr="0089178F">
        <w:rPr>
          <w:rFonts w:ascii="Times New Roman" w:hAnsi="Times New Roman" w:cs="Times New Roman"/>
        </w:rPr>
        <w:t xml:space="preserve">f the portfolio has relatively simple characteristics and the investor wants a quick estimate of </w:t>
      </w:r>
      <w:proofErr w:type="spellStart"/>
      <w:r w:rsidRPr="0089178F">
        <w:rPr>
          <w:rFonts w:ascii="Times New Roman" w:hAnsi="Times New Roman" w:cs="Times New Roman"/>
        </w:rPr>
        <w:t>VaR</w:t>
      </w:r>
      <w:proofErr w:type="spellEnd"/>
      <w:r w:rsidRPr="0089178F">
        <w:rPr>
          <w:rFonts w:ascii="Times New Roman" w:hAnsi="Times New Roman" w:cs="Times New Roman"/>
        </w:rPr>
        <w:t>, then the normal distribution assumption may be more appropriate.</w:t>
      </w:r>
    </w:p>
    <w:sectPr w:rsidR="00BD3A3C" w:rsidRPr="00041001" w:rsidSect="0072397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7340"/>
    <w:multiLevelType w:val="hybridMultilevel"/>
    <w:tmpl w:val="56960AC8"/>
    <w:lvl w:ilvl="0" w:tplc="6F6CE5DA">
      <w:numFmt w:val="bullet"/>
      <w:lvlText w:val="-"/>
      <w:lvlJc w:val="left"/>
      <w:pPr>
        <w:ind w:left="440" w:hanging="44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9639C3"/>
    <w:multiLevelType w:val="hybridMultilevel"/>
    <w:tmpl w:val="7CF08B00"/>
    <w:lvl w:ilvl="0" w:tplc="6F6CE5DA">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EAB2088"/>
    <w:multiLevelType w:val="hybridMultilevel"/>
    <w:tmpl w:val="03F8C048"/>
    <w:lvl w:ilvl="0" w:tplc="1ACEBC5A">
      <w:start w:val="4"/>
      <w:numFmt w:val="bullet"/>
      <w:lvlText w:val="-"/>
      <w:lvlJc w:val="left"/>
      <w:pPr>
        <w:ind w:left="360" w:hanging="360"/>
      </w:pPr>
      <w:rPr>
        <w:rFonts w:ascii="Times New Roman" w:eastAsiaTheme="minorEastAsia" w:hAnsi="Times New Roman" w:cs="Times New Roman"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16cid:durableId="2080781035">
    <w:abstractNumId w:val="2"/>
  </w:num>
  <w:num w:numId="2" w16cid:durableId="849837515">
    <w:abstractNumId w:val="1"/>
  </w:num>
  <w:num w:numId="3" w16cid:durableId="134250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66"/>
    <w:rsid w:val="00041001"/>
    <w:rsid w:val="004B04FB"/>
    <w:rsid w:val="004D2F73"/>
    <w:rsid w:val="006404E2"/>
    <w:rsid w:val="00723979"/>
    <w:rsid w:val="0089178F"/>
    <w:rsid w:val="00892512"/>
    <w:rsid w:val="00B82604"/>
    <w:rsid w:val="00BD3A3C"/>
    <w:rsid w:val="00CD4520"/>
    <w:rsid w:val="00E24366"/>
    <w:rsid w:val="00F6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4D4E"/>
  <w15:chartTrackingRefBased/>
  <w15:docId w15:val="{D92B345D-A54D-324E-ACE0-7E3801BA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4366"/>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723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5579">
      <w:bodyDiv w:val="1"/>
      <w:marLeft w:val="0"/>
      <w:marRight w:val="0"/>
      <w:marTop w:val="0"/>
      <w:marBottom w:val="0"/>
      <w:divBdr>
        <w:top w:val="none" w:sz="0" w:space="0" w:color="auto"/>
        <w:left w:val="none" w:sz="0" w:space="0" w:color="auto"/>
        <w:bottom w:val="none" w:sz="0" w:space="0" w:color="auto"/>
        <w:right w:val="none" w:sz="0" w:space="0" w:color="auto"/>
      </w:divBdr>
    </w:div>
    <w:div w:id="659626326">
      <w:bodyDiv w:val="1"/>
      <w:marLeft w:val="0"/>
      <w:marRight w:val="0"/>
      <w:marTop w:val="0"/>
      <w:marBottom w:val="0"/>
      <w:divBdr>
        <w:top w:val="none" w:sz="0" w:space="0" w:color="auto"/>
        <w:left w:val="none" w:sz="0" w:space="0" w:color="auto"/>
        <w:bottom w:val="none" w:sz="0" w:space="0" w:color="auto"/>
        <w:right w:val="none" w:sz="0" w:space="0" w:color="auto"/>
      </w:divBdr>
    </w:div>
    <w:div w:id="692075240">
      <w:bodyDiv w:val="1"/>
      <w:marLeft w:val="0"/>
      <w:marRight w:val="0"/>
      <w:marTop w:val="0"/>
      <w:marBottom w:val="0"/>
      <w:divBdr>
        <w:top w:val="none" w:sz="0" w:space="0" w:color="auto"/>
        <w:left w:val="none" w:sz="0" w:space="0" w:color="auto"/>
        <w:bottom w:val="none" w:sz="0" w:space="0" w:color="auto"/>
        <w:right w:val="none" w:sz="0" w:space="0" w:color="auto"/>
      </w:divBdr>
      <w:divsChild>
        <w:div w:id="1201934262">
          <w:marLeft w:val="0"/>
          <w:marRight w:val="0"/>
          <w:marTop w:val="0"/>
          <w:marBottom w:val="0"/>
          <w:divBdr>
            <w:top w:val="none" w:sz="0" w:space="0" w:color="auto"/>
            <w:left w:val="none" w:sz="0" w:space="0" w:color="auto"/>
            <w:bottom w:val="none" w:sz="0" w:space="0" w:color="auto"/>
            <w:right w:val="none" w:sz="0" w:space="0" w:color="auto"/>
          </w:divBdr>
          <w:divsChild>
            <w:div w:id="1171876019">
              <w:marLeft w:val="0"/>
              <w:marRight w:val="0"/>
              <w:marTop w:val="0"/>
              <w:marBottom w:val="0"/>
              <w:divBdr>
                <w:top w:val="none" w:sz="0" w:space="0" w:color="auto"/>
                <w:left w:val="none" w:sz="0" w:space="0" w:color="auto"/>
                <w:bottom w:val="none" w:sz="0" w:space="0" w:color="auto"/>
                <w:right w:val="none" w:sz="0" w:space="0" w:color="auto"/>
              </w:divBdr>
              <w:divsChild>
                <w:div w:id="946697029">
                  <w:marLeft w:val="0"/>
                  <w:marRight w:val="0"/>
                  <w:marTop w:val="0"/>
                  <w:marBottom w:val="0"/>
                  <w:divBdr>
                    <w:top w:val="none" w:sz="0" w:space="0" w:color="auto"/>
                    <w:left w:val="none" w:sz="0" w:space="0" w:color="auto"/>
                    <w:bottom w:val="none" w:sz="0" w:space="0" w:color="auto"/>
                    <w:right w:val="none" w:sz="0" w:space="0" w:color="auto"/>
                  </w:divBdr>
                  <w:divsChild>
                    <w:div w:id="15348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3891">
          <w:marLeft w:val="0"/>
          <w:marRight w:val="0"/>
          <w:marTop w:val="0"/>
          <w:marBottom w:val="0"/>
          <w:divBdr>
            <w:top w:val="none" w:sz="0" w:space="0" w:color="auto"/>
            <w:left w:val="none" w:sz="0" w:space="0" w:color="auto"/>
            <w:bottom w:val="none" w:sz="0" w:space="0" w:color="auto"/>
            <w:right w:val="none" w:sz="0" w:space="0" w:color="auto"/>
          </w:divBdr>
          <w:divsChild>
            <w:div w:id="188688673">
              <w:marLeft w:val="0"/>
              <w:marRight w:val="0"/>
              <w:marTop w:val="0"/>
              <w:marBottom w:val="0"/>
              <w:divBdr>
                <w:top w:val="none" w:sz="0" w:space="0" w:color="auto"/>
                <w:left w:val="none" w:sz="0" w:space="0" w:color="auto"/>
                <w:bottom w:val="none" w:sz="0" w:space="0" w:color="auto"/>
                <w:right w:val="none" w:sz="0" w:space="0" w:color="auto"/>
              </w:divBdr>
              <w:divsChild>
                <w:div w:id="647175307">
                  <w:marLeft w:val="0"/>
                  <w:marRight w:val="0"/>
                  <w:marTop w:val="0"/>
                  <w:marBottom w:val="0"/>
                  <w:divBdr>
                    <w:top w:val="none" w:sz="0" w:space="0" w:color="auto"/>
                    <w:left w:val="none" w:sz="0" w:space="0" w:color="auto"/>
                    <w:bottom w:val="none" w:sz="0" w:space="0" w:color="auto"/>
                    <w:right w:val="none" w:sz="0" w:space="0" w:color="auto"/>
                  </w:divBdr>
                  <w:divsChild>
                    <w:div w:id="11993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29983">
      <w:bodyDiv w:val="1"/>
      <w:marLeft w:val="0"/>
      <w:marRight w:val="0"/>
      <w:marTop w:val="0"/>
      <w:marBottom w:val="0"/>
      <w:divBdr>
        <w:top w:val="none" w:sz="0" w:space="0" w:color="auto"/>
        <w:left w:val="none" w:sz="0" w:space="0" w:color="auto"/>
        <w:bottom w:val="none" w:sz="0" w:space="0" w:color="auto"/>
        <w:right w:val="none" w:sz="0" w:space="0" w:color="auto"/>
      </w:divBdr>
    </w:div>
    <w:div w:id="197436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Zizhuo Tian</dc:creator>
  <cp:keywords/>
  <dc:description/>
  <cp:lastModifiedBy>Zizhuo Tian</cp:lastModifiedBy>
  <cp:revision>7</cp:revision>
  <cp:lastPrinted>2023-02-10T11:03:00Z</cp:lastPrinted>
  <dcterms:created xsi:type="dcterms:W3CDTF">2023-02-18T08:38:00Z</dcterms:created>
  <dcterms:modified xsi:type="dcterms:W3CDTF">2023-03-02T22:22:00Z</dcterms:modified>
</cp:coreProperties>
</file>