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85CEFFB" wp14:textId="77777777">
      <w:pPr>
        <w:spacing w:before="2400" w:after="200"/>
        <w:jc w:val="center"/>
      </w:pPr>
      <w:r>
        <w:rPr>
          <w:rFonts w:ascii="Calibri" w:hAnsi="Calibri" w:eastAsia="Calibri" w:cs="Calibri"/>
          <w:b/>
          <w:bCs/>
          <w:color w:val="E08D3C"/>
          <w:spacing w:val="80"/>
          <w:sz w:val="24"/>
          <w:szCs w:val="24"/>
        </w:rPr>
        <w:t xml:space="preserve">AGRISENSE.AI</w:t>
      </w:r>
    </w:p>
    <w:p xmlns:wp14="http://schemas.microsoft.com/office/word/2010/wordml" w14:paraId="18C0FE6B" wp14:textId="77777777">
      <w:pPr>
        <w:spacing w:after="200"/>
        <w:jc w:val="center"/>
      </w:pPr>
      <w:r>
        <w:rPr>
          <w:rFonts w:ascii="Georgia" w:hAnsi="Georgia" w:eastAsia="Georgia" w:cs="Georgia"/>
          <w:b/>
          <w:bCs/>
          <w:color w:val="1F3A2B"/>
          <w:sz w:val="72"/>
          <w:szCs w:val="72"/>
        </w:rPr>
        <w:t xml:space="preserve">Project Documentation</w:t>
      </w:r>
    </w:p>
    <w:p xmlns:wp14="http://schemas.microsoft.com/office/word/2010/wordml" w14:paraId="63B143A0" wp14:textId="77777777">
      <w:pPr>
        <w:spacing w:after="600"/>
        <w:jc w:val="center"/>
      </w:pPr>
      <w:r w:rsidRPr="0AF27B0E" w:rsidR="0AF27B0E">
        <w:rPr>
          <w:rFonts w:ascii="Georgia" w:hAnsi="Georgia" w:eastAsia="Georgia" w:cs="Georgia"/>
          <w:color w:val="1B6FA8"/>
          <w:sz w:val="28"/>
          <w:szCs w:val="28"/>
        </w:rPr>
        <w:t>AI-powered diagnosis and water-first advice for South African agriculture</w:t>
      </w:r>
    </w:p>
    <w:p xmlns:wp14="http://schemas.microsoft.com/office/word/2010/wordml" w:rsidP="0AF27B0E" w14:paraId="07E23A89" wp14:textId="33801AB2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DATE: 12 May 2026</w:t>
      </w:r>
    </w:p>
    <w:p w:rsidR="0AF27B0E" w:rsidP="0AF27B0E" w:rsidRDefault="0AF27B0E" w14:paraId="7A4D3231" w14:textId="0C9E8918">
      <w:pPr>
        <w:pStyle w:val="Normal"/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</w:p>
    <w:p w:rsidR="1C330894" w:rsidP="0AF27B0E" w:rsidRDefault="1C330894" w14:paraId="3E5BD089" w14:textId="33CC6738">
      <w:pPr>
        <w:pStyle w:val="Normal"/>
        <w:jc w:val="center"/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</w:pPr>
      <w:r w:rsidRPr="0AF27B0E" w:rsidR="1C330894">
        <w:rPr>
          <w:rFonts w:ascii="Calibri" w:hAnsi="Calibri" w:eastAsia="Calibri" w:cs="Calibri"/>
          <w:b w:val="1"/>
          <w:bCs w:val="1"/>
          <w:color w:val="5C6B5F"/>
          <w:sz w:val="22"/>
          <w:szCs w:val="22"/>
          <w:u w:val="single"/>
          <w:lang w:val="en-US"/>
        </w:rPr>
        <w:t>Proudly Created By:</w:t>
      </w:r>
    </w:p>
    <w:p w:rsidR="1C330894" w:rsidP="0AF27B0E" w:rsidRDefault="1C330894" w14:paraId="7D57B167" w14:textId="5AFD6873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Zizipho Malangeni</w:t>
      </w:r>
    </w:p>
    <w:p w:rsidR="1C330894" w:rsidP="0AF27B0E" w:rsidRDefault="1C330894" w14:paraId="69BFD601" w14:textId="5C01D727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Sibongiseni Magutshwa</w:t>
      </w:r>
    </w:p>
    <w:p w:rsidR="1C330894" w:rsidP="0AF27B0E" w:rsidRDefault="1C330894" w14:paraId="6F0F3AE3" w14:textId="5484D30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Zama Bhengane</w:t>
      </w:r>
    </w:p>
    <w:p w:rsidR="1C330894" w:rsidP="0AF27B0E" w:rsidRDefault="1C330894" w14:paraId="459D847B" w14:textId="363100D6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Thabang Lesotho</w:t>
      </w:r>
    </w:p>
    <w:p w:rsidR="1C330894" w:rsidP="0AF27B0E" w:rsidRDefault="1C330894" w14:paraId="427A7251" w14:textId="452EF129">
      <w:pPr>
        <w:pStyle w:val="ListParagraph"/>
        <w:numPr>
          <w:ilvl w:val="0"/>
          <w:numId w:val="3"/>
        </w:numPr>
        <w:jc w:val="center"/>
        <w:rPr>
          <w:rFonts w:ascii="Calibri" w:hAnsi="Calibri" w:eastAsia="Calibri" w:cs="Calibri"/>
          <w:color w:val="5C6B5F"/>
          <w:sz w:val="22"/>
          <w:szCs w:val="22"/>
          <w:lang w:val="en-US"/>
        </w:rPr>
      </w:pPr>
      <w:r w:rsidRPr="0AF27B0E" w:rsidR="1C330894">
        <w:rPr>
          <w:rFonts w:ascii="Calibri" w:hAnsi="Calibri" w:eastAsia="Calibri" w:cs="Calibri"/>
          <w:color w:val="5C6B5F"/>
          <w:sz w:val="22"/>
          <w:szCs w:val="22"/>
          <w:lang w:val="en-US"/>
        </w:rPr>
        <w:t>Lungile P. Nzimande</w:t>
      </w:r>
    </w:p>
    <w:p xmlns:wp14="http://schemas.microsoft.com/office/word/2010/wordml" w:rsidP="0AF27B0E" w14:paraId="198634C6" wp14:textId="1462EBF5">
      <w:pPr>
        <w:spacing w:after="200"/>
        <w:jc w:val="center"/>
        <w:rPr>
          <w:rFonts w:ascii="Calibri" w:hAnsi="Calibri" w:eastAsia="Calibri" w:cs="Calibri"/>
          <w:color w:val="1B6FA8"/>
          <w:sz w:val="22"/>
          <w:szCs w:val="22"/>
          <w:lang w:val="en-US"/>
        </w:rPr>
      </w:pP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Table of Contents</w:t>
      </w:r>
    </w:p>
    <w:p xmlns:wp14="http://schemas.microsoft.com/office/word/2010/wordml" w14:paraId="0583529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1. Executive Summary</w:t>
      </w:r>
    </w:p>
    <w:p xmlns:wp14="http://schemas.microsoft.com/office/word/2010/wordml" w14:paraId="56A6476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2. Problem Statement</w:t>
      </w:r>
    </w:p>
    <w:p xmlns:wp14="http://schemas.microsoft.com/office/word/2010/wordml" w14:paraId="186A4D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3. Target Users</w:t>
      </w:r>
    </w:p>
    <w:p xmlns:wp14="http://schemas.microsoft.com/office/word/2010/wordml" w14:paraId="59711299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4. Solution Overview</w:t>
      </w:r>
    </w:p>
    <w:p xmlns:wp14="http://schemas.microsoft.com/office/word/2010/wordml" w14:paraId="6FFEC53B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5. Key Features</w:t>
      </w:r>
    </w:p>
    <w:p xmlns:wp14="http://schemas.microsoft.com/office/word/2010/wordml" w14:paraId="55824D9A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6. What's New in v1.1 — One-Tap Sample Diagnosis</w:t>
      </w:r>
    </w:p>
    <w:p xmlns:wp14="http://schemas.microsoft.com/office/word/2010/wordml" w14:paraId="11DBCAB8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7. Existing Applications &amp; Market Position</w:t>
      </w:r>
    </w:p>
    <w:p xmlns:wp14="http://schemas.microsoft.com/office/word/2010/wordml" w14:paraId="0812FD1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8. Cross-Sector Linkages</w:t>
      </w:r>
    </w:p>
    <w:p xmlns:wp14="http://schemas.microsoft.com/office/word/2010/wordml" w14:paraId="3E8909AE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9. Water Solutions Playbook</w:t>
      </w:r>
    </w:p>
    <w:p xmlns:wp14="http://schemas.microsoft.com/office/word/2010/wordml" w14:paraId="137CBEC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10. System Design &amp; Architecture</w:t>
      </w:r>
    </w:p>
    <w:p xmlns:wp14="http://schemas.microsoft.com/office/word/2010/wordml" w14:paraId="3F5EC70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11. Technology Stack</w:t>
      </w:r>
    </w:p>
    <w:p xmlns:wp14="http://schemas.microsoft.com/office/word/2010/wordml" w14:paraId="53DC487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12. Data Flow</w:t>
      </w:r>
    </w:p>
    <w:p xmlns:wp14="http://schemas.microsoft.com/office/word/2010/wordml" w14:paraId="0D8A11EC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13. Installation &amp; Local Setup</w:t>
      </w:r>
    </w:p>
    <w:p xmlns:wp14="http://schemas.microsoft.com/office/word/2010/wordml" w14:paraId="43472A47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14. Project Structure</w:t>
      </w:r>
    </w:p>
    <w:p xmlns:wp14="http://schemas.microsoft.com/office/word/2010/wordml" w14:paraId="5529D0F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15. Testing &amp; QA</w:t>
      </w:r>
    </w:p>
    <w:p xmlns:wp14="http://schemas.microsoft.com/office/word/2010/wordml" w14:paraId="4EB5A256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16. Security &amp; Privacy</w:t>
      </w:r>
    </w:p>
    <w:p xmlns:wp14="http://schemas.microsoft.com/office/word/2010/wordml" w14:paraId="74BB87C3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17. Roadmap</w:t>
      </w:r>
    </w:p>
    <w:p xmlns:wp14="http://schemas.microsoft.com/office/word/2010/wordml" w14:paraId="6F8E763D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18. Acceptance Criteria Mapping</w:t>
      </w:r>
    </w:p>
    <w:p xmlns:wp14="http://schemas.microsoft.com/office/word/2010/wordml" w14:paraId="190D92A2" wp14:textId="77777777">
      <w:pPr>
        <w:spacing w:after="1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19. References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2F0834B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1. Executive Summary</w:t>
      </w:r>
    </w:p>
    <w:p xmlns:wp14="http://schemas.microsoft.com/office/word/2010/wordml" w14:paraId="33D2E1F8" wp14:textId="77777777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AgriSense.AI is a free, mobile-first web application that lets any South African farmer — urban or rural — diagnose problems with their crops, livestock, soil and irrigation by uploading a single photo. Every answer is engineered to put water first, in line with the country's deepening water crisis.</w:t>
      </w:r>
    </w:p>
    <w:p xmlns:wp14="http://schemas.microsoft.com/office/word/2010/wordml" w14:paraId="4D5E5329" wp14:textId="77777777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The platform combines a TanStack Start front-end, a Lovable Cloud edge function, and Google's Gemini 2.5 Flash multimodal model (via the Lovable AI Gateway). It also hosts a chat advisor for non-image questions and an Insights page that explains the system design to graders and partners.</w:t>
      </w:r>
    </w:p>
    <w:p xmlns:wp14="http://schemas.microsoft.com/office/word/2010/wordml" w14:paraId="64CC05B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"60% of South Africa's freshwater goes to agriculture. AgriSense.AI gives every farmer — from a Soweto backyard to a Free State farm — an instant water-aware second opinion."</w:t>
      </w:r>
    </w:p>
    <w:p xmlns:wp14="http://schemas.microsoft.com/office/word/2010/wordml" w14:paraId="2547CFE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2. Problem Statement</w:t>
      </w:r>
    </w:p>
    <w:p xmlns:wp14="http://schemas.microsoft.com/office/word/2010/wordml" w14:paraId="0B81575C" wp14:textId="31D63AEC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South Africa faces a structural water crisis. Agriculture is the largest user, but most farmers have no on-demand access to expert agronomic or water-management advice. The result is wasted water, lost crops, weakened </w:t>
      </w:r>
      <w:r w:rsidRPr="0AF27B0E" w:rsidR="087A5877">
        <w:rPr>
          <w:rFonts w:ascii="Calibri" w:hAnsi="Calibri" w:eastAsia="Calibri" w:cs="Calibri"/>
          <w:color w:val="0E1A14"/>
          <w:sz w:val="22"/>
          <w:szCs w:val="22"/>
          <w:lang w:val="en-US"/>
        </w:rPr>
        <w:t>livestock,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rising food prices.</w:t>
      </w:r>
    </w:p>
    <w:p xmlns:wp14="http://schemas.microsoft.com/office/word/2010/wordml" w14:paraId="46D750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Pain points</w:t>
      </w:r>
    </w:p>
    <w:p xmlns:wp14="http://schemas.microsoft.com/office/word/2010/wordml" w14:paraId="02A4340E" wp14:textId="0DBAEE80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Smallholders in townships have no extension </w:t>
      </w:r>
      <w:r w:rsidRPr="0AF27B0E" w:rsidR="5FC5C5E8">
        <w:rPr>
          <w:rFonts w:ascii="Calibri" w:hAnsi="Calibri" w:eastAsia="Calibri" w:cs="Calibri"/>
          <w:color w:val="0E1A14"/>
          <w:sz w:val="22"/>
          <w:szCs w:val="22"/>
          <w:lang w:val="en-US"/>
        </w:rPr>
        <w:t>officers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to call.</w:t>
      </w:r>
    </w:p>
    <w:p xmlns:wp14="http://schemas.microsoft.com/office/word/2010/wordml" w14:paraId="02E5195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Commercial farmers wait days for lab tests and consultant visits.</w:t>
      </w:r>
    </w:p>
    <w:p xmlns:wp14="http://schemas.microsoft.com/office/word/2010/wordml" w14:paraId="61036941" wp14:textId="7685F6A9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Load-shedding disrupts pumps, cold-</w:t>
      </w:r>
      <w:r w:rsidRPr="0AF27B0E" w:rsidR="6FFF143E">
        <w:rPr>
          <w:rFonts w:ascii="Calibri" w:hAnsi="Calibri" w:eastAsia="Calibri" w:cs="Calibri"/>
          <w:color w:val="0E1A14"/>
          <w:sz w:val="22"/>
          <w:szCs w:val="22"/>
          <w:lang w:val="en-US"/>
        </w:rPr>
        <w:t>chain,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irrigation timing.</w:t>
      </w:r>
    </w:p>
    <w:p xmlns:wp14="http://schemas.microsoft.com/office/word/2010/wordml" w14:paraId="5F94B656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Existing apps focus on disease ID only — not water, soil or livestock.</w:t>
      </w:r>
    </w:p>
    <w:p xmlns:wp14="http://schemas.microsoft.com/office/word/2010/wordml" w14:paraId="29CC59A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3. Target Users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 xmlns:wp14="http://schemas.microsoft.com/office/word/2010/wordml" w:rsidTr="0AF27B0E" w14:paraId="5FC0712E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3A4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3798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Setting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EDA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Top jobs to be done</w:t>
            </w:r>
          </w:p>
        </w:tc>
      </w:tr>
      <w:tr xmlns:wp14="http://schemas.microsoft.com/office/word/2010/wordml" w:rsidTr="0AF27B0E" w14:paraId="35ACE3C5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4295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Urban smallholder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D13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Soweto, Khayelitsha, Mamelodi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3A4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Diagnose wilting tomatoes, save water, get cheap fixes</w:t>
            </w:r>
          </w:p>
        </w:tc>
      </w:tr>
      <w:tr xmlns:wp14="http://schemas.microsoft.com/office/word/2010/wordml" w:rsidTr="0AF27B0E" w14:paraId="103B824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EE3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Rural commercial farmer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604F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State, Limpopo, EC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B3E2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Spot livestock condition, schedule irrigation, cut waste</w:t>
            </w:r>
          </w:p>
        </w:tc>
      </w:tr>
      <w:tr xmlns:wp14="http://schemas.microsoft.com/office/word/2010/wordml" w:rsidTr="0AF27B0E" w14:paraId="6A02813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8A1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Extension officer / NGO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47C7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Provincial dept, NGOs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30EE3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Triage many farms quickly, share advice</w:t>
            </w:r>
          </w:p>
        </w:tc>
      </w:tr>
      <w:tr xmlns:wp14="http://schemas.microsoft.com/office/word/2010/wordml" w:rsidTr="0AF27B0E" w14:paraId="045132D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D36A1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Student / agri-tech founder</w:t>
            </w:r>
          </w:p>
        </w:tc>
        <w:tc>
          <w:tcPr>
            <w:tcW w:w="2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90F5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TVETs, universities</w:t>
            </w:r>
          </w:p>
        </w:tc>
        <w:tc>
          <w:tcPr>
            <w:tcW w:w="4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6633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Reference architecture for AI in SA agriculture</w:t>
            </w:r>
          </w:p>
        </w:tc>
      </w:tr>
    </w:tbl>
    <w:p xmlns:wp14="http://schemas.microsoft.com/office/word/2010/wordml" w14:paraId="4FB8DAE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4. Solution Overview</w:t>
      </w:r>
    </w:p>
    <w:p xmlns:wp14="http://schemas.microsoft.com/office/word/2010/wordml" w14:paraId="01F9A863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four-route web application:</w:t>
      </w:r>
    </w:p>
    <w:p xmlns:wp14="http://schemas.microsoft.com/office/word/2010/wordml" w14:paraId="614A7693" wp14:textId="163B9CBB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45826B7D">
        <w:rPr>
          <w:rFonts w:ascii="Calibri" w:hAnsi="Calibri" w:eastAsia="Calibri" w:cs="Calibri"/>
          <w:color w:val="0E1A14"/>
          <w:sz w:val="22"/>
          <w:szCs w:val="22"/>
          <w:lang w:val="en-US"/>
        </w:rPr>
        <w:t>/ —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Educational landing page explaining AI in agriculture, water 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solutions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and inter-sector links.</w:t>
      </w:r>
    </w:p>
    <w:p xmlns:wp14="http://schemas.microsoft.com/office/word/2010/wordml" w14:paraId="5F2902D5" wp14:textId="48EC9642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0AF27B0E" w:rsidR="104BB5AE">
        <w:rPr>
          <w:rFonts w:ascii="Calibri" w:hAnsi="Calibri" w:eastAsia="Calibri" w:cs="Calibri"/>
          <w:color w:val="0E1A14"/>
          <w:sz w:val="22"/>
          <w:szCs w:val="22"/>
          <w:lang w:val="en-US"/>
        </w:rPr>
        <w:t>Diagnose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Photo upload + 6 one-tap sample images for instant AI diagnosis.</w:t>
      </w:r>
    </w:p>
    <w:p xmlns:wp14="http://schemas.microsoft.com/office/word/2010/wordml" w14:paraId="6673EE31" wp14:textId="73652AD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0AF27B0E" w:rsidR="6D445D66">
        <w:rPr>
          <w:rFonts w:ascii="Calibri" w:hAnsi="Calibri" w:eastAsia="Calibri" w:cs="Calibri"/>
          <w:color w:val="0E1A14"/>
          <w:sz w:val="22"/>
          <w:szCs w:val="22"/>
          <w:lang w:val="en-US"/>
        </w:rPr>
        <w:t>Advisor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Chat interface for </w:t>
      </w:r>
      <w:r w:rsidRPr="0AF27B0E" w:rsidR="4E92C5ED">
        <w:rPr>
          <w:rFonts w:ascii="Calibri" w:hAnsi="Calibri" w:eastAsia="Calibri" w:cs="Calibri"/>
          <w:color w:val="0E1A14"/>
          <w:sz w:val="22"/>
          <w:szCs w:val="22"/>
          <w:lang w:val="en-US"/>
        </w:rPr>
        <w:t>South Africa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-specific agronomic questions.</w:t>
      </w:r>
    </w:p>
    <w:p xmlns:wp14="http://schemas.microsoft.com/office/word/2010/wordml" w14:paraId="46AF7D81" wp14:textId="775DC471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/</w:t>
      </w:r>
      <w:r w:rsidRPr="0AF27B0E" w:rsidR="0DF06E2E">
        <w:rPr>
          <w:rFonts w:ascii="Calibri" w:hAnsi="Calibri" w:eastAsia="Calibri" w:cs="Calibri"/>
          <w:color w:val="0E1A14"/>
          <w:sz w:val="22"/>
          <w:szCs w:val="22"/>
          <w:lang w:val="en-US"/>
        </w:rPr>
        <w:t>Insights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— System design page with data-flow diagrams for graders and stakeholders.</w:t>
      </w:r>
    </w:p>
    <w:p xmlns:wp14="http://schemas.microsoft.com/office/word/2010/wordml" w14:paraId="12E6BED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5. Key Features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100"/>
      </w:tblGrid>
      <w:tr xmlns:wp14="http://schemas.microsoft.com/office/word/2010/wordml" w:rsidTr="0AF27B0E" w14:paraId="6DAB1FD3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A14DC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9FF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62B2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Water angle</w:t>
            </w:r>
          </w:p>
        </w:tc>
      </w:tr>
      <w:tr xmlns:wp14="http://schemas.microsoft.com/office/word/2010/wordml" w:rsidTr="0AF27B0E" w14:paraId="3FC02D44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334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Photo diagnosis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8D2AB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Identifies crop / livestock / soil issues from one image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E499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Always proposes water-saving fix first</w:t>
            </w:r>
          </w:p>
        </w:tc>
      </w:tr>
      <w:tr xmlns:wp14="http://schemas.microsoft.com/office/word/2010/wordml" w:rsidTr="0AF27B0E" w14:paraId="18FB431B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B491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 Advisor chat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C7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Free-form Q&amp;A in plain English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73D0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Recommends drip, mulch, harvesting</w:t>
            </w:r>
          </w:p>
        </w:tc>
      </w:tr>
      <w:tr xmlns:wp14="http://schemas.microsoft.com/office/word/2010/wordml" w:rsidTr="0AF27B0E" w14:paraId="0B5EB9D8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E69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One-tap samples (NEW)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1613D" wp14:textId="42E8E6BE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6 demo images </w:t>
            </w:r>
            <w:r w:rsidRPr="0AF27B0E" w:rsidR="6BA110FC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analyzed</w:t>
            </w:r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without an upload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5B87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Includes leaking pipe + cracked soil</w:t>
            </w:r>
          </w:p>
        </w:tc>
      </w:tr>
      <w:tr xmlns:wp14="http://schemas.microsoft.com/office/word/2010/wordml" w:rsidTr="0AF27B0E" w14:paraId="17852B4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56FA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Markdown action plan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01C3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Output as Today / This week / Long-term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94A2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Three-tier urgency for water actions</w:t>
            </w:r>
          </w:p>
        </w:tc>
      </w:tr>
      <w:tr xmlns:wp14="http://schemas.microsoft.com/office/word/2010/wordml" w:rsidTr="0AF27B0E" w14:paraId="56E9B801" wp14:textId="77777777">
        <w:tc>
          <w:tcPr>
            <w:tcW w:w="2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442D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Mobile-first UI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20FC" wp14:textId="489A193A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Camera capture, large tap targets, </w:t>
            </w:r>
            <w:r w:rsidRPr="0AF27B0E" w:rsidR="51BFEC3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low data</w:t>
            </w:r>
          </w:p>
        </w:tc>
        <w:tc>
          <w:tcPr>
            <w:tcW w:w="3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FAAF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Built for rural connectivity</w:t>
            </w:r>
          </w:p>
        </w:tc>
      </w:tr>
    </w:tbl>
    <w:p xmlns:wp14="http://schemas.microsoft.com/office/word/2010/wordml" w14:paraId="22C1F2A4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6. What's New in v1.1 — One-Tap Sample Diagnosis</w:t>
      </w:r>
    </w:p>
    <w:p xmlns:wp14="http://schemas.microsoft.com/office/word/2010/wordml" w14:paraId="4AF9BBC5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Many first-time users — including project graders — have no farm photo to hand. v1.1 adds six pre-loaded sample images on /diagnose. Tapping any chip fetches the bundled image, converts it to a File object, and runs the same image-diagnosis pipeline as a real upload.</w:t>
      </w:r>
    </w:p>
    <w:p xmlns:wp14="http://schemas.microsoft.com/office/word/2010/wordml" w14:paraId="3346C77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Samples shipped</w:t>
      </w:r>
    </w:p>
    <w:p xmlns:wp14="http://schemas.microsoft.com/office/word/2010/wordml" w14:paraId="3F19CB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🌽 Sick maize leaf — interveinal yellowing (N deficiency / water stress)</w:t>
      </w:r>
    </w:p>
    <w:p xmlns:wp14="http://schemas.microsoft.com/office/word/2010/wordml" w14:paraId="13F5BCD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🐄 Underweight cattle — body condition score 2/5</w:t>
      </w:r>
    </w:p>
    <w:p xmlns:wp14="http://schemas.microsoft.com/office/word/2010/wordml" w14:paraId="3A2AB08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🌱 Wilted vegetables — heat + water stress</w:t>
      </w:r>
    </w:p>
    <w:p xmlns:wp14="http://schemas.microsoft.com/office/word/2010/wordml" w14:paraId="552418FF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💧 Leaking irrigation — pipe / valve fault</w:t>
      </w:r>
    </w:p>
    <w:p xmlns:wp14="http://schemas.microsoft.com/office/word/2010/wordml" w14:paraId="59A06CD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🟫 Cracked dry soil — severe moisture loss</w:t>
      </w:r>
    </w:p>
    <w:p xmlns:wp14="http://schemas.microsoft.com/office/word/2010/wordml" w14:paraId="7E0050BD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🍅 Tomato blight — fungal pathology</w:t>
      </w:r>
    </w:p>
    <w:p xmlns:wp14="http://schemas.microsoft.com/office/word/2010/wordml" w14:paraId="5E3462A1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Implementation notes</w:t>
      </w:r>
    </w:p>
    <w:p xmlns:wp14="http://schemas.microsoft.com/office/word/2010/wordml" w14:paraId="49446102" wp14:textId="3A35E9AF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The samples live in 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/assets/deck/. Each chip is a styled &lt;button&gt; that calls </w:t>
      </w:r>
      <w:r w:rsidRPr="0AF27B0E" w:rsidR="2E321432">
        <w:rPr>
          <w:rFonts w:ascii="Calibri" w:hAnsi="Calibri" w:eastAsia="Calibri" w:cs="Calibri"/>
          <w:color w:val="0E1A14"/>
          <w:sz w:val="22"/>
          <w:szCs w:val="22"/>
          <w:lang w:val="en-US"/>
        </w:rPr>
        <w:t>on Sample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(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src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, filename), which fetches the bundled asset, wraps the blob in a File, and reuses the existing </w:t>
      </w:r>
      <w:r w:rsidRPr="0AF27B0E" w:rsidR="437D8AD9">
        <w:rPr>
          <w:rFonts w:ascii="Calibri" w:hAnsi="Calibri" w:eastAsia="Calibri" w:cs="Calibri"/>
          <w:color w:val="0E1A14"/>
          <w:sz w:val="22"/>
          <w:szCs w:val="22"/>
          <w:lang w:val="en-US"/>
        </w:rPr>
        <w:t>on File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handler. No business logic was duplicated — the diagnosis path is identical to a manual upload.</w:t>
      </w:r>
    </w:p>
    <w:p xmlns:wp14="http://schemas.microsoft.com/office/word/2010/wordml" w14:paraId="35314775" wp14:textId="77777777">
      <w:pPr>
        <w:shd w:val="clear" w:color="auto" w:fill="F2EFE7"/>
        <w:spacing w:after="160"/>
      </w:pPr>
      <w:r w:rsidRPr="0AF27B0E" w:rsidR="0AF27B0E">
        <w:rPr>
          <w:rFonts w:ascii="Consolas" w:hAnsi="Consolas" w:eastAsia="Consolas" w:cs="Consolas"/>
          <w:color w:val="1F3A2B"/>
          <w:sz w:val="20"/>
          <w:szCs w:val="20"/>
          <w:lang w:val="en-US"/>
        </w:rPr>
        <w:t>const SAMPLES = [   { label: '🌽 Sick maize leaf', src: maizeLeafImg, filename: 'maize_leaf.jpg' },   // ... 5 more ];  const onSample = async (src, filename) =&gt; {   const blob = await (await fetch(src)).blob();   await onFile(new File([blob], filename, { type: blob.type })); };</w:t>
      </w:r>
    </w:p>
    <w:p xmlns:wp14="http://schemas.microsoft.com/office/word/2010/wordml" w14:paraId="46CED892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7. Existing Applications &amp; Market Position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2500"/>
        <w:gridCol w:w="2000"/>
      </w:tblGrid>
      <w:tr xmlns:wp14="http://schemas.microsoft.com/office/word/2010/wordml" w:rsidTr="0AF27B0E" w14:paraId="33155B86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092A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App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4A31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E907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Strength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DD4C0" wp14:textId="77777777">
            <w:r w:rsidRPr="0AF27B0E" w:rsidR="0AF27B0E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Gap that AgriSense fills</w:t>
            </w:r>
          </w:p>
        </w:tc>
      </w:tr>
      <w:tr xmlns:wp14="http://schemas.microsoft.com/office/word/2010/wordml" w:rsidTr="0AF27B0E" w14:paraId="7282EEE3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24FE6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Plantix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42F5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Crop disease photo ID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66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Huge image library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51C4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water focus, no livestock</w:t>
            </w:r>
          </w:p>
        </w:tc>
      </w:tr>
      <w:tr xmlns:wp14="http://schemas.microsoft.com/office/word/2010/wordml" w:rsidTr="0AF27B0E" w14:paraId="0B25D2D0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C1B51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Aerobotics (SA)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2B5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Drone + AI for orchards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6C205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High-precision, used by SA citrus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51D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Enterprise-only, expensive</w:t>
            </w:r>
          </w:p>
        </w:tc>
      </w:tr>
      <w:tr xmlns:wp14="http://schemas.microsoft.com/office/word/2010/wordml" w:rsidTr="0AF27B0E" w14:paraId="15283C47" wp14:textId="77777777"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BD93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Khula!</w:t>
            </w:r>
          </w:p>
        </w:tc>
        <w:tc>
          <w:tcPr>
            <w:tcW w:w="27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5DBE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Marketplace for SA smallholders</w:t>
            </w:r>
          </w:p>
        </w:tc>
        <w:tc>
          <w:tcPr>
            <w:tcW w:w="2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3491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Connects farmers to buyers</w:t>
            </w:r>
          </w:p>
        </w:tc>
        <w:tc>
          <w:tcPr>
            <w:tcW w:w="20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70C5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 diagnosis or agronomic advice</w:t>
            </w:r>
          </w:p>
        </w:tc>
      </w:tr>
    </w:tbl>
    <w:p xmlns:wp14="http://schemas.microsoft.com/office/word/2010/wordml" w14:paraId="10CF7212" wp14:textId="77777777">
      <w:pPr>
        <w:pBdr>
          <w:left w:val="single" w:color="E08D3C" w:sz="18" w:space="12"/>
        </w:pBdr>
        <w:spacing w:before="120" w:after="200"/>
        <w:ind w:left="360"/>
      </w:pPr>
      <w:r>
        <w:rPr>
          <w:rFonts w:ascii="Georgia" w:hAnsi="Georgia" w:eastAsia="Georgia" w:cs="Georgia"/>
          <w:color w:val="5C6B5F"/>
          <w:sz w:val="24"/>
          <w:szCs w:val="24"/>
        </w:rPr>
        <w:t xml:space="preserve">AgriSense.AI is the only free, water-first tool that covers crops + livestock + soil + irrigation in one app, in a South African context.</w:t>
      </w:r>
    </w:p>
    <w:p xmlns:wp14="http://schemas.microsoft.com/office/word/2010/wordml" w14:paraId="08A2702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8. Cross-Sector Linkages</w:t>
      </w:r>
    </w:p>
    <w:p xmlns:wp14="http://schemas.microsoft.com/office/word/2010/wordml" w14:paraId="2F923C03" wp14:textId="669537C9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Agriculture sits at the </w:t>
      </w:r>
      <w:r w:rsidRPr="0AF27B0E" w:rsidR="11C67C56">
        <w:rPr>
          <w:rFonts w:ascii="Calibri" w:hAnsi="Calibri" w:eastAsia="Calibri" w:cs="Calibri"/>
          <w:color w:val="0E1A14"/>
          <w:sz w:val="22"/>
          <w:szCs w:val="22"/>
          <w:lang w:val="en-US"/>
        </w:rPr>
        <w:t>center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of the South African economy. 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AgriSense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actively surfaces these links in its advice:</w:t>
      </w:r>
    </w:p>
    <w:p xmlns:wp14="http://schemas.microsoft.com/office/word/2010/wordml" w14:paraId="71480F47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Water — 60% of national freshwater is used by agriculture; smarter irrigation eases urban supply.</w:t>
      </w:r>
    </w:p>
    <w:p xmlns:wp14="http://schemas.microsoft.com/office/word/2010/wordml" w14:paraId="13CDFF9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Transport — Cold-chain and rural roads decide whether produce reaches market in good condition.</w:t>
      </w:r>
    </w:p>
    <w:p xmlns:wp14="http://schemas.microsoft.com/office/word/2010/wordml" w14:paraId="7E607DE3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Finance — Crop insurance, micro-credit and Land Bank loans hinge on healthy yields.</w:t>
      </w:r>
    </w:p>
    <w:p xmlns:wp14="http://schemas.microsoft.com/office/word/2010/wordml" w14:paraId="35A829C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Energy — Pumps, cold rooms and processing plants are hit hardest by load-shedding.</w:t>
      </w:r>
    </w:p>
    <w:p xmlns:wp14="http://schemas.microsoft.com/office/word/2010/wordml" w14:paraId="34CCBB8A" wp14:textId="711560BD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Manufacturing — 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Agro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-processing, packaging and </w:t>
      </w:r>
      <w:r w:rsidRPr="0AF27B0E" w:rsidR="458ABBCA">
        <w:rPr>
          <w:rFonts w:ascii="Calibri" w:hAnsi="Calibri" w:eastAsia="Calibri" w:cs="Calibri"/>
          <w:color w:val="0E1A14"/>
          <w:sz w:val="22"/>
          <w:szCs w:val="22"/>
          <w:lang w:val="en-US"/>
        </w:rPr>
        <w:t>fertilizer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industries depend on raw output.</w:t>
      </w:r>
    </w:p>
    <w:p xmlns:wp14="http://schemas.microsoft.com/office/word/2010/wordml" w14:paraId="6DDBDBF9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Health — Food security and nutrition are downstream of a healthy farming sector.</w:t>
      </w:r>
    </w:p>
    <w:p xmlns:wp14="http://schemas.microsoft.com/office/word/2010/wordml" w14:paraId="5C93704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9. Water Solutions Playbook</w:t>
      </w:r>
    </w:p>
    <w:p xmlns:wp14="http://schemas.microsoft.com/office/word/2010/wordml" w14:paraId="2283417A" wp14:textId="22E5C560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</w:rPr>
        <w:t xml:space="preserve">Every AI response is steered by a system prompt that </w:t>
      </w:r>
      <w:r w:rsidRPr="0AF27B0E" w:rsidR="773495FD">
        <w:rPr>
          <w:rFonts w:ascii="Calibri" w:hAnsi="Calibri" w:eastAsia="Calibri" w:cs="Calibri"/>
          <w:color w:val="0E1A14"/>
          <w:sz w:val="22"/>
          <w:szCs w:val="22"/>
        </w:rPr>
        <w:t>prioritizes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</w:rPr>
        <w:t xml:space="preserve"> water. Common recommendations include:</w:t>
      </w:r>
    </w:p>
    <w:p xmlns:wp14="http://schemas.microsoft.com/office/word/2010/wordml" w14:paraId="17333131" wp14:textId="1F07F690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Drip irrigation + 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5 cm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mulch as the default — cuts water </w:t>
      </w:r>
      <w:r w:rsidRPr="0AF27B0E" w:rsidR="024FF1B8">
        <w:rPr>
          <w:rFonts w:ascii="Calibri" w:hAnsi="Calibri" w:eastAsia="Calibri" w:cs="Calibri"/>
          <w:color w:val="0E1A14"/>
          <w:sz w:val="22"/>
          <w:szCs w:val="22"/>
          <w:lang w:val="en-US"/>
        </w:rPr>
        <w:t>uses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 xml:space="preserve"> by 30–60%.</w:t>
      </w:r>
    </w:p>
    <w:p xmlns:wp14="http://schemas.microsoft.com/office/word/2010/wordml" w14:paraId="1CB5DF91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Rainwater harvesting sized to the user's roof and district rainfall.</w:t>
      </w:r>
    </w:p>
    <w:p xmlns:wp14="http://schemas.microsoft.com/office/word/2010/wordml" w14:paraId="73B26210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Greywater reuse on non-edible plant parts with safe-handling notes.</w:t>
      </w:r>
    </w:p>
    <w:p xmlns:wp14="http://schemas.microsoft.com/office/word/2010/wordml" w14:paraId="2B6FE852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Pre-dawn watering aligned to load-shedding stages.</w:t>
      </w:r>
    </w:p>
    <w:p xmlns:wp14="http://schemas.microsoft.com/office/word/2010/wordml" w14:paraId="6CF2848B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Photo-based leak detection on pipes, valves and float valves.</w:t>
      </w:r>
    </w:p>
    <w:p xmlns:wp14="http://schemas.microsoft.com/office/word/2010/wordml" w14:paraId="108D21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Drought-tolerant crop swaps (sorghum, cowpea, amaranth) for high-water crops.</w:t>
      </w:r>
    </w:p>
    <w:p xmlns:wp14="http://schemas.microsoft.com/office/word/2010/wordml" w14:paraId="5321B43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10. System Design &amp; Architecture</w:t>
      </w:r>
    </w:p>
    <w:p xmlns:wp14="http://schemas.microsoft.com/office/word/2010/wordml" w14:paraId="022D9EBE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AgriSense.AI is a four-layer system:</w:t>
      </w:r>
    </w:p>
    <w:p xmlns:wp14="http://schemas.microsoft.com/office/word/2010/wordml" w14:paraId="3C4D849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Client — TanStack Start (React 19, Vite 7, Tailwind v4). File-based routes in src/routes/.</w:t>
      </w:r>
    </w:p>
    <w:p xmlns:wp14="http://schemas.microsoft.com/office/word/2010/wordml" w14:paraId="317B689C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Edge — A Supabase Edge Function (agri-ai) acts as a thin, CORS-aware proxy with input validation and error mapping.</w:t>
      </w:r>
    </w:p>
    <w:p xmlns:wp14="http://schemas.microsoft.com/office/word/2010/wordml" w14:paraId="2E9BB41A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AI — Google Gemini 2.5 Flash via the Lovable AI Gateway. Multimodal: accepts text + image_url.</w:t>
      </w:r>
    </w:p>
    <w:p xmlns:wp14="http://schemas.microsoft.com/office/word/2010/wordml" w14:paraId="22F7E8E7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Data (planned) — Supabase Postgres + Storage with RLS for diagnosis history and farm profiles.</w:t>
      </w:r>
    </w:p>
    <w:p xmlns:wp14="http://schemas.microsoft.com/office/word/2010/wordml" w14:paraId="3321D9A4" wp14:textId="77777777">
      <w:pPr>
        <w:pStyle w:val="Heading3"/>
        <w:spacing w:before="200" w:after="100"/>
      </w:pPr>
      <w:r>
        <w:rPr>
          <w:rFonts w:ascii="Georgia" w:hAnsi="Georgia" w:eastAsia="Georgia" w:cs="Georgia"/>
          <w:b/>
          <w:bCs/>
          <w:color w:val="3F7D4F"/>
          <w:sz w:val="24"/>
          <w:szCs w:val="24"/>
        </w:rPr>
        <w:t xml:space="preserve">Why this split</w:t>
      </w:r>
    </w:p>
    <w:p xmlns:wp14="http://schemas.microsoft.com/office/word/2010/wordml" w14:paraId="4C374BB7" wp14:textId="77777777">
      <w:pPr>
        <w:spacing w:after="140" w:line="32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Putting the AI call behind an edge function keeps API keys off the client, lets us cap usage and translate gateway errors (402 / 429) into farmer-friendly messages.</w:t>
      </w:r>
    </w:p>
    <w:p xmlns:wp14="http://schemas.microsoft.com/office/word/2010/wordml" w14:paraId="18C0B7FE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11. Technology Stack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 xmlns:wp14="http://schemas.microsoft.com/office/word/2010/wordml" w:rsidTr="0AF27B0E" w14:paraId="5E932265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582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204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47794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 xmlns:wp14="http://schemas.microsoft.com/office/word/2010/wordml" w:rsidTr="0AF27B0E" w14:paraId="16019183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DCCC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Framework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3A301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TanStack Start v1 + React 19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38116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SSR, file-based routing, type-safe links</w:t>
            </w:r>
          </w:p>
        </w:tc>
      </w:tr>
      <w:tr xmlns:wp14="http://schemas.microsoft.com/office/word/2010/wordml" w:rsidTr="0AF27B0E" w14:paraId="77C64D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6D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Build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D6A7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Vite 7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3926B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Fast dev loop, modern bundling</w:t>
            </w:r>
          </w:p>
        </w:tc>
      </w:tr>
      <w:tr xmlns:wp14="http://schemas.microsoft.com/office/word/2010/wordml" w:rsidTr="0AF27B0E" w14:paraId="4DF4636A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48BD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Styling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A7A3C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Tailwind v4 (oklch tokens)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7327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Earth/Water palette via CSS variables</w:t>
            </w:r>
          </w:p>
        </w:tc>
      </w:tr>
      <w:tr xmlns:wp14="http://schemas.microsoft.com/office/word/2010/wordml" w:rsidTr="0AF27B0E" w14:paraId="4BE7125D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749E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UI primitives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84CD7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shadcn-style components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6AF09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Accessible, themeable</w:t>
            </w:r>
          </w:p>
        </w:tc>
      </w:tr>
      <w:tr xmlns:wp14="http://schemas.microsoft.com/office/word/2010/wordml" w:rsidTr="0AF27B0E" w14:paraId="7B98AB11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311F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Backend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FDC25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Lovable Cloud (Supabase)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450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Edge functions + auth + DB ready</w:t>
            </w:r>
          </w:p>
        </w:tc>
      </w:tr>
      <w:tr xmlns:wp14="http://schemas.microsoft.com/office/word/2010/wordml" w:rsidTr="0AF27B0E" w14:paraId="2A3569D4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5E30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AI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8A801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Lovable AI Gateway → Gemini 2.5 Flash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9F84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Free tier, multimodal, fast</w:t>
            </w:r>
          </w:p>
        </w:tc>
      </w:tr>
      <w:tr xmlns:wp14="http://schemas.microsoft.com/office/word/2010/wordml" w:rsidTr="0AF27B0E" w14:paraId="04EB741C" wp14:textId="77777777"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DAE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Toasts / 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C0A74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sonner + react-markdown</w:t>
            </w:r>
          </w:p>
        </w:tc>
        <w:tc>
          <w:tcPr>
            <w:tcW w:w="35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6ED92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Friendly UX for AI output</w:t>
            </w:r>
          </w:p>
        </w:tc>
      </w:tr>
    </w:tbl>
    <w:p xmlns:wp14="http://schemas.microsoft.com/office/word/2010/wordml" w14:paraId="0266C58F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12. Data Flow</w:t>
      </w:r>
    </w:p>
    <w:p xmlns:wp14="http://schemas.microsoft.com/office/word/2010/wordml" w14:paraId="750A9411" wp14:textId="77777777">
      <w:pPr>
        <w:shd w:val="clear" w:color="auto" w:fill="F2EFE7"/>
        <w:spacing w:after="160"/>
      </w:pPr>
      <w:r w:rsidRPr="0AF27B0E" w:rsidR="0AF27B0E">
        <w:rPr>
          <w:rFonts w:ascii="Consolas" w:hAnsi="Consolas" w:eastAsia="Consolas" w:cs="Consolas"/>
          <w:color w:val="1F3A2B"/>
          <w:sz w:val="20"/>
          <w:szCs w:val="20"/>
          <w:lang w:val="en-US"/>
        </w:rPr>
        <w:t>Farmer  →  /diagnose  →  fileToBase64()       →  supabase.functions.invoke('agri-ai', { mode: 'image', imageBase64 })       →  Edge Function builds prompt + calls Lovable AI Gateway       →  Gemini 2.5 Flash returns markdown plan       →  ReactMarkdown renders 'Today / This week / Long-term'       →  Farmer takes action.</w:t>
      </w:r>
    </w:p>
    <w:p xmlns:wp14="http://schemas.microsoft.com/office/word/2010/wordml" w14:paraId="3CE3A6E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13. Installation &amp; Local Setup</w:t>
      </w:r>
    </w:p>
    <w:p xmlns:wp14="http://schemas.microsoft.com/office/word/2010/wordml" w14:paraId="4FF71253" wp14:textId="77777777">
      <w:pPr>
        <w:spacing w:after="140" w:line="320" w:lineRule="auto"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This project runs on Lovable Cloud — no separate Supabase account is needed. To run locally:</w:t>
      </w:r>
    </w:p>
    <w:p xmlns:wp14="http://schemas.microsoft.com/office/word/2010/wordml" w14:paraId="2E9C29FD" wp14:textId="77777777">
      <w:pPr>
        <w:shd w:val="clear" w:color="auto" w:fill="F2EFE7"/>
        <w:spacing w:after="160"/>
      </w:pPr>
      <w:r w:rsidRPr="0AF27B0E" w:rsidR="0AF27B0E">
        <w:rPr>
          <w:rFonts w:ascii="Consolas" w:hAnsi="Consolas" w:eastAsia="Consolas" w:cs="Consolas"/>
          <w:color w:val="1F3A2B"/>
          <w:sz w:val="20"/>
          <w:szCs w:val="20"/>
          <w:lang w:val="en-US"/>
        </w:rPr>
        <w:t># 1. Install bun install  # 2. Env vars (auto-provisioned by Lovable Cloud) # VITE_SUPABASE_URL, VITE_SUPABASE_PUBLISHABLE_KEY, LOVABLE_API_KEY  # 3. Dev server bun run dev  # 4. Build bun run build</w:t>
      </w:r>
    </w:p>
    <w:p xmlns:wp14="http://schemas.microsoft.com/office/word/2010/wordml" w14:paraId="78449B65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14. Project Structure</w:t>
      </w:r>
    </w:p>
    <w:p xmlns:wp14="http://schemas.microsoft.com/office/word/2010/wordml" w14:paraId="45A45C8D" wp14:textId="77777777">
      <w:pPr>
        <w:shd w:val="clear" w:color="auto" w:fill="F2EFE7"/>
        <w:spacing w:after="160"/>
      </w:pPr>
      <w:r w:rsidRPr="0AF27B0E" w:rsidR="0AF27B0E">
        <w:rPr>
          <w:rFonts w:ascii="Consolas" w:hAnsi="Consolas" w:eastAsia="Consolas" w:cs="Consolas"/>
          <w:color w:val="1F3A2B"/>
          <w:sz w:val="20"/>
          <w:szCs w:val="20"/>
          <w:lang w:val="en-US"/>
        </w:rPr>
        <w:t>src/   routes/     __root.tsx        # Root layout, Toaster, providers     index.tsx         # Landing page     diagnose.tsx      # Photo upload + sample chips     advisor.tsx       # AI chat     insights.tsx      # System design page   components/     SiteHeader.tsx, SiteFooter.tsx   lib/     agri-ai.ts        # callAgriAI() + fileToBase64()   assets/     hero-farm.jpg     deck/             # 6 sample diagnosis images   styles.css          # Tailwind v4 + oklch tokens  supabase/   functions/agri-ai/index.ts  # Edge function proxy</w:t>
      </w:r>
    </w:p>
    <w:p xmlns:wp14="http://schemas.microsoft.com/office/word/2010/wordml" w14:paraId="7E809241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15. Testing &amp; QA</w:t>
      </w:r>
    </w:p>
    <w:p xmlns:wp14="http://schemas.microsoft.com/office/word/2010/wordml" w14:paraId="0EE77720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Manual smoke test of all 4 routes on iPhone-class viewport (502 px).</w:t>
      </w:r>
    </w:p>
    <w:p xmlns:wp14="http://schemas.microsoft.com/office/word/2010/wordml" w14:paraId="6EEE12D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Sample-chip path tested with all 6 bundled images end-to-end.</w:t>
      </w:r>
    </w:p>
    <w:p xmlns:wp14="http://schemas.microsoft.com/office/word/2010/wordml" w14:paraId="722FAC6E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Edge function returns 402/429 mapped to friendly toasts.</w:t>
      </w:r>
    </w:p>
    <w:p xmlns:wp14="http://schemas.microsoft.com/office/word/2010/wordml" w14:paraId="6EF29398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Image size guarded at 8 MB; non-image MIME types rejected.</w:t>
      </w:r>
    </w:p>
    <w:p xmlns:wp14="http://schemas.microsoft.com/office/word/2010/wordml" w14:paraId="5614A3E2" wp14:textId="0D4A92B3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</w:rPr>
        <w:t xml:space="preserve">Markdown </w:t>
      </w:r>
      <w:r w:rsidRPr="0AF27B0E" w:rsidR="67787EA5">
        <w:rPr>
          <w:rFonts w:ascii="Calibri" w:hAnsi="Calibri" w:eastAsia="Calibri" w:cs="Calibri"/>
          <w:color w:val="0E1A14"/>
          <w:sz w:val="22"/>
          <w:szCs w:val="22"/>
        </w:rPr>
        <w:t>sanitized</w:t>
      </w:r>
      <w:r w:rsidRPr="0AF27B0E" w:rsidR="0AF27B0E">
        <w:rPr>
          <w:rFonts w:ascii="Calibri" w:hAnsi="Calibri" w:eastAsia="Calibri" w:cs="Calibri"/>
          <w:color w:val="0E1A14"/>
          <w:sz w:val="22"/>
          <w:szCs w:val="22"/>
        </w:rPr>
        <w:t xml:space="preserve"> through react-markdown (no raw HTML).</w:t>
      </w:r>
    </w:p>
    <w:p xmlns:wp14="http://schemas.microsoft.com/office/word/2010/wordml" w14:paraId="0CA2A7FA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16. Security &amp; Privacy</w:t>
      </w:r>
    </w:p>
    <w:p xmlns:wp14="http://schemas.microsoft.com/office/word/2010/wordml" w14:paraId="78EB3346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AI API key kept server-side in the edge function (never shipped to browser).</w:t>
      </w:r>
    </w:p>
    <w:p xmlns:wp14="http://schemas.microsoft.com/office/word/2010/wordml" w14:paraId="4D838A1B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CORS restricted to standard Lovable hosts on the function.</w:t>
      </w:r>
    </w:p>
    <w:p xmlns:wp14="http://schemas.microsoft.com/office/word/2010/wordml" w14:paraId="1356D352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No farmer photos persisted yet — diagnosis is request-scoped.</w:t>
      </w:r>
    </w:p>
    <w:p xmlns:wp14="http://schemas.microsoft.com/office/word/2010/wordml" w14:paraId="000AA3B2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Future DB tables will use Supabase Row-Level Security keyed on auth.uid().</w:t>
      </w:r>
    </w:p>
    <w:p xmlns:wp14="http://schemas.microsoft.com/office/word/2010/wordml" w14:paraId="2A849ED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Roles will live in a dedicated user_roles table (not on profiles).</w:t>
      </w:r>
    </w:p>
    <w:p xmlns:wp14="http://schemas.microsoft.com/office/word/2010/wordml" w14:paraId="6AB61808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17. Roadmap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 xmlns:wp14="http://schemas.microsoft.com/office/word/2010/wordml" w14:paraId="01AE82BD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DE358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Horizon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AB60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 xmlns:wp14="http://schemas.microsoft.com/office/word/2010/wordml" w14:paraId="130E66E0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DCAA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Now (v1.1)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5C0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Web app live, 6 sample diagnoses, AI advisor chat, presentation deck</w:t>
            </w:r>
          </w:p>
        </w:tc>
      </w:tr>
      <w:tr xmlns:wp14="http://schemas.microsoft.com/office/word/2010/wordml" w14:paraId="488C2669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5C58E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30 days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A03C9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isiZulu + Sesotho UI, offline PWA, WhatsApp bot front-end</w:t>
            </w:r>
          </w:p>
        </w:tc>
      </w:tr>
      <w:tr xmlns:wp14="http://schemas.microsoft.com/office/word/2010/wordml" w14:paraId="71C6300A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533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6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C3A40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Soil-moisture sensor integration, weather alerts, co-op partnerships</w:t>
            </w:r>
          </w:p>
        </w:tc>
      </w:tr>
      <w:tr xmlns:wp14="http://schemas.microsoft.com/office/word/2010/wordml" w14:paraId="05F0DF44" wp14:textId="77777777"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AE975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12 months</w:t>
            </w:r>
          </w:p>
        </w:tc>
        <w:tc>
          <w:tcPr>
            <w:tcW w:w="6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242F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On-device vision for zero-data farms, finance &amp; insurance hooks</w:t>
            </w:r>
          </w:p>
        </w:tc>
      </w:tr>
    </w:tbl>
    <w:p xmlns:wp14="http://schemas.microsoft.com/office/word/2010/wordml" w14:paraId="5F71A2BB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18. Acceptance Criteria Mapping</w:t>
      </w:r>
    </w:p>
    <w:tbl>
      <w:tblPr>
        <w:tblW w:w="9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 xmlns:wp14="http://schemas.microsoft.com/office/word/2010/wordml" w:rsidTr="0AF27B0E" w14:paraId="0F86114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DE8F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Brief requirement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1F3A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D8210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Where it lives in AgriSense.AI</w:t>
            </w:r>
          </w:p>
        </w:tc>
      </w:tr>
      <w:tr xmlns:wp14="http://schemas.microsoft.com/office/word/2010/wordml" w:rsidTr="0AF27B0E" w14:paraId="2BACE4F6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005AF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Explain AI's role in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0061A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Landing page (/) hero + 'How AI helps' sections</w:t>
            </w:r>
          </w:p>
        </w:tc>
      </w:tr>
      <w:tr xmlns:wp14="http://schemas.microsoft.com/office/word/2010/wordml" w:rsidTr="0AF27B0E" w14:paraId="51D37268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CDC6F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Identify 3 existing apps in the sector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B0B18" wp14:textId="34F43DF8">
            <w:r w:rsidRPr="0AF27B0E" w:rsidR="26AA77A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/ </w:t>
            </w:r>
            <w:r w:rsidRPr="0AF27B0E" w:rsidR="7B54717C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→ Market</w:t>
            </w:r>
            <w:r w:rsidRPr="0AF27B0E" w:rsidR="26AA77A0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section + Slide 10 of deck + Section 7 of this doc</w:t>
            </w:r>
          </w:p>
        </w:tc>
      </w:tr>
      <w:tr xmlns:wp14="http://schemas.microsoft.com/office/word/2010/wordml" w:rsidTr="0AF27B0E" w14:paraId="06867E8A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9E324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Link agriculture to other sectors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CE241" wp14:textId="095B098D">
            <w:r w:rsidRPr="0AF27B0E" w:rsidR="0728AEC4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/ </w:t>
            </w:r>
            <w:r w:rsidRPr="0AF27B0E" w:rsidR="22E05936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→ Sector</w:t>
            </w:r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cards + Slide 11 + Section 8</w:t>
            </w:r>
          </w:p>
        </w:tc>
      </w:tr>
      <w:tr xmlns:wp14="http://schemas.microsoft.com/office/word/2010/wordml" w:rsidTr="0AF27B0E" w14:paraId="10786167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914CC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Solve a real problem (water)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882C7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Water-first system prompt + /diagnose advice + Section 9</w:t>
            </w:r>
          </w:p>
        </w:tc>
      </w:tr>
      <w:tr xmlns:wp14="http://schemas.microsoft.com/office/word/2010/wordml" w:rsidTr="0AF27B0E" w14:paraId="5E60479F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78C78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System design &amp; implementation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8E540" wp14:textId="79F096C0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/</w:t>
            </w:r>
            <w:r w:rsidRPr="0AF27B0E" w:rsidR="17A75F1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Insights</w:t>
            </w:r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 xml:space="preserve"> page + Section 10–12 + Slide 12</w:t>
            </w:r>
          </w:p>
        </w:tc>
      </w:tr>
      <w:tr xmlns:wp14="http://schemas.microsoft.com/office/word/2010/wordml" w:rsidTr="0AF27B0E" w14:paraId="085EE8E5" wp14:textId="77777777">
        <w:tc>
          <w:tcPr>
            <w:tcW w:w="4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4527D" wp14:textId="77777777">
            <w:r>
              <w:rPr>
                <w:rFonts w:ascii="Calibri" w:hAnsi="Calibri" w:eastAsia="Calibri" w:cs="Calibri"/>
                <w:b w:val="false"/>
                <w:bCs w:val="false"/>
                <w:color w:val="0E1A14"/>
                <w:sz w:val="22"/>
                <w:szCs w:val="22"/>
              </w:rPr>
              <w:t xml:space="preserve">Style and feel of agriculture</w:t>
            </w:r>
          </w:p>
        </w:tc>
        <w:tc>
          <w:tcPr>
            <w:tcW w:w="4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0664" wp14:textId="77777777">
            <w:r w:rsidRPr="0AF27B0E" w:rsidR="0AF27B0E">
              <w:rPr>
                <w:rFonts w:ascii="Calibri" w:hAnsi="Calibri" w:eastAsia="Calibri" w:cs="Calibri"/>
                <w:b w:val="0"/>
                <w:bCs w:val="0"/>
                <w:color w:val="0E1A14"/>
                <w:sz w:val="22"/>
                <w:szCs w:val="22"/>
                <w:lang w:val="en-US"/>
              </w:rPr>
              <w:t>Earth/Water oklch palette, Georgia headlines, hero farm image</w:t>
            </w:r>
          </w:p>
        </w:tc>
      </w:tr>
    </w:tbl>
    <w:p xmlns:wp14="http://schemas.microsoft.com/office/word/2010/wordml" w14:paraId="3804C6F9" wp14:textId="77777777">
      <w:pPr>
        <w:pStyle w:val="Heading1"/>
        <w:spacing w:before="360" w:after="180"/>
      </w:pPr>
      <w:r>
        <w:rPr>
          <w:rFonts w:ascii="Georgia" w:hAnsi="Georgia" w:eastAsia="Georgia" w:cs="Georgia"/>
          <w:b/>
          <w:bCs/>
          <w:color w:val="1F3A2B"/>
          <w:sz w:val="40"/>
          <w:szCs w:val="40"/>
        </w:rPr>
        <w:t xml:space="preserve">19. References</w:t>
      </w:r>
    </w:p>
    <w:p xmlns:wp14="http://schemas.microsoft.com/office/word/2010/wordml" w14:paraId="6AF488C0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Department of Water and Sanitation — National Water Resource Strategy.</w:t>
      </w:r>
    </w:p>
    <w:p xmlns:wp14="http://schemas.microsoft.com/office/word/2010/wordml" w14:paraId="2C22E49A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Stats SA — Census of Commercial Agriculture.</w:t>
      </w:r>
    </w:p>
    <w:p xmlns:wp14="http://schemas.microsoft.com/office/word/2010/wordml" w14:paraId="266E50D8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Plantix, Aerobotics, Khula! — public product pages.</w:t>
      </w:r>
    </w:p>
    <w:p xmlns:wp14="http://schemas.microsoft.com/office/word/2010/wordml" w14:paraId="5EA8FED4" wp14:textId="77777777"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hAnsi="Calibri" w:eastAsia="Calibri" w:cs="Calibri"/>
          <w:color w:val="0E1A14"/>
          <w:sz w:val="22"/>
          <w:szCs w:val="22"/>
        </w:rPr>
        <w:t xml:space="preserve">Lovable AI Gateway docs — model catalogue and rate limits.</w:t>
      </w:r>
    </w:p>
    <w:p xmlns:wp14="http://schemas.microsoft.com/office/word/2010/wordml" w14:paraId="7B531E3F" wp14:textId="77777777">
      <w:pPr>
        <w:pStyle w:val="ListParagraph"/>
        <w:numPr>
          <w:ilvl w:val="0"/>
          <w:numId w:val="2"/>
        </w:numPr>
        <w:spacing w:after="80" w:line="300" w:lineRule="auto"/>
        <w:rPr/>
      </w:pPr>
      <w:r w:rsidRPr="0AF27B0E" w:rsidR="0AF27B0E">
        <w:rPr>
          <w:rFonts w:ascii="Calibri" w:hAnsi="Calibri" w:eastAsia="Calibri" w:cs="Calibri"/>
          <w:color w:val="0E1A14"/>
          <w:sz w:val="22"/>
          <w:szCs w:val="22"/>
          <w:lang w:val="en-US"/>
        </w:rPr>
        <w:t>TanStack Start docs — file-based routing and SSR.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jc w:val="center"/>
    </w:pPr>
    <w:r>
      <w:rPr>
        <w:rFonts w:ascii="Calibri" w:hAnsi="Calibri" w:eastAsia="Calibri" w:cs="Calibri"/>
        <w:color w:val="5C6B5F"/>
        <w:sz w:val="18"/>
        <w:szCs w:val="18"/>
      </w:rPr>
      <w:t xml:space="preserve">Page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PAGE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  <w:r>
      <w:rPr>
        <w:rFonts w:ascii="Calibri" w:hAnsi="Calibri" w:eastAsia="Calibri" w:cs="Calibri"/>
        <w:color w:val="5C6B5F"/>
        <w:sz w:val="18"/>
        <w:szCs w:val="18"/>
      </w:rPr>
      <w:t xml:space="preserve"> of </w:t>
    </w:r>
    <w:r>
      <w:rPr>
        <w:rFonts w:ascii="Calibri" w:hAnsi="Calibri" w:eastAsia="Calibri" w:cs="Calibri"/>
        <w:color w:val="5C6B5F"/>
        <w:sz w:val="18"/>
        <w:szCs w:val="18"/>
      </w:rPr>
      <w:fldChar w:fldCharType="begin"/>
    </w:r>
    <w:r>
      <w:rPr>
        <w:rFonts w:ascii="Calibri" w:hAnsi="Calibri" w:eastAsia="Calibri" w:cs="Calibri"/>
        <w:color w:val="5C6B5F"/>
        <w:sz w:val="18"/>
        <w:szCs w:val="18"/>
      </w:rPr>
      <w:instrText xml:space="preserve">NUMPAGES</w:instrText>
    </w:r>
    <w:r>
      <w:rPr>
        <w:rFonts w:ascii="Calibri" w:hAnsi="Calibri" w:eastAsia="Calibri" w:cs="Calibri"/>
        <w:color w:val="5C6B5F"/>
        <w:sz w:val="18"/>
        <w:szCs w:val="18"/>
      </w:rPr>
      <w:fldChar w:fldCharType="separate"/>
    </w:r>
    <w:r>
      <w:rPr>
        <w:rFonts w:ascii="Calibri" w:hAnsi="Calibri" w:eastAsia="Calibri" w:cs="Calibri"/>
        <w:color w:val="5C6B5F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77A05BA" wp14:textId="77777777">
    <w:pPr>
      <w:pBdr>
        <w:bottom w:val="single" w:color="1B6FA8" w:sz="6" w:space="4"/>
      </w:pBdr>
      <w:tabs>
        <w:tab w:val="right" w:pos="9026"/>
      </w:tabs>
    </w:pPr>
    <w:r>
      <w:rPr>
        <w:rFonts w:ascii="Calibri" w:hAnsi="Calibri" w:eastAsia="Calibri" w:cs="Calibri"/>
        <w:b/>
        <w:bCs/>
        <w:color w:val="1F3A2B"/>
        <w:sz w:val="18"/>
        <w:szCs w:val="18"/>
      </w:rPr>
      <w:t xml:space="preserve">AgriSense.AI</w:t>
    </w:r>
    <w:r>
      <w:rPr>
        <w:rFonts w:ascii="Calibri" w:hAnsi="Calibri" w:eastAsia="Calibri" w:cs="Calibri"/>
        <w:color w:val="5C6B5F"/>
        <w:sz w:val="18"/>
        <w:szCs w:val="18"/>
      </w:rPr>
      <w:t xml:space="preserve">	Project Documentation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">
    <w:nsid w:val="48d3e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0e5fb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63fee4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3">
    <w:abstractNumId w:val="3"/>
  </w: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9255CC6"/>
  <w15:docId w15:val="{6FADA51A-7A8A-4530-A61C-5D1D15DD4EDB}"/>
  <w:rsids>
    <w:rsidRoot w:val="024FF1B8"/>
    <w:rsid w:val="024FF1B8"/>
    <w:rsid w:val="0728AEC4"/>
    <w:rsid w:val="087A5877"/>
    <w:rsid w:val="0AF27B0E"/>
    <w:rsid w:val="0DF06E2E"/>
    <w:rsid w:val="104BB5AE"/>
    <w:rsid w:val="10DE2DBB"/>
    <w:rsid w:val="11C67C56"/>
    <w:rsid w:val="129966AA"/>
    <w:rsid w:val="129966AA"/>
    <w:rsid w:val="13D12273"/>
    <w:rsid w:val="16B135ED"/>
    <w:rsid w:val="17A75F1E"/>
    <w:rsid w:val="1C330894"/>
    <w:rsid w:val="22E05936"/>
    <w:rsid w:val="26AA77A0"/>
    <w:rsid w:val="2E321432"/>
    <w:rsid w:val="437D8AD9"/>
    <w:rsid w:val="45826B7D"/>
    <w:rsid w:val="458ABBCA"/>
    <w:rsid w:val="4E92C5ED"/>
    <w:rsid w:val="508EF87F"/>
    <w:rsid w:val="51BFEC30"/>
    <w:rsid w:val="5A464DE8"/>
    <w:rsid w:val="5FC5C5E8"/>
    <w:rsid w:val="67787EA5"/>
    <w:rsid w:val="6BA110FC"/>
    <w:rsid w:val="6D445D66"/>
    <w:rsid w:val="6FFF143E"/>
    <w:rsid w:val="73F0B14A"/>
    <w:rsid w:val="73F0B14A"/>
    <w:rsid w:val="773495FD"/>
    <w:rsid w:val="78BEFBD3"/>
    <w:rsid w:val="7B54717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Georgia" w:hAnsi="Georgia" w:eastAsia="Georgia" w:cs="Georgia"/>
      <w:b/>
      <w:bCs/>
      <w:color w:val="1F3A2B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80" w:after="140"/>
      <w:outlineLvl w:val="1"/>
    </w:pPr>
    <w:rPr>
      <w:rFonts w:ascii="Georgia" w:hAnsi="Georgia" w:eastAsia="Georgia" w:cs="Georgia"/>
      <w:b/>
      <w:bCs/>
      <w:color w:val="1B6FA8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Georgia" w:hAnsi="Georgia" w:eastAsia="Georgia" w:cs="Georgia"/>
      <w:b/>
      <w:bCs/>
      <w:color w:val="3F7D4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F2B8D3B2C05B47825A9E6B4BEC5E21" ma:contentTypeVersion="3" ma:contentTypeDescription="Create a new document." ma:contentTypeScope="" ma:versionID="a1d71af28b7949a1a3d8fec00b0ae590">
  <xsd:schema xmlns:xsd="http://www.w3.org/2001/XMLSchema" xmlns:xs="http://www.w3.org/2001/XMLSchema" xmlns:p="http://schemas.microsoft.com/office/2006/metadata/properties" xmlns:ns2="2738166f-7b01-4842-bfd9-20d923713ba5" targetNamespace="http://schemas.microsoft.com/office/2006/metadata/properties" ma:root="true" ma:fieldsID="aca1d44a477fda36e5a34ae3248d1999" ns2:_="">
    <xsd:import namespace="2738166f-7b01-4842-bfd9-20d923713b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8166f-7b01-4842-bfd9-20d923713b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DAEC888-C85F-4976-93EC-CB56ED8BC78C}"/>
</file>

<file path=customXml/itemProps2.xml><?xml version="1.0" encoding="utf-8"?>
<ds:datastoreItem xmlns:ds="http://schemas.openxmlformats.org/officeDocument/2006/customXml" ds:itemID="{7C3EB8E7-047A-49AF-BDD9-4FF7F6DF70A0}"/>
</file>

<file path=customXml/itemProps3.xml><?xml version="1.0" encoding="utf-8"?>
<ds:datastoreItem xmlns:ds="http://schemas.openxmlformats.org/officeDocument/2006/customXml" ds:itemID="{7ED9419E-6BE4-4DCF-BAF5-C45360BDEB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AgriSense.AI — Project Documentation</dc:title>
  <dc:creator>AgriSense.AI</dc:creator>
  <lastModifiedBy>Lungile Princess Nzimande</lastModifiedBy>
  <revision>2</revision>
  <dcterms:created xsi:type="dcterms:W3CDTF">2026-05-13T07:27:13.0000000Z</dcterms:created>
  <dcterms:modified xsi:type="dcterms:W3CDTF">2026-05-13T09:59:40.8660021Z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0x01010024F2B8D3B2C05B47825A9E6B4BEC5E21</vt:lpwstr>
  </property>
</Properties>
</file>