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9BC" w:rsidRDefault="00C12BC1" w:rsidP="0043353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BC1">
        <w:rPr>
          <w:rFonts w:ascii="Times New Roman" w:hAnsi="Times New Roman" w:cs="Times New Roman"/>
          <w:b/>
          <w:bCs/>
          <w:sz w:val="28"/>
          <w:szCs w:val="28"/>
        </w:rPr>
        <w:t>PROPOSAL CAPSTONE PROJECT</w:t>
      </w:r>
    </w:p>
    <w:p w:rsidR="00C12BC1" w:rsidRPr="0066318D" w:rsidRDefault="00C12BC1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2BC1" w:rsidRDefault="00C12BC1" w:rsidP="00D23015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 ALAT MONITORING TEGANGAN, ARUS, DAYA, FAKTOR DAYA DAN FREKUENSI BERBASIS IoT</w:t>
      </w:r>
    </w:p>
    <w:p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Default="00F01CCB" w:rsidP="00D230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316">
        <w:rPr>
          <w:rFonts w:cs="Times New Roman"/>
          <w:b/>
          <w:noProof/>
          <w:szCs w:val="24"/>
        </w:rPr>
        <w:drawing>
          <wp:inline distT="0" distB="0" distL="0" distR="0" wp14:anchorId="6D17DA2A" wp14:editId="47195EE4">
            <wp:extent cx="1905000" cy="1828800"/>
            <wp:effectExtent l="0" t="0" r="0" b="0"/>
            <wp:docPr id="22" name="Picture 22" descr="C:\Users\Azim\Documents\LOGO UN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m\Documents\LOGO UNI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Wahyudi (G1D021052)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Gulo (G1D021054)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 w:rsidR="00433534"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 Siswanto (G1D021063)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(G1D021071)</w:t>
      </w:r>
    </w:p>
    <w:p w:rsidR="00F01CCB" w:rsidRPr="0066318D" w:rsidRDefault="00F01CCB" w:rsidP="00D23015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1CCB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PEMBIMBING: 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M,Sc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Ph.D. 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Kurniawan, S.T., M.Eng.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Arfan, S.T., M.T.</w:t>
      </w:r>
    </w:p>
    <w:p w:rsidR="00433534" w:rsidRDefault="00433534" w:rsidP="0043353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33534" w:rsidRDefault="00433534" w:rsidP="0043353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PROGRAM STUDI TEKNIK ELEKTRO</w:t>
      </w: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UNIVERSITAS BENGKULU</w:t>
      </w:r>
    </w:p>
    <w:p w:rsidR="00B91B67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015">
        <w:rPr>
          <w:rFonts w:ascii="Times New Roman" w:hAnsi="Times New Roman" w:cs="Times New Roman"/>
          <w:b/>
          <w:bCs/>
          <w:sz w:val="28"/>
          <w:szCs w:val="28"/>
        </w:rPr>
        <w:t>September 2024</w:t>
      </w:r>
    </w:p>
    <w:p w:rsidR="00B91B67" w:rsidRDefault="00B91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:rsidR="00433534" w:rsidRDefault="001B5E8E" w:rsidP="00344A1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:rsidR="001B5E8E" w:rsidRDefault="001B5E8E" w:rsidP="00344A1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CAPSTONE PROJECT</w:t>
      </w: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Default="001B5E8E" w:rsidP="00344A10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 ALAT MONITORING TEGANGAN, ARUS, DAYA, FAKTOR DAYA DAN FREKUENSI BERBASIS IoT</w:t>
      </w: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6C8C" w:rsidRDefault="00E06C8C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Wahyudi (G1D021052)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Gulo (G1D021054)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 Siswanto (G1D021063)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(G1D021071)</w:t>
      </w:r>
    </w:p>
    <w:p w:rsidR="001B5E8E" w:rsidRDefault="001B5E8E" w:rsidP="00E06C8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6C8C" w:rsidRDefault="00E06C8C" w:rsidP="00E06C8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344A10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11057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827"/>
        <w:gridCol w:w="3260"/>
      </w:tblGrid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344A10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Novalio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Dharata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S.T., </w:t>
            </w:r>
            <w:proofErr w:type="spellStart"/>
            <w:proofErr w:type="gram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M,Sc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proofErr w:type="gram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Ph.D</w:t>
            </w:r>
            <w:proofErr w:type="spellEnd"/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19791113 200312 1 002</w:t>
            </w:r>
          </w:p>
        </w:tc>
        <w:tc>
          <w:tcPr>
            <w:tcW w:w="3827" w:type="dxa"/>
          </w:tcPr>
          <w:p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Adhadi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Kurniawan, S.T., M.Eng.</w:t>
            </w:r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NIP.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19881127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201903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</w:p>
        </w:tc>
        <w:tc>
          <w:tcPr>
            <w:tcW w:w="3260" w:type="dxa"/>
          </w:tcPr>
          <w:p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Muhammad Arfan, S.T., M.T.</w:t>
            </w:r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NIP. </w:t>
            </w:r>
          </w:p>
        </w:tc>
      </w:tr>
    </w:tbl>
    <w:p w:rsidR="001B5E8E" w:rsidRDefault="001B5E8E" w:rsidP="00E06C8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6C8C" w:rsidRPr="00E06C8C" w:rsidRDefault="00E06C8C" w:rsidP="00E06C8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A10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06C8C">
        <w:rPr>
          <w:rFonts w:ascii="Times New Roman" w:hAnsi="Times New Roman" w:cs="Times New Roman"/>
          <w:sz w:val="24"/>
          <w:szCs w:val="24"/>
        </w:rPr>
        <w:t xml:space="preserve">Bengkulu,   </w:t>
      </w:r>
      <w:proofErr w:type="gramEnd"/>
      <w:r w:rsidRPr="00E06C8C">
        <w:rPr>
          <w:rFonts w:ascii="Times New Roman" w:hAnsi="Times New Roman" w:cs="Times New Roman"/>
          <w:sz w:val="24"/>
          <w:szCs w:val="24"/>
        </w:rPr>
        <w:t xml:space="preserve">                  2024</w:t>
      </w:r>
    </w:p>
    <w:p w:rsidR="00E06C8C" w:rsidRPr="00E06C8C" w:rsidRDefault="00E06C8C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A10" w:rsidRPr="00E06C8C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6C8C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06C8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Program Studi Teknik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8C" w:rsidRPr="00E06C8C" w:rsidTr="00E06C8C">
        <w:tc>
          <w:tcPr>
            <w:tcW w:w="7927" w:type="dxa"/>
          </w:tcPr>
          <w:p w:rsidR="00E06C8C" w:rsidRPr="00E06C8C" w:rsidRDefault="00E06C8C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7927" w:type="dxa"/>
          </w:tcPr>
          <w:p w:rsidR="00E06C8C" w:rsidRPr="00E06C8C" w:rsidRDefault="00E06C8C" w:rsidP="00E06C8C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Ir. Afriyastuti Herawati, S.T., M.T.</w:t>
            </w:r>
          </w:p>
          <w:p w:rsidR="00344A10" w:rsidRPr="00E06C8C" w:rsidRDefault="00E06C8C" w:rsidP="00E06C8C">
            <w:pPr>
              <w:tabs>
                <w:tab w:val="left" w:pos="1455"/>
              </w:tabs>
              <w:jc w:val="center"/>
              <w:rPr>
                <w:rFonts w:cs="Times New Roman"/>
                <w:b/>
                <w:bCs/>
                <w:sz w:val="24"/>
                <w:szCs w:val="24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 19820501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200812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002</w:t>
            </w:r>
          </w:p>
        </w:tc>
      </w:tr>
    </w:tbl>
    <w:p w:rsidR="0035523D" w:rsidRDefault="0035523D" w:rsidP="00B91B6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23D" w:rsidRDefault="0035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4A10" w:rsidRDefault="0036143B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43B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TABEL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GAMBAR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LAMPIRAN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I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PENDAHULUAN</w:t>
      </w:r>
    </w:p>
    <w:p w:rsidR="0036143B" w:rsidRPr="00F375F8" w:rsidRDefault="00F375F8" w:rsidP="00F375F8">
      <w:pPr>
        <w:pStyle w:val="ListParagraph"/>
        <w:numPr>
          <w:ilvl w:val="1"/>
          <w:numId w:val="2"/>
        </w:numPr>
        <w:tabs>
          <w:tab w:val="left" w:pos="347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5F8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F375F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2577F2" w:rsidRDefault="00F375F8" w:rsidP="00F375F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7F2" w:rsidRPr="002577F2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infrastuktur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mengikutinya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77F2" w:rsidRPr="002577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dan zaman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7F2" w:rsidRDefault="002577F2" w:rsidP="00F723F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Listrik Pada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AC dan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. </w:t>
      </w:r>
      <w:r w:rsidRPr="002577F2">
        <w:rPr>
          <w:rFonts w:ascii="Times New Roman" w:hAnsi="Times New Roman" w:cs="Times New Roman"/>
          <w:sz w:val="24"/>
          <w:szCs w:val="24"/>
        </w:rPr>
        <w:t xml:space="preserve">Beban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>,</w:t>
      </w:r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disuplai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75F8" w:rsidRDefault="002577F2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r w:rsidR="00F723F3">
        <w:rPr>
          <w:rFonts w:ascii="Times New Roman" w:hAnsi="Times New Roman" w:cs="Times New Roman"/>
          <w:sz w:val="24"/>
          <w:szCs w:val="24"/>
        </w:rPr>
        <w:t>n</w:t>
      </w:r>
      <w:r w:rsidRPr="002577F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mensuplai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23F3" w:rsidRDefault="00FD22AE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Listrik yang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984" w:rsidRDefault="00106A45" w:rsidP="00106A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internet of things (IOT). </w:t>
      </w:r>
    </w:p>
    <w:p w:rsidR="00B67CBB" w:rsidRDefault="00B67CBB" w:rsidP="00B67C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BB" w:rsidRPr="00B67CBB" w:rsidRDefault="00B67CBB" w:rsidP="00B67CBB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BB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</w:p>
    <w:p w:rsidR="00B67CBB" w:rsidRDefault="00B67CBB" w:rsidP="00B67CBB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7CBB" w:rsidRDefault="00B67CBB" w:rsidP="00B67CB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7CBB" w:rsidRPr="00B67CBB" w:rsidRDefault="00B67CBB" w:rsidP="00B67CB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7F2" w:rsidRDefault="002577F2" w:rsidP="00B67C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BB" w:rsidRPr="00B67CBB" w:rsidRDefault="00B67CBB" w:rsidP="00B67CBB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BB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B67CB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B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67CBB" w:rsidRDefault="00B67CBB" w:rsidP="00B67CBB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082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>:</w:t>
      </w:r>
    </w:p>
    <w:p w:rsidR="00EF0824" w:rsidRPr="00EF0824" w:rsidRDefault="00EF0824" w:rsidP="00EF0824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18B6" w:rsidRDefault="007F18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67CBB" w:rsidRDefault="007F18B6" w:rsidP="007F18B6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TINJAUAN PUSTAKA</w:t>
      </w:r>
    </w:p>
    <w:p w:rsidR="007F18B6" w:rsidRDefault="00DB749E" w:rsidP="007F18B6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2.1  Dasar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Teori </w:t>
      </w:r>
    </w:p>
    <w:p w:rsidR="00F14463" w:rsidRDefault="00DB749E" w:rsidP="00F51F4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49E">
        <w:rPr>
          <w:rFonts w:ascii="Times New Roman" w:hAnsi="Times New Roman" w:cs="Times New Roman"/>
          <w:sz w:val="24"/>
          <w:szCs w:val="24"/>
        </w:rPr>
        <w:t xml:space="preserve">Alat monitoring </w:t>
      </w:r>
      <w:proofErr w:type="spellStart"/>
      <w:r w:rsidRPr="00DB749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DB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9E"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di Gedung </w:t>
      </w:r>
      <w:r w:rsidR="00F1446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. Monitoring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>.</w:t>
      </w:r>
    </w:p>
    <w:p w:rsidR="00F51F45" w:rsidRDefault="00F51F45" w:rsidP="00F51F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F45">
        <w:rPr>
          <w:rFonts w:ascii="Times New Roman" w:hAnsi="Times New Roman" w:cs="Times New Roman"/>
          <w:sz w:val="24"/>
          <w:szCs w:val="24"/>
        </w:rPr>
        <w:t>Alipudin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(2018:1)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sensor PZEM-004T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server dan juga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oleh sensor.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Arduino Mega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mikrokontrollernya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dan Esp8266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F4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51F45">
        <w:rPr>
          <w:rFonts w:ascii="Times New Roman" w:hAnsi="Times New Roman" w:cs="Times New Roman"/>
          <w:sz w:val="24"/>
          <w:szCs w:val="24"/>
        </w:rPr>
        <w:t xml:space="preserve"> dan internet.</w:t>
      </w:r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0.35%. </w:t>
      </w:r>
      <w:r w:rsidR="008C29D2" w:rsidRPr="008C29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error pada sensor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C29D2" w:rsidRP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 w:rsidRPr="008C29D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9D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8C29D2">
        <w:rPr>
          <w:rFonts w:ascii="Times New Roman" w:hAnsi="Times New Roman" w:cs="Times New Roman"/>
          <w:sz w:val="24"/>
          <w:szCs w:val="24"/>
        </w:rPr>
        <w:t>.</w:t>
      </w:r>
    </w:p>
    <w:p w:rsidR="00F51F45" w:rsidRDefault="00F51F45" w:rsidP="00F51F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4463">
        <w:rPr>
          <w:rFonts w:ascii="Times New Roman" w:hAnsi="Times New Roman" w:cs="Times New Roman"/>
          <w:sz w:val="24"/>
          <w:szCs w:val="24"/>
        </w:rPr>
        <w:t xml:space="preserve">Salwin Anwar </w:t>
      </w:r>
      <w:proofErr w:type="spellStart"/>
      <w:proofErr w:type="gramStart"/>
      <w:r w:rsidRPr="00F1446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4463">
        <w:rPr>
          <w:rFonts w:ascii="Times New Roman" w:hAnsi="Times New Roman" w:cs="Times New Roman"/>
          <w:sz w:val="24"/>
          <w:szCs w:val="24"/>
        </w:rPr>
        <w:t xml:space="preserve">3],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Arduino Mega 2560,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PZEM-004T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di LCS 20x4. Hasil uji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0,2%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0,2%.</w:t>
      </w:r>
    </w:p>
    <w:p w:rsidR="00F14463" w:rsidRDefault="00F14463" w:rsidP="00F51F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463">
        <w:rPr>
          <w:rFonts w:ascii="Times New Roman" w:hAnsi="Times New Roman" w:cs="Times New Roman"/>
          <w:sz w:val="24"/>
          <w:szCs w:val="24"/>
        </w:rPr>
        <w:t>Yulizar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446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4463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malakukan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328P pada Arduino UNO R3, sensor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ACS712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trafo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stepdown, diode bridge,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di LCD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GSM Shield SIM900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2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63" w:rsidRDefault="00F14463" w:rsidP="00F51F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463">
        <w:rPr>
          <w:rFonts w:ascii="Times New Roman" w:hAnsi="Times New Roman" w:cs="Times New Roman"/>
          <w:sz w:val="24"/>
          <w:szCs w:val="24"/>
        </w:rPr>
        <w:t>Yosafat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Indra Inasa </w:t>
      </w:r>
      <w:proofErr w:type="spellStart"/>
      <w:proofErr w:type="gramStart"/>
      <w:r w:rsidRPr="00F1446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4463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indekos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328P, sensor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463">
        <w:rPr>
          <w:rFonts w:ascii="Times New Roman" w:hAnsi="Times New Roman" w:cs="Times New Roman"/>
          <w:sz w:val="24"/>
          <w:szCs w:val="24"/>
        </w:rPr>
        <w:t xml:space="preserve">ACS712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ZMPT101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GSM SIM900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SMS , relay, LCD, dan keypad. Hasil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menamilkan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LCD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SMS,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keypad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SMS. </w:t>
      </w:r>
    </w:p>
    <w:p w:rsidR="00F14463" w:rsidRPr="00DB749E" w:rsidRDefault="00F14463" w:rsidP="00F51F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4463">
        <w:rPr>
          <w:rFonts w:ascii="Times New Roman" w:hAnsi="Times New Roman" w:cs="Times New Roman"/>
          <w:sz w:val="24"/>
          <w:szCs w:val="24"/>
        </w:rPr>
        <w:t xml:space="preserve">Muhammad Nur Arifin </w:t>
      </w:r>
      <w:proofErr w:type="spellStart"/>
      <w:proofErr w:type="gramStart"/>
      <w:r w:rsidRPr="00F1446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4463">
        <w:rPr>
          <w:rFonts w:ascii="Times New Roman" w:hAnsi="Times New Roman" w:cs="Times New Roman"/>
          <w:sz w:val="24"/>
          <w:szCs w:val="24"/>
        </w:rPr>
        <w:t xml:space="preserve">4],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smart socket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smart home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Wemos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D1 Mini, sensor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ACS712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ZMPT101B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MQTT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. Hasil uji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14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463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7F18B6" w:rsidRPr="00F51F45" w:rsidRDefault="00F51F45" w:rsidP="00F51F4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7F18B6" w:rsidRPr="00F51F45" w:rsidSect="00B91B6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69F"/>
    <w:multiLevelType w:val="hybridMultilevel"/>
    <w:tmpl w:val="F78407CA"/>
    <w:lvl w:ilvl="0" w:tplc="35D8E5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1EB"/>
    <w:multiLevelType w:val="hybridMultilevel"/>
    <w:tmpl w:val="9362B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40C2"/>
    <w:multiLevelType w:val="hybridMultilevel"/>
    <w:tmpl w:val="257A4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4592"/>
    <w:multiLevelType w:val="hybridMultilevel"/>
    <w:tmpl w:val="C764C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A1575"/>
    <w:multiLevelType w:val="hybridMultilevel"/>
    <w:tmpl w:val="296C9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46676"/>
    <w:multiLevelType w:val="hybridMultilevel"/>
    <w:tmpl w:val="934EA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B70C1"/>
    <w:multiLevelType w:val="multilevel"/>
    <w:tmpl w:val="EA94D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55615527">
    <w:abstractNumId w:val="5"/>
  </w:num>
  <w:num w:numId="2" w16cid:durableId="1756785019">
    <w:abstractNumId w:val="6"/>
  </w:num>
  <w:num w:numId="3" w16cid:durableId="1365863865">
    <w:abstractNumId w:val="2"/>
  </w:num>
  <w:num w:numId="4" w16cid:durableId="1618369874">
    <w:abstractNumId w:val="3"/>
  </w:num>
  <w:num w:numId="5" w16cid:durableId="399865594">
    <w:abstractNumId w:val="0"/>
  </w:num>
  <w:num w:numId="6" w16cid:durableId="396519422">
    <w:abstractNumId w:val="1"/>
  </w:num>
  <w:num w:numId="7" w16cid:durableId="984235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1"/>
    <w:rsid w:val="000431A5"/>
    <w:rsid w:val="000B3DCB"/>
    <w:rsid w:val="000D2EF5"/>
    <w:rsid w:val="00106A45"/>
    <w:rsid w:val="00115A41"/>
    <w:rsid w:val="00153BD5"/>
    <w:rsid w:val="001B5E8E"/>
    <w:rsid w:val="0021599C"/>
    <w:rsid w:val="00247BE7"/>
    <w:rsid w:val="002577F2"/>
    <w:rsid w:val="002F4FFC"/>
    <w:rsid w:val="00344A10"/>
    <w:rsid w:val="0035523D"/>
    <w:rsid w:val="0036143B"/>
    <w:rsid w:val="003B3D02"/>
    <w:rsid w:val="00407850"/>
    <w:rsid w:val="00433534"/>
    <w:rsid w:val="0066318D"/>
    <w:rsid w:val="006951AF"/>
    <w:rsid w:val="007579BC"/>
    <w:rsid w:val="0077478C"/>
    <w:rsid w:val="007E07D3"/>
    <w:rsid w:val="007E1919"/>
    <w:rsid w:val="007F18B6"/>
    <w:rsid w:val="00834984"/>
    <w:rsid w:val="008447C9"/>
    <w:rsid w:val="008C29D2"/>
    <w:rsid w:val="00931F7B"/>
    <w:rsid w:val="00A30607"/>
    <w:rsid w:val="00B67CBB"/>
    <w:rsid w:val="00B91B67"/>
    <w:rsid w:val="00C12BC1"/>
    <w:rsid w:val="00D23015"/>
    <w:rsid w:val="00D34BBE"/>
    <w:rsid w:val="00D7484C"/>
    <w:rsid w:val="00DB749E"/>
    <w:rsid w:val="00E06C8C"/>
    <w:rsid w:val="00E5469D"/>
    <w:rsid w:val="00ED4DB2"/>
    <w:rsid w:val="00EF0824"/>
    <w:rsid w:val="00F01CCB"/>
    <w:rsid w:val="00F07BAA"/>
    <w:rsid w:val="00F14463"/>
    <w:rsid w:val="00F24579"/>
    <w:rsid w:val="00F375F8"/>
    <w:rsid w:val="00F51F45"/>
    <w:rsid w:val="00F5601F"/>
    <w:rsid w:val="00F723F3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1EC7"/>
  <w15:chartTrackingRefBased/>
  <w15:docId w15:val="{D8776106-BEA6-4951-AAA0-3B231E9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B4FC-4A25-436D-9FD8-24C15DEF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chrisnicco@gmail.com</dc:creator>
  <cp:keywords/>
  <dc:description/>
  <cp:lastModifiedBy>chrisnicco@gmail.com</cp:lastModifiedBy>
  <cp:revision>8</cp:revision>
  <dcterms:created xsi:type="dcterms:W3CDTF">2024-09-03T13:34:00Z</dcterms:created>
  <dcterms:modified xsi:type="dcterms:W3CDTF">2024-09-07T11:52:00Z</dcterms:modified>
</cp:coreProperties>
</file>