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1E7A4A"/>
          <w:sz w:val="72"/>
          <w:szCs w:val="72"/>
        </w:rPr>
        <w:t xml:space="preserve">PatriMoi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Votre Patrimoine. Votre Avenir.</w:t>
      </w:r>
    </w:p>
    <w:p>
      <w:pPr>
        <w:pBdr>
          <w:bottom w:val="single" w:color="CCCCCC" w:sz="4" w:space="1"/>
        </w:pBdr>
        <w:spacing w:after="120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E3A2F"/>
          <w:sz w:val="36"/>
          <w:szCs w:val="36"/>
        </w:rPr>
        <w:t xml:space="preserve">DOSSIER D'ARCHITECTURE TECHNIQUE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1.5  —  Juillet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7A4A" w:sz="8"/>
              <w:left w:val="single" w:color="1E7A4A" w:sz="8"/>
              <w:bottom w:val="single" w:color="1E7A4A" w:sz="8"/>
              <w:right w:val="single" w:color="1E7A4A" w:sz="8"/>
            </w:tcBorders>
            <w:shd w:fill="E8F5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3A2F"/>
                <w:sz w:val="22"/>
                <w:szCs w:val="22"/>
              </w:rPr>
              <w:t xml:space="preserve">Application mobile iOS de gestion de patrimoine marocain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Native 0.75.4  |  Hermes  |  Supabase  |  iOS 26.4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Auteur : Zineddine Othmane  |  zineddine.othmane1@gmail.com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2F"/>
          <w:sz w:val="32"/>
          <w:szCs w:val="32"/>
        </w:rPr>
        <w:t xml:space="preserve">1. Présentation du projet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1.1 Objectif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PatriMoi est une application mobile iOS permettant aux Marocains de consolider, suivre et analyser leur patrimoine en temps réel. Elle agrège 8 classes d'actifs hétérogènes (immobilier, bourse, or, liquidités, épargne...) en une vue unifiée, avec synchronisation cloud et conseils personnalisés.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1.2 Fiche d'identité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Nom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PatriMoi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Version courante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1.5 (juillet 2026)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Plateforme cible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iOS (simulateur iPhone 17 / iOS 26.4)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Framework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React Native 0.75.4 — Hermes — TurboModules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Backend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Supabase (Auth + PostgreSQL + RLS) — EU West Ireland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Modèle commercial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Freemium — PatriMoi+ à 29 DH/mois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Statut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 développement actif — Sessions A/B/C complétées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1.3 8 catégories d'actifs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Argent Liquide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DH en espèces + devises (USD/EUR/GBP/SAR)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dh + somme(quantite × taux)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Argent en Banque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Comptes courants multi-banques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somme(solde)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Compte sur Carnet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Épargne réglementée avec taux et rappels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somme(solde)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Compte PEA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Titres BVC + cours auto + exonération 5 ans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somme(cours × qty)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Compte-Titre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Actions BVC + OPCVM (VL × parts)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actions + opcvm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 &amp; Métaux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Grammes × prix spot DH/g (API temps réel)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max(qty × prix, prixOffert)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Immobilier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Biens bâtis + terrains (estimatif ou offre)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prixM2 × surface ou prixOffert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Transport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Véhicules (valeur estimée ou offre)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valEstim ou prixOffert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2F"/>
          <w:sz w:val="32"/>
          <w:szCs w:val="32"/>
        </w:rPr>
        <w:t xml:space="preserve">2. Architecture technique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2.1 Vue d'ensemble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L'application adopte une architecture React Native mono-process sans Redux. Le state global réside dans le composant racine PatriMoi_Native.jsx, distribué par props drilling vers les 8 pages. Aucun Context API ni state manager externe.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EE7A0"/>
                <w:sz w:val="18"/>
                <w:szCs w:val="18"/>
              </w:rPr>
              <w:t xml:space="preserve">PatriMoi_Native.jsx  (racine)</w:t>
            </w:r>
          </w:p>
          <w:p>
            <w:r>
              <w:rPr>
                <w:rFonts w:ascii="Courier New" w:cs="Courier New" w:eastAsia="Courier New" w:hAnsi="Courier New"/>
                <w:color w:val="A0D0B0"/>
                <w:sz w:val="17"/>
                <w:szCs w:val="17"/>
              </w:rPr>
              <w:t xml:space="preserve">  ├── src/constants/      colors.js  data.js</w:t>
            </w:r>
          </w:p>
          <w:p>
            <w:r>
              <w:rPr>
                <w:rFonts w:ascii="Courier New" w:cs="Courier New" w:eastAsia="Courier New" w:hAnsi="Courier New"/>
                <w:color w:val="A0D0B0"/>
                <w:sz w:val="17"/>
                <w:szCs w:val="17"/>
              </w:rPr>
              <w:t xml:space="preserve">  ├── src/utils/          calc.js  fmt.js  api.js  conseils.js  supabase.js  auth.js</w:t>
            </w:r>
          </w:p>
          <w:p>
            <w:r>
              <w:rPr>
                <w:rFonts w:ascii="Courier New" w:cs="Courier New" w:eastAsia="Courier New" w:hAnsi="Courier New"/>
                <w:color w:val="A0D0B0"/>
                <w:sz w:val="17"/>
                <w:szCs w:val="17"/>
              </w:rPr>
              <w:t xml:space="preserve">  ├── src/components/     ErrorBoundary.jsx  shared.jsx</w:t>
            </w:r>
          </w:p>
          <w:p>
            <w:r>
              <w:rPr>
                <w:rFonts w:ascii="Courier New" w:cs="Courier New" w:eastAsia="Courier New" w:hAnsi="Courier New"/>
                <w:color w:val="A0D0B0"/>
                <w:sz w:val="17"/>
                <w:szCs w:val="17"/>
              </w:rPr>
              <w:t xml:space="preserve">  └── src/pages/          PageAuth  PageOnboarding  PageProverbe</w:t>
            </w:r>
          </w:p>
          <w:p>
            <w:r>
              <w:rPr>
                <w:rFonts w:ascii="Courier New" w:cs="Courier New" w:eastAsia="Courier New" w:hAnsi="Courier New"/>
                <w:color w:val="A0D0B0"/>
                <w:sz w:val="17"/>
                <w:szCs w:val="17"/>
              </w:rPr>
              <w:t xml:space="preserve">                          PageDashboard  PageActifs  PageConseils</w:t>
            </w:r>
          </w:p>
          <w:p>
            <w:r>
              <w:rPr>
                <w:rFonts w:ascii="Courier New" w:cs="Courier New" w:eastAsia="Courier New" w:hAnsi="Courier New"/>
                <w:color w:val="A0D0B0"/>
                <w:sz w:val="17"/>
                <w:szCs w:val="17"/>
              </w:rPr>
              <w:t xml:space="preserve">                          PageAPropos  PageParams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2.2 Composant racine — PatriMoi_Native.jsx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Point d'entrée unique de l'application. Gère l'ensemble du cycle de vie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Vérification session Supabase au démarrage (getSession + onAuthStateChange)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Chargement données locales AsyncStorage → merge avec données cloud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Fetch BVC (GitHub raw JSON, cache 30 min) + fetch prix or (api.metals.live)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Snapshot journalier debounced (1 s) → historique patrimoine [{date, val}], max 400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saveData debounced (500 ms) → AsyncStorage + Supabase upsert simultané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AppState listener → refresh BVC/or en foreground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TNR (Tests Non-Régressifs) exécutés en __DEV__ au démarrage — 14 tests unitaires calc</w:t>
      </w:r>
    </w:p>
    <w:p>
      <w:pPr>
        <w:spacing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2.3 Pages applicatives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PageAuth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Connexion / Inscription / Reset password via Supabase GoTrue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PageOnboarding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Écran d'accueil premier lancement (affiché une seule fois)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PageProverbe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Accueil — proverbe du jour (rotation par numéro de jour) + résumé patrimoine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PageDashboard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Vue synthèse — total, P&amp;L global, sparkline interactif, répartition donut, objectif + simulation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PageActifs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Saisie/édition des 8 catégories — cours BVC auto sur PEA/CT — date achat + badge exo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PageConseils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Conseils personnalisés (9 règles) + score santé 4 métriques + guides/sources officielles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PageAPropos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Informations application, mentions légales, version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PageParams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Profil, sécurité, notifications, export PDF/CSV, import CSV, objectif, abonnement</w:t>
            </w:r>
          </w:p>
        </w:tc>
      </w:tr>
    </w:tbl>
    <w:p>
      <w:pPr>
        <w:spacing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2.4 Composants partagés (shared.jsx)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NavBar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 onglets — ACC/DBD/ACT/CNS/APR/PRM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Carte avec shadow iOS, onPress optionnel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SparklineInteractive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Dataviz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Graphe barres cliquables — tooltip date+valeur (Session C)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DonutSimple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Dataviz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Barre de répartition colorée par catégorie + légende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BarH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UI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Barre horizontale proportionnelle (score, allocation...)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Toggle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Formulaire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Switch iOS custom (ex : mode discret, notifications)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SelectInput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Formulaire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Picker modal (tickers BVC, types...)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PickerModal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Formulaire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Modal générique bottom-sheet de sélection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TopBar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En-tête page avec titre, sous-titre, bouton retour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IconBox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UI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Pastille colorée avec label (abbréviations catégories)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PLBadge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UI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Badge P&amp;L avec couleur dynamique (vert/rouge)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2F"/>
          <w:sz w:val="32"/>
          <w:szCs w:val="32"/>
        </w:rPr>
        <w:t xml:space="preserve">3. Modèle de données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3.1 Structure JSON principale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Toutes les données patrimoniales sont stockées dans un objet JSON unique, sérialisé en AsyncStorage et synchronisé en JSONB dans Supabase.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6EE7A0"/>
                <w:sz w:val="17"/>
                <w:szCs w:val="17"/>
              </w:rPr>
              <w:t xml:space="preserve">  liquidites : { dh, devises: [{code, nom, quantite, taux, variation}] }</w:t>
            </w:r>
          </w:p>
          <w:p>
            <w:r>
              <w:rPr>
                <w:rFonts w:ascii="Courier New" w:cs="Courier New" w:eastAsia="Courier New" w:hAnsi="Courier New"/>
                <w:color w:val="6EE7A0"/>
                <w:sz w:val="17"/>
                <w:szCs w:val="17"/>
              </w:rPr>
              <w:t xml:space="preserve">  banque     : [{banque, solde, compte}]</w:t>
            </w:r>
          </w:p>
          <w:p>
            <w:r>
              <w:rPr>
                <w:rFonts w:ascii="Courier New" w:cs="Courier New" w:eastAsia="Courier New" w:hAnsi="Courier New"/>
                <w:color w:val="6EE7A0"/>
                <w:sz w:val="17"/>
                <w:szCs w:val="17"/>
              </w:rPr>
              <w:t xml:space="preserve">  carnet     : [{banque, solde, taux, rappel:{montant,freq,prochaine}}]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pea        : [{ticker, nom, pru, cours, qty, dateAchat?}]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ct         : { actions:[{ticker,nom,pru,cours,qty,dateAchat?}],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7"/>
                <w:szCs w:val="17"/>
              </w:rPr>
              <w:t xml:space="preserve">               opcvm:[{code,nom,vl,parts,type}] }</w:t>
            </w:r>
          </w:p>
          <w:p>
            <w:r>
              <w:rPr>
                <w:rFonts w:ascii="Courier New" w:cs="Courier New" w:eastAsia="Courier New" w:hAnsi="Courier New"/>
                <w:color w:val="FFA07A"/>
                <w:sz w:val="17"/>
                <w:szCs w:val="17"/>
              </w:rPr>
              <w:t xml:space="preserve">  immobilier : [{id,nom,type,ville,surface,unite,prixAchat,</w:t>
            </w:r>
          </w:p>
          <w:p>
            <w:r>
              <w:rPr>
                <w:rFonts w:ascii="Courier New" w:cs="Courier New" w:eastAsia="Courier New" w:hAnsi="Courier New"/>
                <w:color w:val="FFA07A"/>
                <w:sz w:val="17"/>
                <w:szCs w:val="17"/>
              </w:rPr>
              <w:t xml:space="preserve">               datAchat,prixM2,prixOffert,meth}]</w:t>
            </w:r>
          </w:p>
          <w:p>
            <w:r>
              <w:rPr>
                <w:rFonts w:ascii="Courier New" w:cs="Courier New" w:eastAsia="Courier New" w:hAnsi="Courier New"/>
                <w:color w:val="FFA07A"/>
                <w:sz w:val="17"/>
                <w:szCs w:val="17"/>
              </w:rPr>
              <w:t xml:space="preserve">  transport  : [{id,nom,type,annee,immat,prixAchat,</w:t>
            </w:r>
          </w:p>
          <w:p>
            <w:r>
              <w:rPr>
                <w:rFonts w:ascii="Courier New" w:cs="Courier New" w:eastAsia="Courier New" w:hAnsi="Courier New"/>
                <w:color w:val="FFA07A"/>
                <w:sz w:val="17"/>
                <w:szCs w:val="17"/>
              </w:rPr>
              <w:t xml:space="preserve">               dateAchat,valEstim,prixOffert,meth}]</w:t>
            </w:r>
          </w:p>
          <w:p>
            <w:r>
              <w:rPr>
                <w:rFonts w:ascii="Courier New" w:cs="Courier New" w:eastAsia="Courier New" w:hAnsi="Courier New"/>
                <w:color w:val="C0C0C0"/>
                <w:sz w:val="17"/>
                <w:szCs w:val="17"/>
              </w:rPr>
              <w:t xml:space="preserve">  or         : [{id,nom,quantite,unite,prixAchat,prixOffert}]</w:t>
            </w:r>
          </w:p>
          <w:p>
            <w:r>
              <w:rPr>
                <w:rFonts w:ascii="Courier New" w:cs="Courier New" w:eastAsia="Courier New" w:hAnsi="Courier New"/>
                <w:color w:val="C0C0C0"/>
                <w:sz w:val="17"/>
                <w:szCs w:val="17"/>
              </w:rPr>
              <w:t xml:space="preserve">  prixOr     : number   // DH/gramme (API temps réel)</w:t>
            </w:r>
          </w:p>
          <w:p>
            <w:r>
              <w:rPr>
                <w:rFonts w:ascii="Courier New" w:cs="Courier New" w:eastAsia="Courier New" w:hAnsi="Courier New"/>
                <w:color w:val="C0C0C0"/>
                <w:sz w:val="17"/>
                <w:szCs w:val="17"/>
              </w:rPr>
              <w:t xml:space="preserve">  lastUpdate : string   // "JJ/MM/AAAA"</w:t>
            </w:r>
          </w:p>
          <w:p>
            <w:r>
              <w:rPr>
                <w:rFonts w:ascii="Courier New" w:cs="Courier New" w:eastAsia="Courier New" w:hAnsi="Courier New"/>
                <w:color w:val="C0C0C0"/>
                <w:sz w:val="17"/>
                <w:szCs w:val="17"/>
              </w:rPr>
              <w:t xml:space="preserve">  bvcUpdated?: string   // horodatage BVC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3.2 Données complémentaires (AsyncStorage)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@patrimoi_data_v1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État courant du patrimoine (objet JSON complet)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@patrimoi_history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Tableau [{date: YYYY-MM-DD, val: number}] — max 400 points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@patrimoi_objectif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{montant: number, dateTarget: string}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@patrimoi_prefs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{bio, rappels, alertes, hebdo, discret}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@patrimoi_bvc_v1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Cache BVC persisté {data, fetchedAt} — survit au redémarrage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@patrimoi_onboarding_done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"true" après premier lancement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2F"/>
          <w:sz w:val="32"/>
          <w:szCs w:val="32"/>
        </w:rPr>
        <w:t xml:space="preserve">4. Backend — Supabase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4.1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Projet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fwgsdjhavrqrqwmydwxf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Région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EU West — Ireland (eu-west-1)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URL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https://fwgsdjhavrqrqwmydwxf.supabase.co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Auth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GoTrue — email/password — session persistée AsyncStorage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PostgreSQL (géré Supabase)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Sécurité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Row Level Security (RLS) — user voit uniquement ses données</w:t>
            </w:r>
          </w:p>
        </w:tc>
      </w:tr>
    </w:tbl>
    <w:p>
      <w:pPr>
        <w:spacing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4.2 Schéma table patrimoine_data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PK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FK → auth.users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Lié à l'utilisateur Supabase Auth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Objet patrimoine complet + _history embedded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Horodatage dernière mise à jour</w:t>
            </w:r>
          </w:p>
        </w:tc>
      </w:tr>
    </w:tbl>
    <w:p>
      <w:pPr>
        <w:spacing w:before="160"/>
      </w:pP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Note architecture : l'historique (_history) est embarqué directement dans le champ JSONB data plutôt que dans une table dédiée. Ce choix évite toute migration de schéma et conserve la cohérence transactionnelle (les données + l'historique sont toujours synchronisés ensemble). Limite : la taille du JSONB augmente avec l'historique (max 400 points ≈ ~80 Ko).</w:t>
      </w:r>
    </w:p>
    <w:p>
      <w:pPr>
        <w:spacing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4.3 Flux de synchronisation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Écriture : saveData() → debounce 500 ms → AsyncStorage (offline) + Supabase upsert (online)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Lecture au démarrage : AsyncStorage (immédiat) puis Supabase (async) avec merge _history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Merge historique : déduplication par date, tri ASC, slice(-400) — le plus récent gagne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Offline-first : si Supabase inaccessible, app fonctionne entièrement en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Flag isOffline : banner jaune affiché si erreur réseau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2F"/>
          <w:sz w:val="32"/>
          <w:szCs w:val="32"/>
        </w:rPr>
        <w:t xml:space="preserve">5. APIs et flux de données externes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5.1 API Prix de l'or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Endpoint or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https://api.metals.live/v1/spot/gold  (USD/troy once)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Endpoint taux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https://open.er-api.com/v6/latest/USD  (USD→MAD)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Conversion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(goldUSD / 31.1035) × usdMad → DH/gramme arrondi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Timeout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 secondes par requête avec AbortSignal.timeout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Retry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fetchWithRetry — 3 tentatives, backoff exponentiel (800ms, 1600ms, 3200ms)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Déclencheurs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Bouton "↻ Or" Dashboard + retour foreground (AppState)</w:t>
            </w:r>
          </w:p>
        </w:tc>
      </w:tr>
    </w:tbl>
    <w:p>
      <w:pPr>
        <w:spacing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5.2 API Cours BVC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Source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GitHub raw — bvc_cours.json (dépôt Zizou13221/patrimoi-bvc)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URL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https://raw.githubusercontent.com/Zizou13221/patrimoi-bvc/main/bvc_cours.json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Format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cours: { TICKER: { cours, variation, volume } }, updated: "ISO date" }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Cache in-memory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minutes — getBvcCache() / setBvcCache()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Cache persisté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AsyncStorage @patrimoi_bvc_v1 — validité 24 h (survit redémarrage)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applyBVCCours() met à jour cours PEA + CT.actions automatiquement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Déclencheurs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Bouton "↻ BVC" Dashboard + entrée PEA/CT (auto-fill cours)</w:t>
            </w:r>
          </w:p>
        </w:tc>
      </w:tr>
    </w:tbl>
    <w:p>
      <w:pPr>
        <w:spacing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5.3 API Devises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https://open.er-api.com/v6/latest/USD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Usage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Calcul 1 CODE = X MAD depuis taux USD-base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Codes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USD, EUR, GBP, SAR (liste extensible dans data.js)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2F"/>
          <w:sz w:val="32"/>
          <w:szCs w:val="32"/>
        </w:rPr>
        <w:t xml:space="preserve">6. Fonctionnalités — Historique des sessions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Session A — Cours BVC &amp; Conseils dynamiques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Cours BVC automatiques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Sélection d'un ticker PEA/CT → cours pré-rempli depuis cache BVC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Date d'achat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Champ dateAchat (JJ/MM/AAAA) sur PEA et CT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Compteur détention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Affichage "X mois" sous chaque titre avec badge "✓ Exo." si &gt;= 5 ans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Conseil pea_exo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Alerte urgente si titre PEA entre 48 et 60 mois de détention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Conseil pea_exo_ok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Confirmation si titre PEA &gt;= 60 mois (exonération IR effective)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Conseil pea_perf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Signal si PEA en plus-value &gt; 25% (diversification)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Conseil or_ok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Renforcement positif si or entre 5% et 10% du patrimoine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Fix pérenne ALWAYS_EMBED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Patch sed intégré dans fix_all.command après chaque pod install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Session B — Sync Cloud &amp;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Sync historique Supabase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_history embedded dans JSONB data — zéro migration schéma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Merge intelligent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Déduplication par date locale + remote, max 400 points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Export CSV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Share.share pur JS — 8 catégories + total + objectif — toujours fonctionnel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Score santé patrimoniale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 métriques proportionnelles (diversification, carnet, BVC, liquidité)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Badge global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Score moyen coloré : Excellent &gt;= 75, Correct &gt;= 50, À améliorer &lt; 50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Simulation objectif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Régression linéaire sur 30 derniers points → mois d'atteinte projeté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Session C — UX &amp;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SparklineInteractive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Tap sur barre du graphe → tooltip date + valeur en DH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Push notifications locales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PushNotificationIOS.scheduleLocalNotification, repeatInterval: month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Toggle rappels réel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Demande permission iOS → schedule notification mensuelle → cancel si OFF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Import CSV bancaire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Modal multi-lignes, parser auto (séparateur ;/,, détection colonne Solde)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LogBox.ignoreLogs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Suppression du warning de dépréciation PushNotificationIOS au démarrage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2F"/>
          <w:sz w:val="32"/>
          <w:szCs w:val="32"/>
        </w:rPr>
        <w:t xml:space="preserve">7. Dépendances techniques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7.1 Dépendances npm (workspace PatriMoi)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@supabase/supabase-js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^2.110.0 — client Supabase (auth + PostgreSQL)</w:t>
            </w:r>
          </w:p>
        </w:tc>
      </w:tr>
    </w:tbl>
    <w:p>
      <w:pPr>
        <w:spacing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7.2 Dépendances npm (PatriMoiApp — application native)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react-native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0.75.4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Framework principal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@react-native-async-storage/async-storage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latest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Persistance locale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@supabase/supabase-js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^2.110.0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Backend cloud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react-native-url-polyfill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latest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Polyfill URL pour Hermes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react-native-html-to-pdf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latest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Export PDF (natif, optionnel)</w:t>
            </w:r>
          </w:p>
        </w:tc>
      </w:tr>
    </w:tbl>
    <w:p>
      <w:pPr>
        <w:spacing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7.3 Modules React Native natifs utilisés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Share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Partage OS natif (export CSV/PDF)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AsyncStorage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Persistance locale clé-valeur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AppState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Détection foreground/background pour refresh APIs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SafeAreaView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Safe area iOS (notch, home indicator)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Alert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Dialogues natifs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Linking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Ouverture URLs externes (sources officielles BVC, BAM...)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PushNotificationIOS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Notifications locales planifiées (lazy-loaded, deprecated core)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LogBox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Suppression warnings de développement</w:t>
            </w:r>
          </w:p>
        </w:tc>
      </w:tr>
    </w:tbl>
    <w:p>
      <w:pPr>
        <w:spacing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7.4 Stack de build 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Xcode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16+ — build, signing, simulateur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CocoaPods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Gestion dépendances natives iOS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Hermes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Moteur JavaScript optimisé (activé par défaut RN 0.75)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TurboModules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New Architecture — modules natifs JSI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ALWAYS_EMBED patch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sed -i ALWAYS_EMBED_SWIFT_STANDARD_LIBRARIES = NO → Pods.xcodeproj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CODE_SIGNING_ALLOWED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 pour sdk=iphonesimulator* dans Podfile post_install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2F"/>
                <w:sz w:val="18"/>
                <w:szCs w:val="18"/>
              </w:rPr>
              <w:t xml:space="preserve">fix_all.command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Script bash d'automatisation : sync sources → npm → pod install → patch → Xcode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2F"/>
          <w:sz w:val="32"/>
          <w:szCs w:val="32"/>
        </w:rPr>
        <w:t xml:space="preserve">8. Sécurité &amp; Confidentialité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8.1 Authentification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GoTrue (Supabase) — email + mot de passe — session JWT persistée dans AsyncStorage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Refresh token automatique (autoRefreshToken: true)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detectSessionInUrl: false — pas de OAuth redirect URL (sécurité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Mode démonstration possible sans compte (demoMode) — données en local uniquement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8.2 Autorisation données (RLS)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Row Level Security activé sur la table patrimoine_data. Politique : user_id = auth.uid(). Chaque utilisateur ne peut lire et modifier que ses propres lignes. La clé anon (publique) ne permet aucun accès inter-utilisateurs.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8.3 Mode discret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Toggle "Mode discret" dans Paramètres : masque tous les montants par "••••" dans l'interface. Aucune donnée n'est supprimée, uniquement le rendu visuel est modifié (utile en public).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8.4 Points d'attention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 clé anon Supabase est dans le code source (normale pour client mobile — sécurité assurée par 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PushNotificationIOS deprecated en RN core → migrer vers @react-native-community/push-notification-ios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 token GitHub dans package.json doit être rotated / exclu du dépôt 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Aucune donnée biométrique stockée — le toggle "Auth biométrique" est actuellement cosmétique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2F"/>
          <w:sz w:val="32"/>
          <w:szCs w:val="32"/>
        </w:rPr>
        <w:t xml:space="preserve">9. Qualité &amp; Tests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9.1 TNR — Tests Non-Régressifs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Suite de 14 tests unitaires exécutés automatiquement au démarrage en mode __DEV__, directement dans PatriMoi_Native.jsx. Résultats affichés dans la console Xcode.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testé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calcLiquide vide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calcLiquide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{ dh:0, devises:[] } → 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calcLiquide DH only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calcLiquide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{ dh:5000 } → 5000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calcLiquide devise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calcLiquide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100 USD × 10 = 1000 + 1000 dh → 2000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calcBanque vide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calcBanque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[] → 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calcBanque 2 comptes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calcBanque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[100, 200] → 300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calcCarnet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calcCarnet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[30000, 15000] → 45000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calcPEA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calcPEA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120×10 + 200×5 → 2200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calcPEACout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calcPEACout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pru:100 × qty:10 → 1000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calcCT actions+opcvm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calcCT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actions + opcvm → 1300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valImmo estimatif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valImmo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prixM2 × surface → 680000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valImmo offert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valImmo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prixOffert prioritaire → 720000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sans offert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quantite × prix → 226250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2F"/>
                <w:sz w:val="18"/>
                <w:szCs w:val="18"/>
              </w:rPr>
              <w:t xml:space="preserve">valOr avec offert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valOr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max(offert, estim) → 100000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totalPatrimoine &gt; 1.8M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totalPatrimoine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Données INIT &gt; 1 800 000</w:t>
            </w:r>
          </w:p>
        </w:tc>
      </w:tr>
    </w:tbl>
    <w:p>
      <w:pPr>
        <w:spacing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9.2 Stratégie de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fix_all.command : script de build complet reproductible (sync → npm → pod → patch → Xcode)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DerivedData supprimé à chaque build (clean build forcé)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Patch ALWAYS_EMBED automatique après pod install (jamais oublié)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testé sur simulateur iPhone 17 / iOS 26.4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2F"/>
          <w:sz w:val="32"/>
          <w:szCs w:val="32"/>
        </w:rPr>
        <w:t xml:space="preserve">10. Roadmap &amp; Évolutions identifiées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10.1 Améliorations techniques prioritaires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Migrer PushNotificationIOS vers @react-native-community/push-notification-ios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Support Android (adapter le Podfile, tester CocoaPods vs Gradle)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Graphe historique interactif avancé (react-native-svg — courbe lissée avec pinch-to-zoom)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Import CSV bancaire avancé (react-native-document-picker — accès fichiers réels)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Context API ou Zustand pour remplacer le props drilling (refactoring architecture state)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A4A"/>
          <w:sz w:val="26"/>
          <w:szCs w:val="26"/>
        </w:rPr>
        <w:t xml:space="preserve">10.2 Fonctionnalités produit identifiées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Comparaison vs inflation (item 9) — benchmark rendement réel vs CPI Maroc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Widget iOS home screen (item 10) — react-native-widget-extension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Support arabe / i18n (item 11) — react-i18next + RTL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Push notifications distantes (APNS) — remplacer les notifications locales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Rapport PDF enrichi avec graphiques (remplacement react-native-html-to-pdf)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Mode multi-utilisateurs / partage patrimoine familial</w:t>
      </w:r>
    </w:p>
    <w:p>
      <w:pPr>
        <w:spacing w:before="240"/>
      </w:pPr>
    </w:p>
    <w:p>
      <w:pPr>
        <w:pBdr>
          <w:bottom w:val="single" w:color="CCCCCC" w:sz="4" w:space="1"/>
        </w:pBdr>
        <w:spacing w:after="12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PatriMoi v1.5 — DAT généré le 8 juillet 2026 — Confidentiel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7A4A" w:sz="4" w:space="1"/>
      </w:pBdr>
    </w:pPr>
    <w:r>
      <w:rPr>
        <w:rFonts w:ascii="Arial" w:cs="Arial" w:eastAsia="Arial" w:hAnsi="Arial"/>
        <w:b/>
        <w:bCs/>
        <w:color w:val="1E7A4A"/>
        <w:sz w:val="16"/>
        <w:szCs w:val="16"/>
      </w:rPr>
      <w:t xml:space="preserve">PatriMoi — Dossier d'Architecture Technique v1.5</w:t>
    </w:r>
    <w:r>
      <w:rPr>
        <w:rFonts w:ascii="Arial" w:cs="Arial" w:eastAsia="Arial" w:hAnsi="Arial"/>
        <w:color w:val="999999"/>
        <w:sz w:val="16"/>
        <w:szCs w:val="16"/>
      </w:rPr>
      <w:t xml:space="preserve">          Confidentiel — Juillet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7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2026-07-08T10:39:01.809Z</dcterms:created>
  <dcterms:modified xsi:type="dcterms:W3CDTF">2026-07-08T10:39:01.810Z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