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B3DF5"/>
          <w:sz w:val="80"/>
        </w:rPr>
        <w:t>DemoTrack</w:t>
      </w:r>
    </w:p>
    <w:p>
      <w:pPr>
        <w:spacing w:after="40"/>
      </w:pPr>
      <w:r>
        <w:rPr>
          <w:i/>
          <w:color w:val="4A2FD0"/>
          <w:sz w:val="30"/>
        </w:rPr>
        <w:t>Your silent manager.</w:t>
      </w:r>
    </w:p>
    <w:p>
      <w:pPr>
        <w:spacing w:after="200"/>
        <w:pBdr>
          <w:bottom w:val="single" w:sz="6" w:space="4" w:color="D6D9E0"/>
        </w:pBdr>
      </w:pPr>
      <w:r>
        <w:rPr>
          <w:color w:val="6B7280"/>
          <w:sz w:val="19"/>
        </w:rPr>
        <w:t>Project Specification  ·  v3.1 (final)  ·  House &amp; Tech House  ·  Independent Artist Toolkit  ·  Tunis, Tunisia  ·  2026</w:t>
      </w:r>
    </w:p>
    <w:p>
      <w:pPr>
        <w:spacing w:after="200"/>
      </w:pPr>
      <w:r>
        <w:rPr>
          <w:b w:val="0"/>
          <w:i w:val="0"/>
          <w:color w:val="1C2230"/>
        </w:rPr>
        <w:t xml:space="preserve">A career-management app for a solo house &amp; tech-house producer with no team. It strips the friction out of getting your music to the right labels — turning demo submission from a thing you keep meaning to do into a </w:t>
      </w:r>
      <w:r>
        <w:rPr>
          <w:b/>
          <w:i w:val="0"/>
          <w:color w:val="1C2230"/>
        </w:rPr>
        <w:t>weekly habit that compounds.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0"/>
              <w:jc w:val="center"/>
            </w:pPr>
            <w:r>
              <w:rPr>
                <w:b/>
                <w:color w:val="5B3DF5"/>
                <w:sz w:val="48"/>
              </w:rPr>
              <w:t>13</w:t>
            </w:r>
          </w:p>
        </w:tc>
        <w:tc>
          <w:tcPr>
            <w:tcW w:type="dxa" w:w="1930"/>
          </w:tcPr>
          <w:p>
            <w:pPr>
              <w:spacing w:after="0"/>
              <w:jc w:val="center"/>
            </w:pPr>
            <w:r>
              <w:rPr>
                <w:b/>
                <w:color w:val="5B3DF5"/>
                <w:sz w:val="48"/>
              </w:rPr>
              <w:t>12</w:t>
            </w:r>
          </w:p>
        </w:tc>
        <w:tc>
          <w:tcPr>
            <w:tcW w:type="dxa" w:w="1930"/>
          </w:tcPr>
          <w:p>
            <w:pPr>
              <w:spacing w:after="0"/>
              <w:jc w:val="center"/>
            </w:pPr>
            <w:r>
              <w:rPr>
                <w:b/>
                <w:color w:val="5B3DF5"/>
                <w:sz w:val="48"/>
              </w:rPr>
              <w:t>13</w:t>
            </w:r>
          </w:p>
        </w:tc>
        <w:tc>
          <w:tcPr>
            <w:tcW w:type="dxa" w:w="1930"/>
          </w:tcPr>
          <w:p>
            <w:pPr>
              <w:spacing w:after="0"/>
              <w:jc w:val="center"/>
            </w:pPr>
            <w:r>
              <w:rPr>
                <w:b/>
                <w:color w:val="5B3DF5"/>
                <w:sz w:val="48"/>
              </w:rPr>
              <w:t>17</w:t>
            </w:r>
          </w:p>
        </w:tc>
        <w:tc>
          <w:tcPr>
            <w:tcW w:type="dxa" w:w="1930"/>
          </w:tcPr>
          <w:p>
            <w:pPr>
              <w:spacing w:after="0"/>
              <w:jc w:val="center"/>
            </w:pPr>
            <w:r>
              <w:rPr>
                <w:b/>
                <w:color w:val="5B3DF5"/>
                <w:sz w:val="48"/>
              </w:rPr>
              <w:t>3</w:t>
            </w:r>
          </w:p>
        </w:tc>
      </w:tr>
      <w:tr>
        <w:tc>
          <w:tcPr>
            <w:tcW w:type="dxa" w:w="1930"/>
          </w:tcPr>
          <w:p>
            <w:pPr>
              <w:spacing w:after="0"/>
              <w:jc w:val="center"/>
            </w:pPr>
            <w:r>
              <w:rPr>
                <w:color w:val="6B7280"/>
                <w:sz w:val="16"/>
              </w:rPr>
              <w:t>MODULES</w:t>
            </w:r>
          </w:p>
        </w:tc>
        <w:tc>
          <w:tcPr>
            <w:tcW w:type="dxa" w:w="1930"/>
          </w:tcPr>
          <w:p>
            <w:pPr>
              <w:spacing w:after="0"/>
              <w:jc w:val="center"/>
            </w:pPr>
            <w:r>
              <w:rPr>
                <w:color w:val="6B7280"/>
                <w:sz w:val="16"/>
              </w:rPr>
              <w:t>DATA TABLES</w:t>
            </w:r>
          </w:p>
        </w:tc>
        <w:tc>
          <w:tcPr>
            <w:tcW w:type="dxa" w:w="1930"/>
          </w:tcPr>
          <w:p>
            <w:pPr>
              <w:spacing w:after="0"/>
              <w:jc w:val="center"/>
            </w:pPr>
            <w:r>
              <w:rPr>
                <w:color w:val="6B7280"/>
                <w:sz w:val="16"/>
              </w:rPr>
              <w:t>BUILD PHASES</w:t>
            </w:r>
          </w:p>
        </w:tc>
        <w:tc>
          <w:tcPr>
            <w:tcW w:type="dxa" w:w="1930"/>
          </w:tcPr>
          <w:p>
            <w:pPr>
              <w:spacing w:after="0"/>
              <w:jc w:val="center"/>
            </w:pPr>
            <w:r>
              <w:rPr>
                <w:color w:val="6B7280"/>
                <w:sz w:val="16"/>
              </w:rPr>
              <w:t>LABELS SEEDED</w:t>
            </w:r>
          </w:p>
        </w:tc>
        <w:tc>
          <w:tcPr>
            <w:tcW w:type="dxa" w:w="1930"/>
          </w:tcPr>
          <w:p>
            <w:pPr>
              <w:spacing w:after="0"/>
              <w:jc w:val="center"/>
            </w:pPr>
            <w:r>
              <w:rPr>
                <w:color w:val="6B7280"/>
                <w:sz w:val="16"/>
              </w:rPr>
              <w:t>AI FEATURES</w:t>
            </w:r>
          </w:p>
        </w:tc>
      </w:tr>
    </w:tbl>
    <w:p>
      <w:pPr>
        <w:spacing w:after="160"/>
      </w:pPr>
    </w:p>
    <w:p>
      <w:pPr>
        <w:spacing w:before="160" w:after="160"/>
        <w:ind w:left="200" w:right="80"/>
        <w:shd w:val="clear" w:color="auto" w:fill="EAF3FF"/>
        <w:pBdr>
          <w:top w:val="single" w:sz="2" w:space="0" w:color="EAF3FF"/>
          <w:bottom w:val="single" w:sz="2" w:space="0" w:color="EAF3FF"/>
          <w:right w:val="single" w:sz="2" w:space="0" w:color="EAF3FF"/>
          <w:left w:val="single" w:sz="24" w:space="8" w:color="2B7FFF"/>
        </w:pBdr>
      </w:pPr>
      <w:r>
        <w:rPr>
          <w:b/>
          <w:color w:val="1C2230"/>
        </w:rPr>
        <w:t xml:space="preserve">How to read this document.  </w:t>
      </w:r>
      <w:r>
        <w:rPr>
          <w:b w:val="0"/>
          <w:i w:val="0"/>
          <w:color w:val="1C2230"/>
        </w:rPr>
        <w:t xml:space="preserve">It explains, in plain terms, </w:t>
      </w:r>
      <w:r>
        <w:rPr>
          <w:b w:val="0"/>
          <w:i/>
          <w:color w:val="1C2230"/>
        </w:rPr>
        <w:t>what</w:t>
      </w:r>
      <w:r>
        <w:rPr>
          <w:b w:val="0"/>
          <w:i w:val="0"/>
          <w:color w:val="1C2230"/>
        </w:rPr>
        <w:t xml:space="preserve"> DemoTrack is, </w:t>
      </w:r>
      <w:r>
        <w:rPr>
          <w:b w:val="0"/>
          <w:i/>
          <w:color w:val="1C2230"/>
        </w:rPr>
        <w:t>how</w:t>
      </w:r>
      <w:r>
        <w:rPr>
          <w:b w:val="0"/>
          <w:i w:val="0"/>
          <w:color w:val="1C2230"/>
        </w:rPr>
        <w:t xml:space="preserve"> it works, the data behind it, the technology, and the order it gets built in. Every design choice traces back to one idea: a solo artist's bottleneck is </w:t>
      </w:r>
      <w:r>
        <w:rPr>
          <w:b/>
          <w:i w:val="0"/>
          <w:color w:val="1C2230"/>
        </w:rPr>
        <w:t>effort and consistency</w:t>
      </w:r>
      <w:r>
        <w:rPr>
          <w:b w:val="0"/>
          <w:i w:val="0"/>
          <w:color w:val="1C2230"/>
        </w:rPr>
        <w:t>, not talent — so the whole app is engineered to remove friction and manufacture momentum.</w:t>
      </w:r>
    </w:p>
    <w:p>
      <w:r>
        <w:br w:type="page"/>
      </w:r>
    </w:p>
    <w:p>
      <w:pPr>
        <w:spacing w:before="280" w:after="120"/>
        <w:pBdr>
          <w:bottom w:val="single" w:sz="16" w:space="4" w:color="5B3DF5"/>
        </w:pBdr>
      </w:pPr>
      <w:r>
        <w:rPr>
          <w:b/>
          <w:color w:val="5B3DF5"/>
          <w:sz w:val="30"/>
        </w:rPr>
        <w:t>1.  What it is &amp; why it exists</w:t>
      </w:r>
    </w:p>
    <w:p>
      <w:pPr>
        <w:spacing w:after="120"/>
      </w:pPr>
      <w:r>
        <w:rPr>
          <w:b w:val="0"/>
          <w:i w:val="0"/>
          <w:color w:val="1C2230"/>
        </w:rPr>
        <w:t>DemoTrack is a personal command center for breaking through as an unknown producer. It does the job a manager would do for a signed artist — holding the accountability, the memory, and the workflow — because you don't have a manager.</w:t>
      </w:r>
    </w:p>
    <w:p>
      <w:pPr>
        <w:spacing w:before="200" w:after="40"/>
      </w:pPr>
      <w:r>
        <w:rPr>
          <w:b/>
          <w:color w:val="2A2F45"/>
          <w:sz w:val="24"/>
        </w:rPr>
        <w:t>The problem</w:t>
      </w:r>
    </w:p>
    <w:p>
      <w:pPr>
        <w:spacing w:after="120"/>
      </w:pPr>
      <w:r>
        <w:rPr>
          <w:b w:val="0"/>
          <w:i w:val="0"/>
          <w:color w:val="1C2230"/>
        </w:rPr>
        <w:t>Getting signed is mostly an outreach game: finding the right labels, sending demos the right way, following up at the right moment, and learning from every response. The work isn't intellectually hard — it's tedious, repetitive, and very easy to skip. The typical pattern: a producer sends a burst of demos once, hears nothing for a few weeks, gets discouraged, and the pipeline goes cold. No system, no memory, no momentum.</w:t>
      </w:r>
    </w:p>
    <w:p>
      <w:pPr>
        <w:spacing w:before="160" w:after="160"/>
        <w:ind w:left="200" w:right="80"/>
        <w:shd w:val="clear" w:color="auto" w:fill="FFF7E0"/>
        <w:pBdr>
          <w:top w:val="single" w:sz="2" w:space="0" w:color="FFF7E0"/>
          <w:bottom w:val="single" w:sz="2" w:space="0" w:color="FFF7E0"/>
          <w:right w:val="single" w:sz="2" w:space="0" w:color="FFF7E0"/>
          <w:left w:val="single" w:sz="24" w:space="8" w:color="B8860B"/>
        </w:pBdr>
      </w:pPr>
      <w:r>
        <w:rPr>
          <w:b/>
          <w:color w:val="1C2230"/>
        </w:rPr>
        <w:t xml:space="preserve">The core insight that shaped everything.  </w:t>
      </w:r>
      <w:r>
        <w:rPr>
          <w:b w:val="0"/>
          <w:i w:val="0"/>
          <w:color w:val="1C2230"/>
        </w:rPr>
        <w:t>The bottleneck isn't talent and usually isn't even contacts — it's effort and consistency. If sending a polished, tailored demo takes 3 minutes instead of 30, and the app proactively tells you who to follow up with today, you will actually do the work.</w:t>
      </w:r>
    </w:p>
    <w:p>
      <w:pPr>
        <w:spacing w:before="160" w:after="160"/>
        <w:ind w:left="200" w:right="80"/>
        <w:shd w:val="clear" w:color="auto" w:fill="F1EEFF"/>
        <w:pBdr>
          <w:top w:val="single" w:sz="2" w:space="0" w:color="F1EEFF"/>
          <w:bottom w:val="single" w:sz="2" w:space="0" w:color="F1EEFF"/>
          <w:right w:val="single" w:sz="2" w:space="0" w:color="F1EEFF"/>
          <w:left w:val="single" w:sz="24" w:space="8" w:color="5B3DF5"/>
        </w:pBdr>
      </w:pPr>
      <w:r>
        <w:rPr>
          <w:b/>
          <w:color w:val="1C2230"/>
        </w:rPr>
        <w:t xml:space="preserve">One-line pitch:  </w:t>
      </w:r>
      <w:r>
        <w:rPr>
          <w:b w:val="0"/>
          <w:i w:val="0"/>
          <w:color w:val="1C2230"/>
        </w:rPr>
        <w:t>“Find good labels, send great demos in minutes, never lose track of a follow-up, and learn from every reply — automatically.”</w:t>
      </w:r>
    </w:p>
    <w:p>
      <w:pPr>
        <w:spacing w:before="200" w:after="40"/>
      </w:pPr>
      <w:r>
        <w:rPr>
          <w:b/>
          <w:color w:val="2A2F45"/>
          <w:sz w:val="24"/>
        </w:rPr>
        <w:t>The quality-over-quantity rule</w:t>
      </w:r>
    </w:p>
    <w:p>
      <w:pPr>
        <w:spacing w:after="120"/>
      </w:pPr>
      <w:r>
        <w:rPr>
          <w:b w:val="0"/>
          <w:i w:val="0"/>
          <w:color w:val="1C2230"/>
        </w:rPr>
        <w:t xml:space="preserve">Only labels that can genuinely change your trajectory belong in the system. A label clears the bar only if it meets </w:t>
      </w:r>
      <w:r>
        <w:rPr>
          <w:b/>
          <w:i w:val="0"/>
          <w:color w:val="1C2230"/>
        </w:rPr>
        <w:t>at least 3 of 5</w:t>
      </w:r>
      <w:r>
        <w:rPr>
          <w:b w:val="0"/>
          <w:i w:val="0"/>
          <w:color w:val="1C2230"/>
        </w:rPr>
        <w:t xml:space="preserve"> tests: Beatport chart presence · booking impact · streaming credibility · scene respect · accessible to unknown artists. This filter is applied to every seeded label.</w:t>
      </w:r>
    </w:p>
    <w:p>
      <w:pPr>
        <w:spacing w:before="280" w:after="120"/>
        <w:pBdr>
          <w:bottom w:val="single" w:sz="16" w:space="4" w:color="5B3DF5"/>
        </w:pBdr>
      </w:pPr>
      <w:r>
        <w:rPr>
          <w:b/>
          <w:color w:val="5B3DF5"/>
          <w:sz w:val="30"/>
        </w:rPr>
        <w:t>2.  How it works — the core loop</w:t>
      </w:r>
    </w:p>
    <w:p>
      <w:pPr>
        <w:spacing w:after="120"/>
      </w:pPr>
      <w:r>
        <w:rPr>
          <w:b w:val="0"/>
          <w:i w:val="0"/>
          <w:color w:val="1C2230"/>
        </w:rPr>
        <w:t>Everything serves one repeating cycle. You run this loop for every track you want to place. The app makes each step faster and remembers the state, so nothing falls through the cracks.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1378"/>
        <w:gridCol w:w="1378"/>
        <w:gridCol w:w="1378"/>
        <w:gridCol w:w="1378"/>
        <w:gridCol w:w="1378"/>
        <w:gridCol w:w="1378"/>
        <w:gridCol w:w="1378"/>
      </w:tblGrid>
      <w:tr>
        <w:tc>
          <w:tcPr>
            <w:tcW w:type="dxa" w:w="1378"/>
            <w:shd w:val="clear" w:color="auto" w:fill="5B3DF5"/>
            <w:tcMar>
              <w:top w:w="40" w:type="dxa"/>
              <w:bottom w:w="40" w:type="dxa"/>
              <w:start w:w="80" w:type="dxa"/>
              <w:end w:w="80" w:type="dxa"/>
            </w:tcMar>
          </w:tcPr>
          <w:p>
            <w:pPr>
              <w:spacing w:after="0"/>
            </w:pPr>
            <w:r>
              <w:rPr>
                <w:b/>
                <w:color w:val="FFFFFF"/>
                <w:sz w:val="17"/>
              </w:rPr>
              <w:t>1 Discover</w:t>
            </w:r>
          </w:p>
        </w:tc>
        <w:tc>
          <w:tcPr>
            <w:tcW w:type="dxa" w:w="1378"/>
            <w:shd w:val="clear" w:color="auto" w:fill="5B3DF5"/>
            <w:tcMar>
              <w:top w:w="40" w:type="dxa"/>
              <w:bottom w:w="40" w:type="dxa"/>
              <w:start w:w="80" w:type="dxa"/>
              <w:end w:w="80" w:type="dxa"/>
            </w:tcMar>
          </w:tcPr>
          <w:p>
            <w:pPr>
              <w:spacing w:after="0"/>
            </w:pPr>
            <w:r>
              <w:rPr>
                <w:b/>
                <w:color w:val="FFFFFF"/>
                <w:sz w:val="17"/>
              </w:rPr>
              <w:t>2 Prepare</w:t>
            </w:r>
          </w:p>
        </w:tc>
        <w:tc>
          <w:tcPr>
            <w:tcW w:type="dxa" w:w="1378"/>
            <w:shd w:val="clear" w:color="auto" w:fill="5B3DF5"/>
            <w:tcMar>
              <w:top w:w="40" w:type="dxa"/>
              <w:bottom w:w="40" w:type="dxa"/>
              <w:start w:w="80" w:type="dxa"/>
              <w:end w:w="80" w:type="dxa"/>
            </w:tcMar>
          </w:tcPr>
          <w:p>
            <w:pPr>
              <w:spacing w:after="0"/>
            </w:pPr>
            <w:r>
              <w:rPr>
                <w:b/>
                <w:color w:val="FFFFFF"/>
                <w:sz w:val="17"/>
              </w:rPr>
              <w:t>3 Generate</w:t>
            </w:r>
          </w:p>
        </w:tc>
        <w:tc>
          <w:tcPr>
            <w:tcW w:type="dxa" w:w="1378"/>
            <w:shd w:val="clear" w:color="auto" w:fill="5B3DF5"/>
            <w:tcMar>
              <w:top w:w="40" w:type="dxa"/>
              <w:bottom w:w="40" w:type="dxa"/>
              <w:start w:w="80" w:type="dxa"/>
              <w:end w:w="80" w:type="dxa"/>
            </w:tcMar>
          </w:tcPr>
          <w:p>
            <w:pPr>
              <w:spacing w:after="0"/>
            </w:pPr>
            <w:r>
              <w:rPr>
                <w:b/>
                <w:color w:val="FFFFFF"/>
                <w:sz w:val="17"/>
              </w:rPr>
              <w:t>4 Send</w:t>
            </w:r>
          </w:p>
        </w:tc>
        <w:tc>
          <w:tcPr>
            <w:tcW w:type="dxa" w:w="1378"/>
            <w:shd w:val="clear" w:color="auto" w:fill="5B3DF5"/>
            <w:tcMar>
              <w:top w:w="40" w:type="dxa"/>
              <w:bottom w:w="40" w:type="dxa"/>
              <w:start w:w="80" w:type="dxa"/>
              <w:end w:w="80" w:type="dxa"/>
            </w:tcMar>
          </w:tcPr>
          <w:p>
            <w:pPr>
              <w:spacing w:after="0"/>
            </w:pPr>
            <w:r>
              <w:rPr>
                <w:b/>
                <w:color w:val="FFFFFF"/>
                <w:sz w:val="17"/>
              </w:rPr>
              <w:t>5 Track</w:t>
            </w:r>
          </w:p>
        </w:tc>
        <w:tc>
          <w:tcPr>
            <w:tcW w:type="dxa" w:w="1378"/>
            <w:shd w:val="clear" w:color="auto" w:fill="5B3DF5"/>
            <w:tcMar>
              <w:top w:w="40" w:type="dxa"/>
              <w:bottom w:w="40" w:type="dxa"/>
              <w:start w:w="80" w:type="dxa"/>
              <w:end w:w="80" w:type="dxa"/>
            </w:tcMar>
          </w:tcPr>
          <w:p>
            <w:pPr>
              <w:spacing w:after="0"/>
            </w:pPr>
            <w:r>
              <w:rPr>
                <w:b/>
                <w:color w:val="FFFFFF"/>
                <w:sz w:val="17"/>
              </w:rPr>
              <w:t>6 Follow-up</w:t>
            </w:r>
          </w:p>
        </w:tc>
        <w:tc>
          <w:tcPr>
            <w:tcW w:type="dxa" w:w="1378"/>
            <w:shd w:val="clear" w:color="auto" w:fill="5B3DF5"/>
            <w:tcMar>
              <w:top w:w="40" w:type="dxa"/>
              <w:bottom w:w="40" w:type="dxa"/>
              <w:start w:w="80" w:type="dxa"/>
              <w:end w:w="80" w:type="dxa"/>
            </w:tcMar>
          </w:tcPr>
          <w:p>
            <w:pPr>
              <w:spacing w:after="0"/>
            </w:pPr>
            <w:r>
              <w:rPr>
                <w:b/>
                <w:color w:val="FFFFFF"/>
                <w:sz w:val="17"/>
              </w:rPr>
              <w:t>7 Learn</w:t>
            </w:r>
          </w:p>
        </w:tc>
      </w:tr>
      <w:tr>
        <w:tc>
          <w:tcPr>
            <w:tcW w:type="dxa" w:w="1378"/>
            <w:tcMar>
              <w:top w:w="40" w:type="dxa"/>
              <w:bottom w:w="40" w:type="dxa"/>
              <w:start w:w="80" w:type="dxa"/>
              <w:end w:w="80" w:type="dxa"/>
            </w:tcMar>
          </w:tcPr>
          <w:p>
            <w:pPr>
              <w:spacing w:after="0"/>
            </w:pPr>
            <w:r>
              <w:rPr>
                <w:b w:val="0"/>
                <w:i w:val="0"/>
                <w:color w:val="1C2230"/>
                <w:sz w:val="17"/>
              </w:rPr>
              <w:t>find labels</w:t>
            </w:r>
          </w:p>
        </w:tc>
        <w:tc>
          <w:tcPr>
            <w:tcW w:type="dxa" w:w="1378"/>
            <w:tcMar>
              <w:top w:w="40" w:type="dxa"/>
              <w:bottom w:w="40" w:type="dxa"/>
              <w:start w:w="80" w:type="dxa"/>
              <w:end w:w="80" w:type="dxa"/>
            </w:tcMar>
          </w:tcPr>
          <w:p>
            <w:pPr>
              <w:spacing w:after="0"/>
            </w:pPr>
            <w:r>
              <w:rPr>
                <w:b w:val="0"/>
                <w:i w:val="0"/>
                <w:color w:val="1C2230"/>
                <w:sz w:val="17"/>
              </w:rPr>
              <w:t>track + kit</w:t>
            </w:r>
          </w:p>
        </w:tc>
        <w:tc>
          <w:tcPr>
            <w:tcW w:type="dxa" w:w="1378"/>
            <w:tcMar>
              <w:top w:w="40" w:type="dxa"/>
              <w:bottom w:w="40" w:type="dxa"/>
              <w:start w:w="80" w:type="dxa"/>
              <w:end w:w="80" w:type="dxa"/>
            </w:tcMar>
          </w:tcPr>
          <w:p>
            <w:pPr>
              <w:spacing w:after="0"/>
            </w:pPr>
            <w:r>
              <w:rPr>
                <w:b w:val="0"/>
                <w:i w:val="0"/>
                <w:color w:val="1C2230"/>
                <w:sz w:val="17"/>
              </w:rPr>
              <w:t>preset + hook</w:t>
            </w:r>
          </w:p>
        </w:tc>
        <w:tc>
          <w:tcPr>
            <w:tcW w:type="dxa" w:w="1378"/>
            <w:tcMar>
              <w:top w:w="40" w:type="dxa"/>
              <w:bottom w:w="40" w:type="dxa"/>
              <w:start w:w="80" w:type="dxa"/>
              <w:end w:w="80" w:type="dxa"/>
            </w:tcMar>
          </w:tcPr>
          <w:p>
            <w:pPr>
              <w:spacing w:after="0"/>
            </w:pPr>
            <w:r>
              <w:rPr>
                <w:b w:val="0"/>
                <w:i w:val="0"/>
                <w:color w:val="1C2230"/>
                <w:sz w:val="17"/>
              </w:rPr>
              <w:t>&lt; 3 min</w:t>
            </w:r>
          </w:p>
        </w:tc>
        <w:tc>
          <w:tcPr>
            <w:tcW w:type="dxa" w:w="1378"/>
            <w:tcMar>
              <w:top w:w="40" w:type="dxa"/>
              <w:bottom w:w="40" w:type="dxa"/>
              <w:start w:w="80" w:type="dxa"/>
              <w:end w:w="80" w:type="dxa"/>
            </w:tcMar>
          </w:tcPr>
          <w:p>
            <w:pPr>
              <w:spacing w:after="0"/>
            </w:pPr>
            <w:r>
              <w:rPr>
                <w:b w:val="0"/>
                <w:i w:val="0"/>
                <w:color w:val="1C2230"/>
                <w:sz w:val="17"/>
              </w:rPr>
              <w:t>opens / seen</w:t>
            </w:r>
          </w:p>
        </w:tc>
        <w:tc>
          <w:tcPr>
            <w:tcW w:type="dxa" w:w="1378"/>
            <w:tcMar>
              <w:top w:w="40" w:type="dxa"/>
              <w:bottom w:w="40" w:type="dxa"/>
              <w:start w:w="80" w:type="dxa"/>
              <w:end w:w="80" w:type="dxa"/>
            </w:tcMar>
          </w:tcPr>
          <w:p>
            <w:pPr>
              <w:spacing w:after="0"/>
            </w:pPr>
            <w:r>
              <w:rPr>
                <w:b w:val="0"/>
                <w:i w:val="0"/>
                <w:color w:val="1C2230"/>
                <w:sz w:val="17"/>
              </w:rPr>
              <w:t>right time</w:t>
            </w:r>
          </w:p>
        </w:tc>
        <w:tc>
          <w:tcPr>
            <w:tcW w:type="dxa" w:w="1378"/>
            <w:tcMar>
              <w:top w:w="40" w:type="dxa"/>
              <w:bottom w:w="40" w:type="dxa"/>
              <w:start w:w="80" w:type="dxa"/>
              <w:end w:w="80" w:type="dxa"/>
            </w:tcMar>
          </w:tcPr>
          <w:p>
            <w:pPr>
              <w:spacing w:after="0"/>
            </w:pPr>
            <w:r>
              <w:rPr>
                <w:b w:val="0"/>
                <w:i w:val="0"/>
                <w:color w:val="1C2230"/>
                <w:sz w:val="17"/>
              </w:rPr>
              <w:t>log + patterns</w:t>
            </w:r>
          </w:p>
        </w:tc>
      </w:tr>
    </w:tbl>
    <w:p>
      <w:pPr>
        <w:spacing w:after="40"/>
      </w:pPr>
    </w:p>
    <w:p>
      <w:pPr>
        <w:spacing w:after="120"/>
      </w:pPr>
      <w:r>
        <w:rPr>
          <w:b/>
          <w:i w:val="0"/>
          <w:color w:val="1C2230"/>
        </w:rPr>
        <w:t>The loop is the product.</w:t>
      </w:r>
      <w:r>
        <w:rPr>
          <w:b w:val="0"/>
          <w:i w:val="0"/>
          <w:color w:val="1C2230"/>
        </w:rPr>
        <w:t xml:space="preserve"> Modules are just the tools that make each step effortless. After step 7 you return to step 1 with the next track.</w:t>
      </w:r>
    </w:p>
    <w:p>
      <w:pPr>
        <w:spacing w:before="280" w:after="120"/>
        <w:pBdr>
          <w:bottom w:val="single" w:sz="16" w:space="4" w:color="5B3DF5"/>
        </w:pBdr>
      </w:pPr>
      <w:r>
        <w:rPr>
          <w:b/>
          <w:color w:val="5B3DF5"/>
          <w:sz w:val="30"/>
        </w:rPr>
        <w:t>3.  The structure — four layers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3216"/>
        <w:gridCol w:w="3216"/>
        <w:gridCol w:w="3216"/>
      </w:tblGrid>
      <w:tr>
        <w:tc>
          <w:tcPr>
            <w:tcW w:type="dxa" w:w="2160"/>
            <w:shd w:val="clear" w:color="auto" w:fill="5B3DF5"/>
            <w:tcMar>
              <w:top w:w="40" w:type="dxa"/>
              <w:bottom w:w="40" w:type="dxa"/>
              <w:start w:w="80" w:type="dxa"/>
              <w:end w:w="80" w:type="dxa"/>
            </w:tcMar>
          </w:tcPr>
          <w:p>
            <w:pPr>
              <w:spacing w:after="0"/>
            </w:pPr>
            <w:r>
              <w:rPr>
                <w:b/>
                <w:color w:val="FFFFFF"/>
                <w:sz w:val="19"/>
              </w:rPr>
              <w:t>Layer</w:t>
            </w:r>
          </w:p>
        </w:tc>
        <w:tc>
          <w:tcPr>
            <w:tcW w:type="dxa" w:w="4320"/>
            <w:shd w:val="clear" w:color="auto" w:fill="5B3DF5"/>
            <w:tcMar>
              <w:top w:w="40" w:type="dxa"/>
              <w:bottom w:w="40" w:type="dxa"/>
              <w:start w:w="80" w:type="dxa"/>
              <w:end w:w="80" w:type="dxa"/>
            </w:tcMar>
          </w:tcPr>
          <w:p>
            <w:pPr>
              <w:spacing w:after="0"/>
            </w:pPr>
            <w:r>
              <w:rPr>
                <w:b/>
                <w:color w:val="FFFFFF"/>
                <w:sz w:val="19"/>
              </w:rPr>
              <w:t>What lives there</w:t>
            </w:r>
          </w:p>
        </w:tc>
        <w:tc>
          <w:tcPr>
            <w:tcW w:type="dxa" w:w="3744"/>
            <w:shd w:val="clear" w:color="auto" w:fill="5B3DF5"/>
            <w:tcMar>
              <w:top w:w="40" w:type="dxa"/>
              <w:bottom w:w="40" w:type="dxa"/>
              <w:start w:w="80" w:type="dxa"/>
              <w:end w:w="80" w:type="dxa"/>
            </w:tcMar>
          </w:tcPr>
          <w:p>
            <w:pPr>
              <w:spacing w:after="0"/>
            </w:pPr>
            <w:r>
              <w:rPr>
                <w:b/>
                <w:color w:val="FFFFFF"/>
                <w:sz w:val="19"/>
              </w:rPr>
              <w:t>Purpose</w:t>
            </w:r>
          </w:p>
        </w:tc>
      </w:tr>
      <w:tr>
        <w:tc>
          <w:tcPr>
            <w:tcW w:type="dxa" w:w="2160"/>
            <w:tcMar>
              <w:top w:w="40" w:type="dxa"/>
              <w:bottom w:w="40" w:type="dxa"/>
              <w:start w:w="80" w:type="dxa"/>
              <w:end w:w="80" w:type="dxa"/>
            </w:tcMar>
          </w:tcPr>
          <w:p>
            <w:pPr>
              <w:spacing w:after="0"/>
            </w:pPr>
            <w:r>
              <w:rPr>
                <w:b w:val="0"/>
                <w:i w:val="0"/>
                <w:color w:val="1C2230"/>
                <w:sz w:val="19"/>
              </w:rPr>
              <w:t>🎵 Music</w:t>
            </w:r>
          </w:p>
        </w:tc>
        <w:tc>
          <w:tcPr>
            <w:tcW w:type="dxa" w:w="4320"/>
            <w:tcMar>
              <w:top w:w="40" w:type="dxa"/>
              <w:bottom w:w="40" w:type="dxa"/>
              <w:start w:w="80" w:type="dxa"/>
              <w:end w:w="80" w:type="dxa"/>
            </w:tcMar>
          </w:tcPr>
          <w:p>
            <w:pPr>
              <w:spacing w:after="0"/>
            </w:pPr>
            <w:r>
              <w:rPr>
                <w:b w:val="0"/>
                <w:i w:val="0"/>
                <w:color w:val="1C2230"/>
                <w:sz w:val="19"/>
              </w:rPr>
              <w:t>Track Vault, Feedback Log</w:t>
            </w:r>
          </w:p>
        </w:tc>
        <w:tc>
          <w:tcPr>
            <w:tcW w:type="dxa" w:w="3744"/>
            <w:tcMar>
              <w:top w:w="40" w:type="dxa"/>
              <w:bottom w:w="40" w:type="dxa"/>
              <w:start w:w="80" w:type="dxa"/>
              <w:end w:w="80" w:type="dxa"/>
            </w:tcMar>
          </w:tcPr>
          <w:p>
            <w:pPr>
              <w:spacing w:after="0"/>
            </w:pPr>
            <w:r>
              <w:rPr>
                <w:b w:val="0"/>
                <w:i w:val="0"/>
                <w:color w:val="1C2230"/>
                <w:sz w:val="19"/>
              </w:rPr>
              <w:t>Your catalogue and its memory — what you're shopping and how it lands.</w:t>
            </w:r>
          </w:p>
        </w:tc>
      </w:tr>
      <w:tr>
        <w:tc>
          <w:tcPr>
            <w:tcW w:type="dxa" w:w="2160"/>
            <w:tcMar>
              <w:top w:w="40" w:type="dxa"/>
              <w:bottom w:w="40" w:type="dxa"/>
              <w:start w:w="80" w:type="dxa"/>
              <w:end w:w="80" w:type="dxa"/>
            </w:tcMar>
            <w:shd w:val="clear" w:color="auto" w:fill="F6F6FB"/>
          </w:tcPr>
          <w:p>
            <w:pPr>
              <w:spacing w:after="0"/>
            </w:pPr>
            <w:r>
              <w:rPr>
                <w:b w:val="0"/>
                <w:i w:val="0"/>
                <w:color w:val="1C2230"/>
                <w:sz w:val="19"/>
              </w:rPr>
              <w:t>📨 Outreach (the heart)</w:t>
            </w:r>
          </w:p>
        </w:tc>
        <w:tc>
          <w:tcPr>
            <w:tcW w:type="dxa" w:w="4320"/>
            <w:tcMar>
              <w:top w:w="40" w:type="dxa"/>
              <w:bottom w:w="40" w:type="dxa"/>
              <w:start w:w="80" w:type="dxa"/>
              <w:end w:w="80" w:type="dxa"/>
            </w:tcMar>
            <w:shd w:val="clear" w:color="auto" w:fill="F6F6FB"/>
          </w:tcPr>
          <w:p>
            <w:pPr>
              <w:spacing w:after="0"/>
            </w:pPr>
            <w:r>
              <w:rPr>
                <w:b w:val="0"/>
                <w:i w:val="0"/>
                <w:color w:val="1C2230"/>
                <w:sz w:val="19"/>
              </w:rPr>
              <w:t>Contacts CRM, Send Demo, Email Presets + AI Hook, Follow-up, A&amp;R Intel, Label Discovery, (optional) Link Tracking</w:t>
            </w:r>
          </w:p>
        </w:tc>
        <w:tc>
          <w:tcPr>
            <w:tcW w:type="dxa" w:w="3744"/>
            <w:tcMar>
              <w:top w:w="40" w:type="dxa"/>
              <w:bottom w:w="40" w:type="dxa"/>
              <w:start w:w="80" w:type="dxa"/>
              <w:end w:w="80" w:type="dxa"/>
            </w:tcMar>
            <w:shd w:val="clear" w:color="auto" w:fill="F6F6FB"/>
          </w:tcPr>
          <w:p>
            <w:pPr>
              <w:spacing w:after="0"/>
            </w:pPr>
            <w:r>
              <w:rPr>
                <w:b w:val="0"/>
                <w:i w:val="0"/>
                <w:color w:val="1C2230"/>
                <w:sz w:val="19"/>
              </w:rPr>
              <w:t>Where demos go out, get tracked, and get followed up.</w:t>
            </w:r>
          </w:p>
        </w:tc>
      </w:tr>
      <w:tr>
        <w:tc>
          <w:tcPr>
            <w:tcW w:type="dxa" w:w="2160"/>
            <w:tcMar>
              <w:top w:w="40" w:type="dxa"/>
              <w:bottom w:w="40" w:type="dxa"/>
              <w:start w:w="80" w:type="dxa"/>
              <w:end w:w="80" w:type="dxa"/>
            </w:tcMar>
          </w:tcPr>
          <w:p>
            <w:pPr>
              <w:spacing w:after="0"/>
            </w:pPr>
            <w:r>
              <w:rPr>
                <w:b w:val="0"/>
                <w:i w:val="0"/>
                <w:color w:val="1C2230"/>
                <w:sz w:val="19"/>
              </w:rPr>
              <w:t>👤 You</w:t>
            </w:r>
          </w:p>
        </w:tc>
        <w:tc>
          <w:tcPr>
            <w:tcW w:type="dxa" w:w="4320"/>
            <w:tcMar>
              <w:top w:w="40" w:type="dxa"/>
              <w:bottom w:w="40" w:type="dxa"/>
              <w:start w:w="80" w:type="dxa"/>
              <w:end w:w="80" w:type="dxa"/>
            </w:tcMar>
          </w:tcPr>
          <w:p>
            <w:pPr>
              <w:spacing w:after="0"/>
            </w:pPr>
            <w:r>
              <w:rPr>
                <w:b w:val="0"/>
                <w:i w:val="0"/>
                <w:color w:val="1C2230"/>
                <w:sz w:val="19"/>
              </w:rPr>
              <w:t>Artist Press Kit, Work Sessions, Goals</w:t>
            </w:r>
          </w:p>
        </w:tc>
        <w:tc>
          <w:tcPr>
            <w:tcW w:type="dxa" w:w="3744"/>
            <w:tcMar>
              <w:top w:w="40" w:type="dxa"/>
              <w:bottom w:w="40" w:type="dxa"/>
              <w:start w:w="80" w:type="dxa"/>
              <w:end w:w="80" w:type="dxa"/>
            </w:tcMar>
          </w:tcPr>
          <w:p>
            <w:pPr>
              <w:spacing w:after="0"/>
            </w:pPr>
            <w:r>
              <w:rPr>
                <w:b w:val="0"/>
                <w:i w:val="0"/>
                <w:color w:val="1C2230"/>
                <w:sz w:val="19"/>
              </w:rPr>
              <w:t>The solo-operator backbone — your EPK, accountability, and targets.</w:t>
            </w:r>
          </w:p>
        </w:tc>
      </w:tr>
      <w:tr>
        <w:tc>
          <w:tcPr>
            <w:tcW w:type="dxa" w:w="2160"/>
            <w:tcMar>
              <w:top w:w="40" w:type="dxa"/>
              <w:bottom w:w="40" w:type="dxa"/>
              <w:start w:w="80" w:type="dxa"/>
              <w:end w:w="80" w:type="dxa"/>
            </w:tcMar>
            <w:shd w:val="clear" w:color="auto" w:fill="F6F6FB"/>
          </w:tcPr>
          <w:p>
            <w:pPr>
              <w:spacing w:after="0"/>
            </w:pPr>
            <w:r>
              <w:rPr>
                <w:b w:val="0"/>
                <w:i w:val="0"/>
                <w:color w:val="1C2230"/>
                <w:sz w:val="19"/>
              </w:rPr>
              <w:t>📊 Dashboard</w:t>
            </w:r>
          </w:p>
        </w:tc>
        <w:tc>
          <w:tcPr>
            <w:tcW w:type="dxa" w:w="4320"/>
            <w:tcMar>
              <w:top w:w="40" w:type="dxa"/>
              <w:bottom w:w="40" w:type="dxa"/>
              <w:start w:w="80" w:type="dxa"/>
              <w:end w:w="80" w:type="dxa"/>
            </w:tcMar>
            <w:shd w:val="clear" w:color="auto" w:fill="F6F6FB"/>
          </w:tcPr>
          <w:p>
            <w:pPr>
              <w:spacing w:after="0"/>
            </w:pPr>
            <w:r>
              <w:rPr>
                <w:b w:val="0"/>
                <w:i w:val="0"/>
                <w:color w:val="1C2230"/>
                <w:sz w:val="19"/>
              </w:rPr>
              <w:t>Home screen + Notifications digest</w:t>
            </w:r>
          </w:p>
        </w:tc>
        <w:tc>
          <w:tcPr>
            <w:tcW w:type="dxa" w:w="3744"/>
            <w:tcMar>
              <w:top w:w="40" w:type="dxa"/>
              <w:bottom w:w="40" w:type="dxa"/>
              <w:start w:w="80" w:type="dxa"/>
              <w:end w:w="80" w:type="dxa"/>
            </w:tcMar>
            <w:shd w:val="clear" w:color="auto" w:fill="F6F6FB"/>
          </w:tcPr>
          <w:p>
            <w:pPr>
              <w:spacing w:after="0"/>
            </w:pPr>
            <w:r>
              <w:rPr>
                <w:b w:val="0"/>
                <w:i w:val="0"/>
                <w:color w:val="1C2230"/>
                <w:sz w:val="19"/>
              </w:rPr>
              <w:t>Pulls signals from every module and answers “what should I do right now?”</w:t>
            </w:r>
          </w:p>
        </w:tc>
      </w:tr>
    </w:tbl>
    <w:p>
      <w:pPr>
        <w:spacing w:after="40"/>
      </w:pPr>
    </w:p>
    <w:p>
      <w:pPr>
        <w:spacing w:before="160" w:after="160"/>
        <w:ind w:left="200" w:right="80"/>
        <w:shd w:val="clear" w:color="auto" w:fill="EAF3FF"/>
        <w:pBdr>
          <w:top w:val="single" w:sz="2" w:space="0" w:color="EAF3FF"/>
          <w:bottom w:val="single" w:sz="2" w:space="0" w:color="EAF3FF"/>
          <w:right w:val="single" w:sz="2" w:space="0" w:color="EAF3FF"/>
          <w:left w:val="single" w:sz="24" w:space="8" w:color="2B7FFF"/>
        </w:pBdr>
      </w:pPr>
      <w:r>
        <w:rPr>
          <w:b/>
          <w:color w:val="1C2230"/>
        </w:rPr>
        <w:t xml:space="preserve">Note on prioritization:  </w:t>
      </w:r>
      <w:r>
        <w:rPr>
          <w:b w:val="0"/>
          <w:i w:val="0"/>
          <w:color w:val="1C2230"/>
        </w:rPr>
        <w:t xml:space="preserve">there is </w:t>
      </w:r>
      <w:r>
        <w:rPr>
          <w:b/>
          <w:i w:val="0"/>
          <w:color w:val="1C2230"/>
        </w:rPr>
        <w:t>no weighted “contact score.”</w:t>
      </w:r>
      <w:r>
        <w:rPr>
          <w:b w:val="0"/>
          <w:i w:val="0"/>
          <w:color w:val="1C2230"/>
        </w:rPr>
        <w:t xml:space="preserve"> A computed score has a cold-start problem (almost no data early) and is false precision you'd never trust. Instead, each label simply shows a </w:t>
      </w:r>
      <w:r>
        <w:rPr>
          <w:b/>
          <w:i w:val="0"/>
          <w:color w:val="1C2230"/>
        </w:rPr>
        <w:t>“times contacted” count</w:t>
      </w:r>
      <w:r>
        <w:rPr>
          <w:b w:val="0"/>
          <w:i w:val="0"/>
          <w:color w:val="1C2230"/>
        </w:rPr>
        <w:t xml:space="preserve"> (derived from your send history) and an </w:t>
      </w:r>
      <w:r>
        <w:rPr>
          <w:b/>
          <w:i w:val="0"/>
          <w:color w:val="1C2230"/>
        </w:rPr>
        <w:t>access path</w:t>
      </w:r>
      <w:r>
        <w:rPr>
          <w:b w:val="0"/>
          <w:i w:val="0"/>
          <w:color w:val="1C2230"/>
        </w:rPr>
        <w:t xml:space="preserve"> (how reachable it realistically is). Untried, cold-demo-friendly labels surface first. Nothing to compute, nothing that breaks on day one.</w:t>
      </w:r>
    </w:p>
    <w:p>
      <w:r>
        <w:br w:type="page"/>
      </w:r>
    </w:p>
    <w:p>
      <w:pPr>
        <w:spacing w:before="280" w:after="120"/>
        <w:pBdr>
          <w:bottom w:val="single" w:sz="16" w:space="4" w:color="5B3DF5"/>
        </w:pBdr>
      </w:pPr>
      <w:r>
        <w:rPr>
          <w:b/>
          <w:color w:val="5B3DF5"/>
          <w:sz w:val="30"/>
        </w:rPr>
        <w:t>4.  The 13 modules in detail</w:t>
      </w:r>
    </w:p>
    <w:p>
      <w:pPr>
        <w:spacing w:before="160" w:after="20"/>
      </w:pPr>
      <w:r>
        <w:rPr>
          <w:b/>
          <w:color w:val="5B3DF5"/>
          <w:sz w:val="18"/>
          <w:spacing w:val="30"/>
        </w:rPr>
        <w:t>MUSIC LAYER</w:t>
      </w:r>
    </w:p>
    <w:p>
      <w:pPr>
        <w:spacing w:before="200" w:after="40"/>
      </w:pPr>
      <w:r>
        <w:rPr>
          <w:b/>
          <w:color w:val="2A2F45"/>
          <w:sz w:val="24"/>
        </w:rPr>
        <w:t>01 · Track Vault</w:t>
      </w:r>
    </w:p>
    <w:p>
      <w:pPr>
        <w:spacing w:after="120"/>
      </w:pPr>
      <w:r>
        <w:rPr>
          <w:b w:val="0"/>
          <w:i w:val="0"/>
          <w:color w:val="1C2230"/>
        </w:rPr>
        <w:t>Your library of finished and in-progress tracks, each with a status: idea → demo-ready → submitted → signed.</w:t>
      </w:r>
    </w:p>
    <w:p>
      <w:pPr>
        <w:pStyle w:val="ListBullet"/>
        <w:spacing w:after="60"/>
      </w:pPr>
      <w:r>
        <w:rPr>
          <w:b/>
          <w:i w:val="0"/>
          <w:color w:val="1C2230"/>
        </w:rPr>
        <w:t>Key fields:</w:t>
      </w:r>
      <w:r>
        <w:rPr>
          <w:b w:val="0"/>
          <w:i w:val="0"/>
          <w:color w:val="1C2230"/>
        </w:rPr>
        <w:t xml:space="preserve"> title, genre tags, BPM, key, status, a private listen link + link type, notes, readiness checklist, exclusive-hold (which label is considering it, until when).</w:t>
      </w:r>
    </w:p>
    <w:p>
      <w:pPr>
        <w:pStyle w:val="ListBullet"/>
        <w:spacing w:after="60"/>
      </w:pPr>
      <w:r>
        <w:rPr>
          <w:b/>
          <w:i w:val="0"/>
          <w:color w:val="1C2230"/>
        </w:rPr>
        <w:t>Audio is never hosted by the app</w:t>
      </w:r>
      <w:r>
        <w:rPr>
          <w:b w:val="0"/>
          <w:i w:val="0"/>
          <w:color w:val="1C2230"/>
        </w:rPr>
        <w:t xml:space="preserve"> — you store a link (unlisted SoundCloud recommended, which also gives you free play counts). Keeps infrastructure light.</w:t>
      </w:r>
    </w:p>
    <w:p>
      <w:pPr>
        <w:pStyle w:val="ListBullet"/>
        <w:spacing w:after="60"/>
      </w:pPr>
      <w:r>
        <w:rPr>
          <w:b/>
          <w:i w:val="0"/>
          <w:color w:val="1C2230"/>
        </w:rPr>
        <w:t>Why it matters:</w:t>
      </w:r>
      <w:r>
        <w:rPr>
          <w:b w:val="0"/>
          <w:i w:val="0"/>
          <w:color w:val="1C2230"/>
        </w:rPr>
        <w:t xml:space="preserve"> the single source of truth for “what am I shopping right now.” Every submission and piece of feedback links back to a track here.</w:t>
      </w:r>
    </w:p>
    <w:p>
      <w:pPr>
        <w:spacing w:before="200" w:after="40"/>
      </w:pPr>
      <w:r>
        <w:rPr>
          <w:b/>
          <w:color w:val="2A2F45"/>
          <w:sz w:val="24"/>
        </w:rPr>
        <w:t>02 · Feedback Log</w:t>
      </w:r>
    </w:p>
    <w:p>
      <w:pPr>
        <w:spacing w:after="120"/>
      </w:pPr>
      <w:r>
        <w:rPr>
          <w:b w:val="0"/>
          <w:i w:val="0"/>
          <w:color w:val="1C2230"/>
        </w:rPr>
        <w:t>Captures every response a track gets — yes, no, “not for us,” constructive notes, or silence — tied to the track and the contact.</w:t>
      </w:r>
    </w:p>
    <w:p>
      <w:pPr>
        <w:pStyle w:val="ListBullet"/>
        <w:spacing w:after="60"/>
      </w:pPr>
      <w:r>
        <w:rPr>
          <w:b/>
          <w:i w:val="0"/>
          <w:color w:val="1C2230"/>
        </w:rPr>
        <w:t>Silence is data:</w:t>
      </w:r>
      <w:r>
        <w:rPr>
          <w:b w:val="0"/>
          <w:i w:val="0"/>
          <w:color w:val="1C2230"/>
        </w:rPr>
        <w:t xml:space="preserve"> if a demo goes unanswered past the overdue window, the app </w:t>
      </w:r>
      <w:r>
        <w:rPr>
          <w:b/>
          <w:i w:val="0"/>
          <w:color w:val="1C2230"/>
        </w:rPr>
        <w:t>auto-logs a “no-response” record</w:t>
      </w:r>
      <w:r>
        <w:rPr>
          <w:b w:val="0"/>
          <w:i w:val="0"/>
          <w:color w:val="1C2230"/>
        </w:rPr>
        <w:t xml:space="preserve"> — you type nothing.</w:t>
      </w:r>
    </w:p>
    <w:p>
      <w:pPr>
        <w:pStyle w:val="ListBullet"/>
        <w:spacing w:after="60"/>
      </w:pPr>
      <w:r>
        <w:rPr>
          <w:b/>
          <w:i w:val="0"/>
          <w:color w:val="1C2230"/>
        </w:rPr>
        <w:t>Real replies</w:t>
      </w:r>
      <w:r>
        <w:rPr>
          <w:b w:val="0"/>
          <w:i w:val="0"/>
          <w:color w:val="1C2230"/>
        </w:rPr>
        <w:t xml:space="preserve"> are logged in one tap from the follow-up queue (a response-type dropdown + optional pasted text).</w:t>
      </w:r>
    </w:p>
    <w:p>
      <w:pPr>
        <w:pStyle w:val="ListBullet"/>
        <w:spacing w:after="60"/>
      </w:pPr>
      <w:r>
        <w:rPr>
          <w:b/>
          <w:i w:val="0"/>
          <w:color w:val="1C2230"/>
        </w:rPr>
        <w:t>Why it matters:</w:t>
      </w:r>
      <w:r>
        <w:rPr>
          <w:b w:val="0"/>
          <w:i w:val="0"/>
          <w:color w:val="1C2230"/>
        </w:rPr>
        <w:t xml:space="preserve"> over time the AI reads across all your feedback and surfaces patterns, telling you what to make next and who to send it to.</w:t>
      </w:r>
    </w:p>
    <w:p>
      <w:pPr>
        <w:spacing w:before="160" w:after="20"/>
      </w:pPr>
      <w:r>
        <w:rPr>
          <w:b/>
          <w:color w:val="5B3DF5"/>
          <w:sz w:val="18"/>
          <w:spacing w:val="30"/>
        </w:rPr>
        <w:t>OUTREACH LAYER</w:t>
      </w:r>
    </w:p>
    <w:p>
      <w:pPr>
        <w:spacing w:before="200" w:after="40"/>
      </w:pPr>
      <w:r>
        <w:rPr>
          <w:b/>
          <w:color w:val="2A2F45"/>
          <w:sz w:val="24"/>
        </w:rPr>
        <w:t>03 · Contacts CRM</w:t>
      </w:r>
    </w:p>
    <w:p>
      <w:pPr>
        <w:spacing w:after="120"/>
      </w:pPr>
      <w:r>
        <w:rPr>
          <w:b w:val="0"/>
          <w:i w:val="0"/>
          <w:color w:val="1C2230"/>
        </w:rPr>
        <w:t>Every label and industry contact in one place, across 7 categories: Labels, DJs, A&amp;Rs, Curators, Blogs, Promoters, Radio.</w:t>
      </w:r>
    </w:p>
    <w:p>
      <w:pPr>
        <w:pStyle w:val="ListBullet"/>
        <w:spacing w:after="60"/>
      </w:pPr>
      <w:r>
        <w:rPr>
          <w:b/>
          <w:i w:val="0"/>
          <w:color w:val="1C2230"/>
        </w:rPr>
        <w:t>Key fields:</w:t>
      </w:r>
      <w:r>
        <w:rPr>
          <w:b w:val="0"/>
          <w:i w:val="0"/>
          <w:color w:val="1C2230"/>
        </w:rPr>
        <w:t xml:space="preserve"> name, category, submission method, email/portal/DM link, relationship stage (cold → engaged → responded → relationship), access path, last contacted, full history, and a back-reference to the Discovery master it came from.</w:t>
      </w:r>
    </w:p>
    <w:p>
      <w:pPr>
        <w:pStyle w:val="ListBullet"/>
        <w:spacing w:after="60"/>
      </w:pPr>
      <w:r>
        <w:rPr>
          <w:b/>
          <w:i w:val="0"/>
          <w:color w:val="1C2230"/>
        </w:rPr>
        <w:t>Why it matters:</w:t>
      </w:r>
      <w:r>
        <w:rPr>
          <w:b w:val="0"/>
          <w:i w:val="0"/>
          <w:color w:val="1C2230"/>
        </w:rPr>
        <w:t xml:space="preserve"> knows who you've already contacted so you never double-send or forget someone. The backbone the entire outreach layer reads from.</w:t>
      </w:r>
    </w:p>
    <w:p>
      <w:pPr>
        <w:spacing w:before="200" w:after="40"/>
      </w:pPr>
      <w:r>
        <w:rPr>
          <w:b/>
          <w:color w:val="2A2F45"/>
          <w:sz w:val="24"/>
        </w:rPr>
        <w:t>04 · Send Demo</w:t>
      </w:r>
    </w:p>
    <w:p>
      <w:pPr>
        <w:spacing w:after="120"/>
      </w:pPr>
      <w:r>
        <w:rPr>
          <w:b w:val="0"/>
          <w:i w:val="0"/>
          <w:color w:val="1C2230"/>
        </w:rPr>
        <w:t>The submission flow and the most important screen in the app. Pick a track, pick a contact, choose a preset, the app auto-fills the email, you send — under 3 minutes.</w:t>
      </w:r>
    </w:p>
    <w:p>
      <w:pPr>
        <w:pStyle w:val="ListBullet"/>
        <w:spacing w:after="60"/>
      </w:pPr>
      <w:r>
        <w:rPr>
          <w:b/>
          <w:i w:val="0"/>
          <w:color w:val="1C2230"/>
        </w:rPr>
        <w:t>Adapts to the method:</w:t>
      </w:r>
      <w:r>
        <w:rPr>
          <w:b w:val="0"/>
          <w:i w:val="0"/>
          <w:color w:val="1C2230"/>
        </w:rPr>
        <w:t xml:space="preserve"> Email opens prefilled in your own inbox; Form opens the portal; DM opens the profile. You confirm so every send is logged with a status.</w:t>
      </w:r>
    </w:p>
    <w:p>
      <w:pPr>
        <w:pStyle w:val="ListBullet"/>
        <w:spacing w:after="60"/>
      </w:pPr>
      <w:r>
        <w:rPr>
          <w:b/>
          <w:i w:val="0"/>
          <w:color w:val="1C2230"/>
        </w:rPr>
        <w:t>Pre-send checklist:</w:t>
      </w:r>
      <w:r>
        <w:rPr>
          <w:b w:val="0"/>
          <w:i w:val="0"/>
          <w:color w:val="1C2230"/>
        </w:rPr>
        <w:t xml:space="preserve"> the target's submission requirements render as a checklist, and the app </w:t>
      </w:r>
      <w:r>
        <w:rPr>
          <w:b/>
          <w:i w:val="0"/>
          <w:color w:val="1C2230"/>
        </w:rPr>
        <w:t>warns if the track is on exclusive hold elsewhere.</w:t>
      </w:r>
    </w:p>
    <w:p>
      <w:pPr>
        <w:pStyle w:val="ListBullet"/>
        <w:spacing w:after="60"/>
      </w:pPr>
      <w:r>
        <w:rPr>
          <w:b/>
          <w:i w:val="0"/>
          <w:color w:val="1C2230"/>
        </w:rPr>
        <w:t>Why it matters:</w:t>
      </w:r>
      <w:r>
        <w:rPr>
          <w:b w:val="0"/>
          <w:i w:val="0"/>
          <w:color w:val="1C2230"/>
        </w:rPr>
        <w:t xml:space="preserve"> this is the friction-killer the whole product is built around. If this flow is fast and pleasant, you'll submit weekly.</w:t>
      </w:r>
    </w:p>
    <w:p>
      <w:pPr>
        <w:spacing w:before="200" w:after="40"/>
      </w:pPr>
      <w:r>
        <w:rPr>
          <w:b/>
          <w:color w:val="2A2F45"/>
          <w:sz w:val="24"/>
        </w:rPr>
        <w:t>05 · Email Presets + AI Hook</w:t>
      </w:r>
    </w:p>
    <w:p>
      <w:pPr>
        <w:spacing w:after="120"/>
      </w:pPr>
      <w:r>
        <w:rPr>
          <w:b w:val="0"/>
          <w:i w:val="0"/>
          <w:color w:val="1C2230"/>
        </w:rPr>
        <w:t xml:space="preserve">The email is </w:t>
      </w:r>
      <w:r>
        <w:rPr>
          <w:b/>
          <w:i w:val="0"/>
          <w:color w:val="1C2230"/>
        </w:rPr>
        <w:t>not</w:t>
      </w:r>
      <w:r>
        <w:rPr>
          <w:b w:val="0"/>
          <w:i w:val="0"/>
          <w:color w:val="1C2230"/>
        </w:rPr>
        <w:t xml:space="preserve"> AI-written end-to-end. You keep your own preset templates; the app auto-fills everything mechanical, and AI suggests only the one personalized sentence that earns a reply. Detailed in Section 7.</w:t>
      </w:r>
    </w:p>
    <w:p>
      <w:pPr>
        <w:spacing w:before="200" w:after="40"/>
      </w:pPr>
      <w:r>
        <w:rPr>
          <w:b/>
          <w:color w:val="2A2F45"/>
          <w:sz w:val="24"/>
        </w:rPr>
        <w:t>06 · Follow-up Workflows</w:t>
      </w:r>
    </w:p>
    <w:p>
      <w:pPr>
        <w:spacing w:after="120"/>
      </w:pPr>
      <w:r>
        <w:rPr>
          <w:b w:val="0"/>
          <w:i w:val="0"/>
          <w:color w:val="1C2230"/>
        </w:rPr>
        <w:t>Automatically queues the right follow-up at the right time.</w:t>
      </w:r>
    </w:p>
    <w:p>
      <w:pPr>
        <w:pStyle w:val="ListBullet"/>
        <w:spacing w:after="60"/>
      </w:pPr>
      <w:r>
        <w:rPr>
          <w:b/>
          <w:i w:val="0"/>
          <w:color w:val="1C2230"/>
        </w:rPr>
        <w:t>Timing:</w:t>
      </w:r>
      <w:r>
        <w:rPr>
          <w:b w:val="0"/>
          <w:i w:val="0"/>
          <w:color w:val="1C2230"/>
        </w:rPr>
        <w:t xml:space="preserve"> 7-day silence nudge · 14-day overdue flag.</w:t>
      </w:r>
    </w:p>
    <w:p>
      <w:pPr>
        <w:pStyle w:val="ListBullet"/>
        <w:spacing w:after="60"/>
      </w:pPr>
      <w:r>
        <w:rPr>
          <w:b/>
          <w:i w:val="0"/>
          <w:color w:val="1C2230"/>
        </w:rPr>
        <w:t>One-tap reply status:</w:t>
      </w:r>
      <w:r>
        <w:rPr>
          <w:b w:val="0"/>
          <w:i w:val="0"/>
          <w:color w:val="1C2230"/>
        </w:rPr>
        <w:t xml:space="preserve"> because the app sends from your own inbox and can't read replies, the queue shows each open send with two taps — </w:t>
      </w:r>
      <w:r>
        <w:rPr>
          <w:b/>
          <w:i w:val="0"/>
          <w:color w:val="1C2230"/>
        </w:rPr>
        <w:t>“Got a reply”</w:t>
      </w:r>
      <w:r>
        <w:rPr>
          <w:b w:val="0"/>
          <w:i w:val="0"/>
          <w:color w:val="1C2230"/>
        </w:rPr>
        <w:t xml:space="preserve"> or </w:t>
      </w:r>
      <w:r>
        <w:rPr>
          <w:b/>
          <w:i w:val="0"/>
          <w:color w:val="1C2230"/>
        </w:rPr>
        <w:t>“Still silent.”</w:t>
      </w:r>
      <w:r>
        <w:rPr>
          <w:b w:val="0"/>
          <w:i w:val="0"/>
          <w:color w:val="1C2230"/>
        </w:rPr>
        <w:t xml:space="preserve"> No nagging someone who already answered.</w:t>
      </w:r>
    </w:p>
    <w:p>
      <w:pPr>
        <w:pStyle w:val="ListBullet"/>
        <w:spacing w:after="60"/>
      </w:pPr>
      <w:r>
        <w:rPr>
          <w:b/>
          <w:i w:val="0"/>
          <w:color w:val="1C2230"/>
        </w:rPr>
        <w:t>Why it matters:</w:t>
      </w:r>
      <w:r>
        <w:rPr>
          <w:b w:val="0"/>
          <w:i w:val="0"/>
          <w:color w:val="1C2230"/>
        </w:rPr>
        <w:t xml:space="preserve"> following up is where demos actually get signed — and it's the single easiest thing to forget.</w:t>
      </w:r>
    </w:p>
    <w:p>
      <w:pPr>
        <w:spacing w:before="200" w:after="40"/>
      </w:pPr>
      <w:r>
        <w:rPr>
          <w:b/>
          <w:color w:val="2A2F45"/>
          <w:sz w:val="24"/>
        </w:rPr>
        <w:t>07 · A&amp;R Intel</w:t>
      </w:r>
    </w:p>
    <w:p>
      <w:pPr>
        <w:spacing w:after="120"/>
      </w:pPr>
      <w:r>
        <w:rPr>
          <w:b w:val="0"/>
          <w:i w:val="0"/>
          <w:color w:val="1C2230"/>
        </w:rPr>
        <w:t>Research notes on each label — who runs it, what they sign, recent releases, submission preferences, and any personal angle. One record per contact. This is also what feeds the AI's personalized hook. Context turns a generic blast into informed outreach.</w:t>
      </w:r>
    </w:p>
    <w:p>
      <w:pPr>
        <w:spacing w:before="200" w:after="40"/>
      </w:pPr>
      <w:r>
        <w:rPr>
          <w:b/>
          <w:color w:val="2A2F45"/>
          <w:sz w:val="24"/>
        </w:rPr>
        <w:t>08 · Label Discovery</w:t>
      </w:r>
    </w:p>
    <w:p>
      <w:pPr>
        <w:spacing w:after="120"/>
      </w:pPr>
      <w:r>
        <w:rPr>
          <w:b w:val="0"/>
          <w:i w:val="0"/>
          <w:color w:val="1C2230"/>
        </w:rPr>
        <w:t>A browsable, filterable database of career-changing labels — separate from your personal CRM — so you always know your next target.</w:t>
      </w:r>
    </w:p>
    <w:p>
      <w:pPr>
        <w:pStyle w:val="ListBullet"/>
        <w:spacing w:after="60"/>
      </w:pPr>
      <w:r>
        <w:rPr>
          <w:b/>
          <w:i w:val="0"/>
          <w:color w:val="1C2230"/>
        </w:rPr>
        <w:t>Filters:</w:t>
      </w:r>
      <w:r>
        <w:rPr>
          <w:b w:val="0"/>
          <w:i w:val="0"/>
          <w:color w:val="1C2230"/>
        </w:rPr>
        <w:t xml:space="preserve"> genre, BPM range, submission method, tier, access path, last-verified date.</w:t>
      </w:r>
    </w:p>
    <w:p>
      <w:pPr>
        <w:pStyle w:val="ListBullet"/>
        <w:spacing w:after="60"/>
      </w:pPr>
      <w:r>
        <w:rPr>
          <w:b/>
          <w:i w:val="0"/>
          <w:color w:val="1C2230"/>
        </w:rPr>
        <w:t>“Add to my CRM”</w:t>
      </w:r>
      <w:r>
        <w:rPr>
          <w:b w:val="0"/>
          <w:i w:val="0"/>
          <w:color w:val="1C2230"/>
        </w:rPr>
        <w:t xml:space="preserve"> copies a label into your contacts with a link back to the master; if the master is re-verified, your copy is flagged “source updated — review.”</w:t>
      </w:r>
    </w:p>
    <w:p>
      <w:pPr>
        <w:pStyle w:val="ListBullet"/>
        <w:spacing w:after="60"/>
      </w:pPr>
      <w:r>
        <w:rPr>
          <w:b/>
          <w:i w:val="0"/>
          <w:color w:val="1C2230"/>
        </w:rPr>
        <w:t>Why it matters:</w:t>
      </w:r>
      <w:r>
        <w:rPr>
          <w:b w:val="0"/>
          <w:i w:val="0"/>
          <w:color w:val="1C2230"/>
        </w:rPr>
        <w:t xml:space="preserve"> removes “who do I send to next?” as a blocker.</w:t>
      </w:r>
    </w:p>
    <w:p>
      <w:pPr>
        <w:spacing w:before="200" w:after="40"/>
      </w:pPr>
      <w:r>
        <w:rPr>
          <w:b/>
          <w:color w:val="2A2F45"/>
          <w:sz w:val="24"/>
        </w:rPr>
        <w:t>09 · Demo Link Tracking  (optional · Phase 11)</w:t>
      </w:r>
    </w:p>
    <w:p>
      <w:pPr>
        <w:spacing w:after="120"/>
      </w:pPr>
      <w:r>
        <w:rPr>
          <w:b w:val="0"/>
          <w:i w:val="0"/>
          <w:color w:val="1C2230"/>
        </w:rPr>
        <w:t xml:space="preserve">Wraps demo links so you can see when a label opens your demo. </w:t>
      </w:r>
      <w:r>
        <w:rPr>
          <w:b/>
          <w:i w:val="0"/>
          <w:color w:val="1C2230"/>
        </w:rPr>
        <w:t>Scoped to Form/DM links only — never email</w:t>
      </w:r>
      <w:r>
        <w:rPr>
          <w:b w:val="0"/>
          <w:i w:val="0"/>
          <w:color w:val="1C2230"/>
        </w:rPr>
        <w:t xml:space="preserve"> (email open-tracking is unreliable and hurts deliverability). Lower priority because unlisted SoundCloud already gives you a real listen signal for free.</w:t>
      </w:r>
    </w:p>
    <w:p>
      <w:pPr>
        <w:spacing w:before="160" w:after="20"/>
      </w:pPr>
      <w:r>
        <w:rPr>
          <w:b/>
          <w:color w:val="5B3DF5"/>
          <w:sz w:val="18"/>
          <w:spacing w:val="30"/>
        </w:rPr>
        <w:t>YOU LAYER</w:t>
      </w:r>
    </w:p>
    <w:p>
      <w:pPr>
        <w:spacing w:before="200" w:after="40"/>
      </w:pPr>
      <w:r>
        <w:rPr>
          <w:b/>
          <w:color w:val="2A2F45"/>
          <w:sz w:val="24"/>
        </w:rPr>
        <w:t>10 · Artist Press Kit</w:t>
      </w:r>
    </w:p>
    <w:p>
      <w:pPr>
        <w:spacing w:after="120"/>
      </w:pPr>
      <w:r>
        <w:rPr>
          <w:b w:val="0"/>
          <w:i w:val="0"/>
          <w:color w:val="1C2230"/>
        </w:rPr>
        <w:t>A public EPK page at press.demotrack.app/{your-slug} with bio, links, releases, and stats — plus AI bio generation in 3 tones.</w:t>
      </w:r>
    </w:p>
    <w:p>
      <w:pPr>
        <w:pStyle w:val="ListBullet"/>
        <w:spacing w:after="60"/>
      </w:pPr>
      <w:r>
        <w:rPr>
          <w:b/>
          <w:i w:val="0"/>
          <w:color w:val="1C2230"/>
        </w:rPr>
        <w:t>Stats are manual</w:t>
      </w:r>
      <w:r>
        <w:rPr>
          <w:b w:val="0"/>
          <w:i w:val="0"/>
          <w:color w:val="1C2230"/>
        </w:rPr>
        <w:t xml:space="preserve"> with an “updated {date}” stamp (no fragile third-party integrations).</w:t>
      </w:r>
    </w:p>
    <w:p>
      <w:pPr>
        <w:pStyle w:val="ListBullet"/>
        <w:spacing w:after="60"/>
      </w:pPr>
      <w:r>
        <w:rPr>
          <w:b/>
          <w:i w:val="0"/>
          <w:color w:val="1C2230"/>
        </w:rPr>
        <w:t>Served safely:</w:t>
      </w:r>
      <w:r>
        <w:rPr>
          <w:b w:val="0"/>
          <w:i w:val="0"/>
          <w:color w:val="1C2230"/>
        </w:rPr>
        <w:t xml:space="preserve"> the public page is rendered through a narrow slug endpoint that returns only whitelisted fields — your private CRM and tracks can never leak.</w:t>
      </w:r>
    </w:p>
    <w:p>
      <w:pPr>
        <w:pStyle w:val="ListBullet"/>
        <w:spacing w:after="60"/>
      </w:pPr>
      <w:r>
        <w:rPr>
          <w:b/>
          <w:i w:val="0"/>
          <w:color w:val="1C2230"/>
        </w:rPr>
        <w:t>Auto-attach toggle</w:t>
      </w:r>
      <w:r>
        <w:rPr>
          <w:b w:val="0"/>
          <w:i w:val="0"/>
          <w:color w:val="1C2230"/>
        </w:rPr>
        <w:t xml:space="preserve"> adds the kit link to every demo by default.</w:t>
      </w:r>
    </w:p>
    <w:p>
      <w:pPr>
        <w:spacing w:before="200" w:after="40"/>
      </w:pPr>
      <w:r>
        <w:rPr>
          <w:b/>
          <w:color w:val="2A2F45"/>
          <w:sz w:val="24"/>
        </w:rPr>
        <w:t>11 · Work Sessions</w:t>
      </w:r>
    </w:p>
    <w:p>
      <w:pPr>
        <w:spacing w:after="120"/>
      </w:pPr>
      <w:r>
        <w:rPr>
          <w:b w:val="0"/>
          <w:i w:val="0"/>
          <w:color w:val="1C2230"/>
        </w:rPr>
        <w:t xml:space="preserve">Logs studio time — but kept to </w:t>
      </w:r>
      <w:r>
        <w:rPr>
          <w:b/>
          <w:i w:val="0"/>
          <w:color w:val="1C2230"/>
        </w:rPr>
        <w:t>hours + a one-tap mood</w:t>
      </w:r>
      <w:r>
        <w:rPr>
          <w:b w:val="0"/>
          <w:i w:val="0"/>
          <w:color w:val="1C2230"/>
        </w:rPr>
        <w:t xml:space="preserve"> (fire / good / ok / low); “demos sent that day” is auto-filled. The gentle accountability a manager would otherwise provide, with almost no friction.</w:t>
      </w:r>
    </w:p>
    <w:p>
      <w:pPr>
        <w:spacing w:before="200" w:after="40"/>
      </w:pPr>
      <w:r>
        <w:rPr>
          <w:b/>
          <w:color w:val="2A2F45"/>
          <w:sz w:val="24"/>
        </w:rPr>
        <w:t>12 · Goals</w:t>
      </w:r>
    </w:p>
    <w:p>
      <w:pPr>
        <w:spacing w:after="120"/>
      </w:pPr>
      <w:r>
        <w:rPr>
          <w:b w:val="0"/>
          <w:i w:val="0"/>
          <w:color w:val="1C2230"/>
        </w:rPr>
        <w:t xml:space="preserve">Targets with live progress — e.g. “send 4 demos/month.” </w:t>
      </w:r>
      <w:r>
        <w:rPr>
          <w:b/>
          <w:i w:val="0"/>
          <w:color w:val="1C2230"/>
        </w:rPr>
        <w:t>Progress is derived automatically</w:t>
      </w:r>
      <w:r>
        <w:rPr>
          <w:b w:val="0"/>
          <w:i w:val="0"/>
          <w:color w:val="1C2230"/>
        </w:rPr>
        <w:t xml:space="preserve"> from your real activity (you only set the target). Turns vague ambition into measurable habits.</w:t>
      </w:r>
    </w:p>
    <w:p>
      <w:pPr>
        <w:spacing w:before="200" w:after="40"/>
      </w:pPr>
      <w:r>
        <w:rPr>
          <w:b/>
          <w:color w:val="2A2F45"/>
          <w:sz w:val="24"/>
        </w:rPr>
        <w:t>★ Dashboard</w:t>
      </w:r>
    </w:p>
    <w:p>
      <w:pPr>
        <w:spacing w:after="120"/>
      </w:pPr>
      <w:r>
        <w:rPr>
          <w:b w:val="0"/>
          <w:i w:val="0"/>
          <w:color w:val="1C2230"/>
        </w:rPr>
        <w:t xml:space="preserve">The home screen and connective tissue. Shows: demos to send, follow-ups due today, recently seen demos, goal progress, recent feedback, your work-session streak, and a </w:t>
      </w:r>
      <w:r>
        <w:rPr>
          <w:b/>
          <w:i w:val="0"/>
          <w:color w:val="1C2230"/>
        </w:rPr>
        <w:t>funnel</w:t>
      </w:r>
      <w:r>
        <w:rPr>
          <w:b w:val="0"/>
          <w:i w:val="0"/>
          <w:color w:val="1C2230"/>
        </w:rPr>
        <w:t xml:space="preserve"> (sent → opened → replied → considering → signed) so you can see your real conversion and stay realistic.</w:t>
      </w:r>
    </w:p>
    <w:p>
      <w:r>
        <w:br w:type="page"/>
      </w:r>
    </w:p>
    <w:p>
      <w:pPr>
        <w:spacing w:before="280" w:after="120"/>
        <w:pBdr>
          <w:bottom w:val="single" w:sz="16" w:space="4" w:color="5B3DF5"/>
        </w:pBdr>
      </w:pPr>
      <w:r>
        <w:rPr>
          <w:b/>
          <w:color w:val="5B3DF5"/>
          <w:sz w:val="30"/>
        </w:rPr>
        <w:t>5.  The three AI features</w:t>
      </w:r>
    </w:p>
    <w:p>
      <w:pPr>
        <w:spacing w:after="120"/>
      </w:pPr>
      <w:r>
        <w:rPr>
          <w:b w:val="0"/>
          <w:i w:val="0"/>
          <w:color w:val="1C2230"/>
        </w:rPr>
        <w:t>Claude is used in three specific, high-leverage places — to remove the exact tasks that block a solo producer, not as a gimmick.</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3216"/>
        <w:gridCol w:w="3216"/>
        <w:gridCol w:w="3216"/>
      </w:tblGrid>
      <w:tr>
        <w:tc>
          <w:tcPr>
            <w:tcW w:type="dxa" w:w="2448"/>
            <w:shd w:val="clear" w:color="auto" w:fill="5B3DF5"/>
            <w:tcMar>
              <w:top w:w="40" w:type="dxa"/>
              <w:bottom w:w="40" w:type="dxa"/>
              <w:start w:w="80" w:type="dxa"/>
              <w:end w:w="80" w:type="dxa"/>
            </w:tcMar>
          </w:tcPr>
          <w:p>
            <w:pPr>
              <w:spacing w:after="0"/>
            </w:pPr>
            <w:r>
              <w:rPr>
                <w:b/>
                <w:color w:val="FFFFFF"/>
                <w:sz w:val="19"/>
              </w:rPr>
              <w:t>Feature</w:t>
            </w:r>
          </w:p>
        </w:tc>
        <w:tc>
          <w:tcPr>
            <w:tcW w:type="dxa" w:w="4320"/>
            <w:shd w:val="clear" w:color="auto" w:fill="5B3DF5"/>
            <w:tcMar>
              <w:top w:w="40" w:type="dxa"/>
              <w:bottom w:w="40" w:type="dxa"/>
              <w:start w:w="80" w:type="dxa"/>
              <w:end w:w="80" w:type="dxa"/>
            </w:tcMar>
          </w:tcPr>
          <w:p>
            <w:pPr>
              <w:spacing w:after="0"/>
            </w:pPr>
            <w:r>
              <w:rPr>
                <w:b/>
                <w:color w:val="FFFFFF"/>
                <w:sz w:val="19"/>
              </w:rPr>
              <w:t>What it does</w:t>
            </w:r>
          </w:p>
        </w:tc>
        <w:tc>
          <w:tcPr>
            <w:tcW w:type="dxa" w:w="3456"/>
            <w:shd w:val="clear" w:color="auto" w:fill="5B3DF5"/>
            <w:tcMar>
              <w:top w:w="40" w:type="dxa"/>
              <w:bottom w:w="40" w:type="dxa"/>
              <w:start w:w="80" w:type="dxa"/>
              <w:end w:w="80" w:type="dxa"/>
            </w:tcMar>
          </w:tcPr>
          <w:p>
            <w:pPr>
              <w:spacing w:after="0"/>
            </w:pPr>
            <w:r>
              <w:rPr>
                <w:b/>
                <w:color w:val="FFFFFF"/>
                <w:sz w:val="19"/>
              </w:rPr>
              <w:t>Guardrails</w:t>
            </w:r>
          </w:p>
        </w:tc>
      </w:tr>
      <w:tr>
        <w:tc>
          <w:tcPr>
            <w:tcW w:type="dxa" w:w="2448"/>
            <w:tcMar>
              <w:top w:w="40" w:type="dxa"/>
              <w:bottom w:w="40" w:type="dxa"/>
              <w:start w:w="80" w:type="dxa"/>
              <w:end w:w="80" w:type="dxa"/>
            </w:tcMar>
          </w:tcPr>
          <w:p>
            <w:pPr>
              <w:spacing w:after="0"/>
            </w:pPr>
            <w:r>
              <w:rPr>
                <w:b w:val="0"/>
                <w:i w:val="0"/>
                <w:color w:val="1C2230"/>
                <w:sz w:val="19"/>
              </w:rPr>
              <w:t>1. Email hook suggestion</w:t>
            </w:r>
          </w:p>
        </w:tc>
        <w:tc>
          <w:tcPr>
            <w:tcW w:type="dxa" w:w="4320"/>
            <w:tcMar>
              <w:top w:w="40" w:type="dxa"/>
              <w:bottom w:w="40" w:type="dxa"/>
              <w:start w:w="80" w:type="dxa"/>
              <w:end w:w="80" w:type="dxa"/>
            </w:tcMar>
          </w:tcPr>
          <w:p>
            <w:pPr>
              <w:spacing w:after="0"/>
            </w:pPr>
            <w:r>
              <w:rPr>
                <w:b w:val="0"/>
                <w:i w:val="0"/>
                <w:color w:val="1C2230"/>
                <w:sz w:val="19"/>
              </w:rPr>
              <w:t>Writes only the single tailored sentence (“why this track fits this label”) that slots into your preset.</w:t>
            </w:r>
          </w:p>
        </w:tc>
        <w:tc>
          <w:tcPr>
            <w:tcW w:type="dxa" w:w="3456"/>
            <w:tcMar>
              <w:top w:w="40" w:type="dxa"/>
              <w:bottom w:w="40" w:type="dxa"/>
              <w:start w:w="80" w:type="dxa"/>
              <w:end w:w="80" w:type="dxa"/>
            </w:tcMar>
          </w:tcPr>
          <w:p>
            <w:pPr>
              <w:spacing w:after="0"/>
            </w:pPr>
            <w:r>
              <w:rPr>
                <w:b w:val="0"/>
                <w:i w:val="0"/>
                <w:color w:val="1C2230"/>
                <w:sz w:val="19"/>
              </w:rPr>
              <w:t>≤30 words; never fabricates a release/stat/angle; required; warns on duplicates.</w:t>
            </w:r>
          </w:p>
        </w:tc>
      </w:tr>
      <w:tr>
        <w:tc>
          <w:tcPr>
            <w:tcW w:type="dxa" w:w="2448"/>
            <w:tcMar>
              <w:top w:w="40" w:type="dxa"/>
              <w:bottom w:w="40" w:type="dxa"/>
              <w:start w:w="80" w:type="dxa"/>
              <w:end w:w="80" w:type="dxa"/>
            </w:tcMar>
            <w:shd w:val="clear" w:color="auto" w:fill="F6F6FB"/>
          </w:tcPr>
          <w:p>
            <w:pPr>
              <w:spacing w:after="0"/>
            </w:pPr>
            <w:r>
              <w:rPr>
                <w:b w:val="0"/>
                <w:i w:val="0"/>
                <w:color w:val="1C2230"/>
                <w:sz w:val="19"/>
              </w:rPr>
              <w:t>2. Artist bio generation</w:t>
            </w:r>
          </w:p>
        </w:tc>
        <w:tc>
          <w:tcPr>
            <w:tcW w:type="dxa" w:w="4320"/>
            <w:tcMar>
              <w:top w:w="40" w:type="dxa"/>
              <w:bottom w:w="40" w:type="dxa"/>
              <w:start w:w="80" w:type="dxa"/>
              <w:end w:w="80" w:type="dxa"/>
            </w:tcMar>
            <w:shd w:val="clear" w:color="auto" w:fill="F6F6FB"/>
          </w:tcPr>
          <w:p>
            <w:pPr>
              <w:spacing w:after="0"/>
            </w:pPr>
            <w:r>
              <w:rPr>
                <w:b w:val="0"/>
                <w:i w:val="0"/>
                <w:color w:val="1C2230"/>
                <w:sz w:val="19"/>
              </w:rPr>
              <w:t>Writes the press-kit bio in 3 selectable tones from your profile facts.</w:t>
            </w:r>
          </w:p>
        </w:tc>
        <w:tc>
          <w:tcPr>
            <w:tcW w:type="dxa" w:w="3456"/>
            <w:tcMar>
              <w:top w:w="40" w:type="dxa"/>
              <w:bottom w:w="40" w:type="dxa"/>
              <w:start w:w="80" w:type="dxa"/>
              <w:end w:w="80" w:type="dxa"/>
            </w:tcMar>
            <w:shd w:val="clear" w:color="auto" w:fill="F6F6FB"/>
          </w:tcPr>
          <w:p>
            <w:pPr>
              <w:spacing w:after="0"/>
            </w:pPr>
            <w:r>
              <w:rPr>
                <w:b w:val="0"/>
                <w:i w:val="0"/>
                <w:color w:val="1C2230"/>
                <w:sz w:val="19"/>
              </w:rPr>
              <w:t>Facts only — no invented numbers or accolades.</w:t>
            </w:r>
          </w:p>
        </w:tc>
      </w:tr>
      <w:tr>
        <w:tc>
          <w:tcPr>
            <w:tcW w:type="dxa" w:w="2448"/>
            <w:tcMar>
              <w:top w:w="40" w:type="dxa"/>
              <w:bottom w:w="40" w:type="dxa"/>
              <w:start w:w="80" w:type="dxa"/>
              <w:end w:w="80" w:type="dxa"/>
            </w:tcMar>
          </w:tcPr>
          <w:p>
            <w:pPr>
              <w:spacing w:after="0"/>
            </w:pPr>
            <w:r>
              <w:rPr>
                <w:b w:val="0"/>
                <w:i w:val="0"/>
                <w:color w:val="1C2230"/>
                <w:sz w:val="19"/>
              </w:rPr>
              <w:t>3. Feedback pattern detection</w:t>
            </w:r>
          </w:p>
        </w:tc>
        <w:tc>
          <w:tcPr>
            <w:tcW w:type="dxa" w:w="4320"/>
            <w:tcMar>
              <w:top w:w="40" w:type="dxa"/>
              <w:bottom w:w="40" w:type="dxa"/>
              <w:start w:w="80" w:type="dxa"/>
              <w:end w:w="80" w:type="dxa"/>
            </w:tcMar>
          </w:tcPr>
          <w:p>
            <w:pPr>
              <w:spacing w:after="0"/>
            </w:pPr>
            <w:r>
              <w:rPr>
                <w:b w:val="0"/>
                <w:i w:val="0"/>
                <w:color w:val="1C2230"/>
                <w:sz w:val="19"/>
              </w:rPr>
              <w:t>Reads across your whole feedback log and surfaces which sounds/labels/approaches get the best response.</w:t>
            </w:r>
          </w:p>
        </w:tc>
        <w:tc>
          <w:tcPr>
            <w:tcW w:type="dxa" w:w="3456"/>
            <w:tcMar>
              <w:top w:w="40" w:type="dxa"/>
              <w:bottom w:w="40" w:type="dxa"/>
              <w:start w:w="80" w:type="dxa"/>
              <w:end w:w="80" w:type="dxa"/>
            </w:tcMar>
          </w:tcPr>
          <w:p>
            <w:pPr>
              <w:spacing w:after="0"/>
            </w:pPr>
            <w:r>
              <w:rPr>
                <w:b w:val="0"/>
                <w:i w:val="0"/>
                <w:color w:val="1C2230"/>
                <w:sz w:val="19"/>
              </w:rPr>
              <w:t>Needs a minimum number of responses before claiming a pattern; cites its evidence; counts silence.</w:t>
            </w:r>
          </w:p>
        </w:tc>
      </w:tr>
    </w:tbl>
    <w:p>
      <w:pPr>
        <w:spacing w:after="40"/>
      </w:pPr>
    </w:p>
    <w:p>
      <w:pPr>
        <w:spacing w:before="160" w:after="160"/>
        <w:ind w:left="200" w:right="80"/>
        <w:shd w:val="clear" w:color="auto" w:fill="FFF7E0"/>
        <w:pBdr>
          <w:top w:val="single" w:sz="2" w:space="0" w:color="FFF7E0"/>
          <w:bottom w:val="single" w:sz="2" w:space="0" w:color="FFF7E0"/>
          <w:right w:val="single" w:sz="2" w:space="0" w:color="FFF7E0"/>
          <w:left w:val="single" w:sz="24" w:space="8" w:color="B8860B"/>
        </w:pBdr>
      </w:pPr>
      <w:r>
        <w:rPr>
          <w:b/>
          <w:color w:val="1C2230"/>
        </w:rPr>
        <w:t xml:space="preserve">Why AI here specifically.  </w:t>
      </w:r>
      <w:r>
        <w:rPr>
          <w:b w:val="0"/>
          <w:i w:val="0"/>
          <w:color w:val="1C2230"/>
        </w:rPr>
        <w:t>Each of these is a task that is boring, repeatable, and easy to put off — exactly the kind of work that stalls a solo artist. With email trimmed to just the hook, AI usage and cost stay tiny.</w:t>
      </w:r>
    </w:p>
    <w:p>
      <w:pPr>
        <w:spacing w:before="280" w:after="120"/>
        <w:pBdr>
          <w:bottom w:val="single" w:sz="16" w:space="4" w:color="5B3DF5"/>
        </w:pBdr>
      </w:pPr>
      <w:r>
        <w:rPr>
          <w:b/>
          <w:color w:val="5B3DF5"/>
          <w:sz w:val="30"/>
        </w:rPr>
        <w:t>6.  How outreach works</w:t>
      </w:r>
    </w:p>
    <w:p>
      <w:pPr>
        <w:spacing w:before="200" w:after="40"/>
      </w:pPr>
      <w:r>
        <w:rPr>
          <w:b/>
          <w:color w:val="2A2F45"/>
          <w:sz w:val="24"/>
        </w:rPr>
        <w:t>Three submission methods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3216"/>
        <w:gridCol w:w="3216"/>
        <w:gridCol w:w="3216"/>
      </w:tblGrid>
      <w:tr>
        <w:tc>
          <w:tcPr>
            <w:tcW w:type="dxa" w:w="1584"/>
            <w:shd w:val="clear" w:color="auto" w:fill="5B3DF5"/>
            <w:tcMar>
              <w:top w:w="40" w:type="dxa"/>
              <w:bottom w:w="40" w:type="dxa"/>
              <w:start w:w="80" w:type="dxa"/>
              <w:end w:w="80" w:type="dxa"/>
            </w:tcMar>
          </w:tcPr>
          <w:p>
            <w:pPr>
              <w:spacing w:after="0"/>
            </w:pPr>
            <w:r>
              <w:rPr>
                <w:b/>
                <w:color w:val="FFFFFF"/>
                <w:sz w:val="19"/>
              </w:rPr>
              <w:t>Method</w:t>
            </w:r>
          </w:p>
        </w:tc>
        <w:tc>
          <w:tcPr>
            <w:tcW w:type="dxa" w:w="1440"/>
            <w:shd w:val="clear" w:color="auto" w:fill="5B3DF5"/>
            <w:tcMar>
              <w:top w:w="40" w:type="dxa"/>
              <w:bottom w:w="40" w:type="dxa"/>
              <w:start w:w="80" w:type="dxa"/>
              <w:end w:w="80" w:type="dxa"/>
            </w:tcMar>
          </w:tcPr>
          <w:p>
            <w:pPr>
              <w:spacing w:after="0"/>
            </w:pPr>
            <w:r>
              <w:rPr>
                <w:b/>
                <w:color w:val="FFFFFF"/>
                <w:sz w:val="19"/>
              </w:rPr>
              <w:t>Badge</w:t>
            </w:r>
          </w:p>
        </w:tc>
        <w:tc>
          <w:tcPr>
            <w:tcW w:type="dxa" w:w="7200"/>
            <w:shd w:val="clear" w:color="auto" w:fill="5B3DF5"/>
            <w:tcMar>
              <w:top w:w="40" w:type="dxa"/>
              <w:bottom w:w="40" w:type="dxa"/>
              <w:start w:w="80" w:type="dxa"/>
              <w:end w:w="80" w:type="dxa"/>
            </w:tcMar>
          </w:tcPr>
          <w:p>
            <w:pPr>
              <w:spacing w:after="0"/>
            </w:pPr>
            <w:r>
              <w:rPr>
                <w:b/>
                <w:color w:val="FFFFFF"/>
                <w:sz w:val="19"/>
              </w:rPr>
              <w:t>Flow</w:t>
            </w:r>
          </w:p>
        </w:tc>
      </w:tr>
      <w:tr>
        <w:tc>
          <w:tcPr>
            <w:tcW w:type="dxa" w:w="1584"/>
            <w:tcMar>
              <w:top w:w="40" w:type="dxa"/>
              <w:bottom w:w="40" w:type="dxa"/>
              <w:start w:w="80" w:type="dxa"/>
              <w:end w:w="80" w:type="dxa"/>
            </w:tcMar>
          </w:tcPr>
          <w:p>
            <w:pPr>
              <w:spacing w:after="0"/>
            </w:pPr>
            <w:r>
              <w:rPr>
                <w:b w:val="0"/>
                <w:i w:val="0"/>
                <w:color w:val="1C2230"/>
                <w:sz w:val="19"/>
              </w:rPr>
              <w:t>Email</w:t>
            </w:r>
          </w:p>
        </w:tc>
        <w:tc>
          <w:tcPr>
            <w:tcW w:type="dxa" w:w="1440"/>
            <w:tcMar>
              <w:top w:w="40" w:type="dxa"/>
              <w:bottom w:w="40" w:type="dxa"/>
              <w:start w:w="80" w:type="dxa"/>
              <w:end w:w="80" w:type="dxa"/>
            </w:tcMar>
          </w:tcPr>
          <w:p>
            <w:pPr>
              <w:spacing w:after="0"/>
            </w:pPr>
            <w:r>
              <w:rPr>
                <w:b w:val="0"/>
                <w:i w:val="0"/>
                <w:color w:val="1C2230"/>
                <w:sz w:val="19"/>
              </w:rPr>
              <w:t>🟢 Green</w:t>
            </w:r>
          </w:p>
        </w:tc>
        <w:tc>
          <w:tcPr>
            <w:tcW w:type="dxa" w:w="7200"/>
            <w:tcMar>
              <w:top w:w="40" w:type="dxa"/>
              <w:bottom w:w="40" w:type="dxa"/>
              <w:start w:w="80" w:type="dxa"/>
              <w:end w:w="80" w:type="dxa"/>
            </w:tcMar>
          </w:tcPr>
          <w:p>
            <w:pPr>
              <w:spacing w:after="0"/>
            </w:pPr>
            <w:r>
              <w:rPr>
                <w:b w:val="0"/>
                <w:i w:val="0"/>
                <w:color w:val="1C2230"/>
                <w:sz w:val="19"/>
              </w:rPr>
              <w:t xml:space="preserve">Pick preset → app auto-fills merge fields → AI suggests the hook (you tweak) → </w:t>
            </w:r>
            <w:r>
              <w:rPr>
                <w:b/>
                <w:i w:val="0"/>
                <w:color w:val="1C2230"/>
                <w:sz w:val="19"/>
              </w:rPr>
              <w:t>opens your own Gmail / mail app, prefilled</w:t>
            </w:r>
            <w:r>
              <w:rPr>
                <w:b w:val="0"/>
                <w:i w:val="0"/>
                <w:color w:val="1C2230"/>
                <w:sz w:val="19"/>
              </w:rPr>
              <w:t xml:space="preserve"> → you send → confirm logged. No in-app relay = no spam risk.</w:t>
            </w:r>
          </w:p>
        </w:tc>
      </w:tr>
      <w:tr>
        <w:tc>
          <w:tcPr>
            <w:tcW w:type="dxa" w:w="1584"/>
            <w:tcMar>
              <w:top w:w="40" w:type="dxa"/>
              <w:bottom w:w="40" w:type="dxa"/>
              <w:start w:w="80" w:type="dxa"/>
              <w:end w:w="80" w:type="dxa"/>
            </w:tcMar>
            <w:shd w:val="clear" w:color="auto" w:fill="F6F6FB"/>
          </w:tcPr>
          <w:p>
            <w:pPr>
              <w:spacing w:after="0"/>
            </w:pPr>
            <w:r>
              <w:rPr>
                <w:b w:val="0"/>
                <w:i w:val="0"/>
                <w:color w:val="1C2230"/>
                <w:sz w:val="19"/>
              </w:rPr>
              <w:t>Form only</w:t>
            </w:r>
          </w:p>
        </w:tc>
        <w:tc>
          <w:tcPr>
            <w:tcW w:type="dxa" w:w="1440"/>
            <w:tcMar>
              <w:top w:w="40" w:type="dxa"/>
              <w:bottom w:w="40" w:type="dxa"/>
              <w:start w:w="80" w:type="dxa"/>
              <w:end w:w="80" w:type="dxa"/>
            </w:tcMar>
            <w:shd w:val="clear" w:color="auto" w:fill="F6F6FB"/>
          </w:tcPr>
          <w:p>
            <w:pPr>
              <w:spacing w:after="0"/>
            </w:pPr>
            <w:r>
              <w:rPr>
                <w:b w:val="0"/>
                <w:i w:val="0"/>
                <w:color w:val="1C2230"/>
                <w:sz w:val="19"/>
              </w:rPr>
              <w:t>🟡 Amber</w:t>
            </w:r>
          </w:p>
        </w:tc>
        <w:tc>
          <w:tcPr>
            <w:tcW w:type="dxa" w:w="7200"/>
            <w:tcMar>
              <w:top w:w="40" w:type="dxa"/>
              <w:bottom w:w="40" w:type="dxa"/>
              <w:start w:w="80" w:type="dxa"/>
              <w:end w:w="80" w:type="dxa"/>
            </w:tcMar>
            <w:shd w:val="clear" w:color="auto" w:fill="F6F6FB"/>
          </w:tcPr>
          <w:p>
            <w:pPr>
              <w:spacing w:after="0"/>
            </w:pPr>
            <w:r>
              <w:rPr>
                <w:b w:val="0"/>
                <w:i w:val="0"/>
                <w:color w:val="1C2230"/>
                <w:sz w:val="19"/>
              </w:rPr>
              <w:t>App opens the portal/platform in a new tab → you submit manually → confirm in the app so it's logged.</w:t>
            </w:r>
          </w:p>
        </w:tc>
      </w:tr>
      <w:tr>
        <w:tc>
          <w:tcPr>
            <w:tcW w:type="dxa" w:w="1584"/>
            <w:tcMar>
              <w:top w:w="40" w:type="dxa"/>
              <w:bottom w:w="40" w:type="dxa"/>
              <w:start w:w="80" w:type="dxa"/>
              <w:end w:w="80" w:type="dxa"/>
            </w:tcMar>
          </w:tcPr>
          <w:p>
            <w:pPr>
              <w:spacing w:after="0"/>
            </w:pPr>
            <w:r>
              <w:rPr>
                <w:b w:val="0"/>
                <w:i w:val="0"/>
                <w:color w:val="1C2230"/>
                <w:sz w:val="19"/>
              </w:rPr>
              <w:t>DM only</w:t>
            </w:r>
          </w:p>
        </w:tc>
        <w:tc>
          <w:tcPr>
            <w:tcW w:type="dxa" w:w="1440"/>
            <w:tcMar>
              <w:top w:w="40" w:type="dxa"/>
              <w:bottom w:w="40" w:type="dxa"/>
              <w:start w:w="80" w:type="dxa"/>
              <w:end w:w="80" w:type="dxa"/>
            </w:tcMar>
          </w:tcPr>
          <w:p>
            <w:pPr>
              <w:spacing w:after="0"/>
            </w:pPr>
            <w:r>
              <w:rPr>
                <w:b w:val="0"/>
                <w:i w:val="0"/>
                <w:color w:val="1C2230"/>
                <w:sz w:val="19"/>
              </w:rPr>
              <w:t>🔵 Blue</w:t>
            </w:r>
          </w:p>
        </w:tc>
        <w:tc>
          <w:tcPr>
            <w:tcW w:type="dxa" w:w="7200"/>
            <w:tcMar>
              <w:top w:w="40" w:type="dxa"/>
              <w:bottom w:w="40" w:type="dxa"/>
              <w:start w:w="80" w:type="dxa"/>
              <w:end w:w="80" w:type="dxa"/>
            </w:tcMar>
          </w:tcPr>
          <w:p>
            <w:pPr>
              <w:spacing w:after="0"/>
            </w:pPr>
            <w:r>
              <w:rPr>
                <w:b w:val="0"/>
                <w:i w:val="0"/>
                <w:color w:val="1C2230"/>
                <w:sz w:val="19"/>
              </w:rPr>
              <w:t>App opens the profile → you send the DM → confirm so it's tracked.</w:t>
            </w:r>
          </w:p>
        </w:tc>
      </w:tr>
    </w:tbl>
    <w:p>
      <w:pPr>
        <w:spacing w:after="40"/>
      </w:pPr>
    </w:p>
    <w:p>
      <w:pPr>
        <w:spacing w:before="200" w:after="40"/>
      </w:pPr>
      <w:r>
        <w:rPr>
          <w:b/>
          <w:color w:val="2A2F45"/>
          <w:sz w:val="24"/>
        </w:rPr>
        <w:t>Prioritization — two honest signals, zero cold-start</w:t>
      </w:r>
    </w:p>
    <w:p>
      <w:pPr>
        <w:pStyle w:val="ListBullet"/>
        <w:spacing w:after="60"/>
      </w:pPr>
      <w:r>
        <w:rPr>
          <w:b/>
          <w:i w:val="0"/>
          <w:color w:val="1C2230"/>
        </w:rPr>
        <w:t>Access path</w:t>
      </w:r>
      <w:r>
        <w:rPr>
          <w:b w:val="0"/>
          <w:i w:val="0"/>
          <w:color w:val="1C2230"/>
        </w:rPr>
        <w:t xml:space="preserve"> — who's even worth a cold send. Discovery shows cold-demo-friendly first; relationship-only elites go to a separate “long game” list.</w:t>
      </w:r>
    </w:p>
    <w:p>
      <w:pPr>
        <w:pStyle w:val="ListBullet"/>
        <w:spacing w:after="60"/>
      </w:pPr>
      <w:r>
        <w:rPr>
          <w:b/>
          <w:i w:val="0"/>
          <w:color w:val="1C2230"/>
        </w:rPr>
        <w:t>Times contacted</w:t>
      </w:r>
      <w:r>
        <w:rPr>
          <w:b w:val="0"/>
          <w:i w:val="0"/>
          <w:color w:val="1C2230"/>
        </w:rPr>
        <w:t xml:space="preserve"> — a simple count per label. 0 = your next target; a high count with no reply = change the track or move on.</w:t>
      </w:r>
    </w:p>
    <w:p>
      <w:pPr>
        <w:spacing w:after="120"/>
      </w:pPr>
      <w:r>
        <w:rPr>
          <w:b/>
          <w:i w:val="0"/>
          <w:color w:val="1C2230"/>
        </w:rPr>
        <w:t>Default sort:</w:t>
      </w:r>
      <w:r>
        <w:rPr>
          <w:b w:val="0"/>
          <w:i w:val="0"/>
          <w:color w:val="1C2230"/>
        </w:rPr>
        <w:t xml:space="preserve"> cold-demo-friendly + untried first, then by tier. Stale labels get a freshness badge.</w:t>
      </w:r>
    </w:p>
    <w:p>
      <w:pPr>
        <w:spacing w:before="200" w:after="40"/>
      </w:pPr>
      <w:r>
        <w:rPr>
          <w:b/>
          <w:color w:val="2A2F45"/>
          <w:sz w:val="24"/>
        </w:rPr>
        <w:t>Follow-up timing &amp; reply visibility</w:t>
      </w:r>
    </w:p>
    <w:p>
      <w:pPr>
        <w:pStyle w:val="ListBullet"/>
        <w:spacing w:after="60"/>
      </w:pPr>
      <w:r>
        <w:rPr>
          <w:b/>
          <w:i w:val="0"/>
          <w:color w:val="1C2230"/>
        </w:rPr>
        <w:t>7 days silence</w:t>
      </w:r>
      <w:r>
        <w:rPr>
          <w:b w:val="0"/>
          <w:i w:val="0"/>
          <w:color w:val="1C2230"/>
        </w:rPr>
        <w:t xml:space="preserve"> → gentle first-nudge queued.</w:t>
      </w:r>
    </w:p>
    <w:p>
      <w:pPr>
        <w:pStyle w:val="ListBullet"/>
        <w:spacing w:after="60"/>
      </w:pPr>
      <w:r>
        <w:rPr>
          <w:b/>
          <w:i w:val="0"/>
          <w:color w:val="1C2230"/>
        </w:rPr>
        <w:t>14 days</w:t>
      </w:r>
      <w:r>
        <w:rPr>
          <w:b w:val="0"/>
          <w:i w:val="0"/>
          <w:color w:val="1C2230"/>
        </w:rPr>
        <w:t xml:space="preserve"> → flagged overdue; a “no-response” feedback record auto-logged.</w:t>
      </w:r>
    </w:p>
    <w:p>
      <w:pPr>
        <w:pStyle w:val="ListBullet"/>
        <w:spacing w:after="60"/>
      </w:pPr>
      <w:r>
        <w:rPr>
          <w:b w:val="0"/>
          <w:i w:val="0"/>
          <w:color w:val="1C2230"/>
        </w:rPr>
        <w:t xml:space="preserve">The queue is driven by a send </w:t>
      </w:r>
      <w:r>
        <w:rPr>
          <w:b/>
          <w:i w:val="0"/>
          <w:color w:val="1C2230"/>
        </w:rPr>
        <w:t>status</w:t>
      </w:r>
      <w:r>
        <w:rPr>
          <w:b w:val="0"/>
          <w:i w:val="0"/>
          <w:color w:val="1C2230"/>
        </w:rPr>
        <w:t xml:space="preserve"> you advance with one tap — never by reading your inbox.</w:t>
      </w:r>
    </w:p>
    <w:p>
      <w:pPr>
        <w:pStyle w:val="ListBullet"/>
        <w:spacing w:after="60"/>
      </w:pPr>
      <w:r>
        <w:rPr>
          <w:b w:val="0"/>
          <w:i w:val="0"/>
          <w:color w:val="1C2230"/>
        </w:rPr>
        <w:t xml:space="preserve">All of it is pushed to you in a </w:t>
      </w:r>
      <w:r>
        <w:rPr>
          <w:b/>
          <w:i w:val="0"/>
          <w:color w:val="1C2230"/>
        </w:rPr>
        <w:t>scheduled email digest</w:t>
      </w:r>
      <w:r>
        <w:rPr>
          <w:b w:val="0"/>
          <w:i w:val="0"/>
          <w:color w:val="1C2230"/>
        </w:rPr>
        <w:t>, not just parked in-app.</w:t>
      </w:r>
    </w:p>
    <w:p>
      <w:r>
        <w:br w:type="page"/>
      </w:r>
    </w:p>
    <w:p>
      <w:pPr>
        <w:spacing w:before="280" w:after="120"/>
        <w:pBdr>
          <w:bottom w:val="single" w:sz="16" w:space="4" w:color="5B3DF5"/>
        </w:pBdr>
      </w:pPr>
      <w:r>
        <w:rPr>
          <w:b/>
          <w:color w:val="5B3DF5"/>
          <w:sz w:val="30"/>
        </w:rPr>
        <w:t>7.  Email presets + AI hook — in detail</w:t>
      </w:r>
    </w:p>
    <w:p>
      <w:pPr>
        <w:spacing w:after="120"/>
      </w:pPr>
      <w:r>
        <w:rPr>
          <w:b w:val="0"/>
          <w:i w:val="0"/>
          <w:color w:val="1C2230"/>
        </w:rPr>
        <w:t xml:space="preserve">This is the most-used flow, so it's worth understanding fully. A preset is a </w:t>
      </w:r>
      <w:r>
        <w:rPr>
          <w:b/>
          <w:i w:val="0"/>
          <w:color w:val="1C2230"/>
        </w:rPr>
        <w:t>skeleton with merge fields</w:t>
      </w:r>
      <w:r>
        <w:rPr>
          <w:b w:val="0"/>
          <w:i w:val="0"/>
          <w:color w:val="1C2230"/>
        </w:rPr>
        <w:t xml:space="preserve"> the app fills automatically, plus </w:t>
      </w:r>
      <w:r>
        <w:rPr>
          <w:b/>
          <w:i w:val="0"/>
          <w:color w:val="1C2230"/>
        </w:rPr>
        <w:t>exactly one slot you personalize.</w:t>
      </w:r>
    </w:p>
    <w:p>
      <w:pPr>
        <w:spacing w:before="80" w:after="160"/>
        <w:ind w:left="160"/>
        <w:shd w:val="clear" w:color="auto" w:fill="1C2230"/>
      </w:pPr>
      <w:r>
        <w:rPr>
          <w:rFonts w:ascii="Consolas" w:hAnsi="Consolas"/>
          <w:color w:val="E8E6F5"/>
          <w:sz w:val="18"/>
        </w:rPr>
        <w:t>Subject: {genre} demo — “{track_title}” for {label}</w:t>
        <w:br/>
      </w:r>
      <w:r>
        <w:rPr>
          <w:rFonts w:ascii="Consolas" w:hAnsi="Consolas"/>
          <w:color w:val="E8E6F5"/>
          <w:sz w:val="18"/>
        </w:rPr>
        <w:br/>
      </w:r>
      <w:r>
        <w:rPr>
          <w:rFonts w:ascii="Consolas" w:hAnsi="Consolas"/>
          <w:color w:val="E8E6F5"/>
          <w:sz w:val="18"/>
        </w:rPr>
        <w:t>Hi {first_name},</w:t>
        <w:br/>
      </w:r>
      <w:r>
        <w:rPr>
          <w:rFonts w:ascii="Consolas" w:hAnsi="Consolas"/>
          <w:color w:val="E8E6F5"/>
          <w:sz w:val="18"/>
        </w:rPr>
        <w:br/>
      </w:r>
      <w:r>
        <w:rPr>
          <w:rFonts w:ascii="Consolas" w:hAnsi="Consolas"/>
          <w:color w:val="E8E6F5"/>
          <w:sz w:val="18"/>
        </w:rPr>
        <w:t>I'm {artist_name}, a house &amp; tech house producer from Tunis. {hook}</w:t>
        <w:br/>
      </w:r>
      <w:r>
        <w:rPr>
          <w:rFonts w:ascii="Consolas" w:hAnsi="Consolas"/>
          <w:color w:val="E8E6F5"/>
          <w:sz w:val="18"/>
        </w:rPr>
        <w:br/>
      </w:r>
      <w:r>
        <w:rPr>
          <w:rFonts w:ascii="Consolas" w:hAnsi="Consolas"/>
          <w:color w:val="E8E6F5"/>
          <w:sz w:val="18"/>
        </w:rPr>
        <w:t>“{track_title}” — {bpm} BPM, {key}. Private listen: {listen_link}</w:t>
        <w:br/>
      </w:r>
      <w:r>
        <w:rPr>
          <w:rFonts w:ascii="Consolas" w:hAnsi="Consolas"/>
          <w:color w:val="E8E6F5"/>
          <w:sz w:val="18"/>
        </w:rPr>
        <w:t>More on me: {press_kit_link}</w:t>
        <w:br/>
      </w:r>
      <w:r>
        <w:rPr>
          <w:rFonts w:ascii="Consolas" w:hAnsi="Consolas"/>
          <w:color w:val="E8E6F5"/>
          <w:sz w:val="18"/>
        </w:rPr>
        <w:br/>
      </w:r>
      <w:r>
        <w:rPr>
          <w:rFonts w:ascii="Consolas" w:hAnsi="Consolas"/>
          <w:color w:val="E8E6F5"/>
          <w:sz w:val="18"/>
        </w:rPr>
        <w:t>Would love your thoughts. Thanks for listening.</w:t>
        <w:br/>
      </w:r>
      <w:r>
        <w:rPr>
          <w:rFonts w:ascii="Consolas" w:hAnsi="Consolas"/>
          <w:color w:val="E8E6F5"/>
          <w:sz w:val="18"/>
        </w:rPr>
        <w:t>{artist_name}</w:t>
      </w:r>
    </w:p>
    <w:p>
      <w:pPr>
        <w:spacing w:after="120"/>
      </w:pPr>
      <w:r>
        <w:rPr>
          <w:b w:val="0"/>
          <w:i w:val="0"/>
          <w:color w:val="1C2230"/>
        </w:rPr>
        <w:t xml:space="preserve">Everything in {...} auto-fills from the track, the contact, and your profile — </w:t>
      </w:r>
      <w:r>
        <w:rPr>
          <w:b/>
          <w:i w:val="0"/>
          <w:color w:val="1C2230"/>
        </w:rPr>
        <w:t>except {hook}.</w:t>
      </w:r>
      <w:r>
        <w:rPr>
          <w:b w:val="0"/>
          <w:i w:val="0"/>
          <w:color w:val="1C2230"/>
        </w:rPr>
        <w:t xml:space="preserve"> AI proposes that one sentence (e.g. </w:t>
      </w:r>
      <w:r>
        <w:rPr>
          <w:b w:val="0"/>
          <w:i/>
          <w:color w:val="1C2230"/>
        </w:rPr>
        <w:t>“Your recent Cloonee EP on Hellbent is exactly the lane this track sits in”</w:t>
      </w:r>
      <w:r>
        <w:rPr>
          <w:b w:val="0"/>
          <w:i w:val="0"/>
          <w:color w:val="1C2230"/>
        </w:rPr>
        <w:t xml:space="preserve">); you confirm or tweak it, and the filled email opens in your own inbox to send. A send becomes: </w:t>
      </w:r>
      <w:r>
        <w:rPr>
          <w:b/>
          <w:i w:val="0"/>
          <w:color w:val="1C2230"/>
        </w:rPr>
        <w:t>pick track → pick label → confirm one sentence → send.</w:t>
      </w:r>
    </w:p>
    <w:p>
      <w:pPr>
        <w:spacing w:after="120"/>
      </w:pPr>
      <w:r>
        <w:rPr>
          <w:b/>
          <w:i w:val="0"/>
          <w:color w:val="1C2230"/>
        </w:rPr>
        <w:t>Anti-mass-blast guardrail:</w:t>
      </w:r>
      <w:r>
        <w:rPr>
          <w:b w:val="0"/>
          <w:i w:val="0"/>
          <w:color w:val="1C2230"/>
        </w:rPr>
        <w:t xml:space="preserve"> the hook is required and the app warns if it's empty or identical to a recent send. Suggested starter presets: </w:t>
      </w:r>
      <w:r>
        <w:rPr>
          <w:b w:val="0"/>
          <w:i/>
          <w:color w:val="1C2230"/>
        </w:rPr>
        <w:t>cold email</w:t>
      </w:r>
      <w:r>
        <w:rPr>
          <w:b w:val="0"/>
          <w:i w:val="0"/>
          <w:color w:val="1C2230"/>
        </w:rPr>
        <w:t xml:space="preserve">, </w:t>
      </w:r>
      <w:r>
        <w:rPr>
          <w:b w:val="0"/>
          <w:i/>
          <w:color w:val="1C2230"/>
        </w:rPr>
        <w:t>DM</w:t>
      </w:r>
      <w:r>
        <w:rPr>
          <w:b w:val="0"/>
          <w:i w:val="0"/>
          <w:color w:val="1C2230"/>
        </w:rPr>
        <w:t xml:space="preserve"> (shorter), </w:t>
      </w:r>
      <w:r>
        <w:rPr>
          <w:b w:val="0"/>
          <w:i/>
          <w:color w:val="1C2230"/>
        </w:rPr>
        <w:t>warm follow-up</w:t>
      </w:r>
      <w:r>
        <w:rPr>
          <w:b w:val="0"/>
          <w:i w:val="0"/>
          <w:color w:val="1C2230"/>
        </w:rPr>
        <w:t xml:space="preserve">, </w:t>
      </w:r>
      <w:r>
        <w:rPr>
          <w:b w:val="0"/>
          <w:i/>
          <w:color w:val="1C2230"/>
        </w:rPr>
        <w:t>form-portal note</w:t>
      </w:r>
      <w:r>
        <w:rPr>
          <w:b w:val="0"/>
          <w:i w:val="0"/>
          <w:color w:val="1C2230"/>
        </w:rPr>
        <w:t>.</w:t>
      </w:r>
    </w:p>
    <w:p>
      <w:pPr>
        <w:spacing w:before="280" w:after="120"/>
        <w:pBdr>
          <w:bottom w:val="single" w:sz="16" w:space="4" w:color="5B3DF5"/>
        </w:pBdr>
      </w:pPr>
      <w:r>
        <w:rPr>
          <w:b/>
          <w:color w:val="5B3DF5"/>
          <w:sz w:val="30"/>
        </w:rPr>
        <w:t>8.  Design principles (apply to every module)</w:t>
      </w:r>
    </w:p>
    <w:p>
      <w:pPr>
        <w:spacing w:after="120"/>
      </w:pPr>
      <w:r>
        <w:rPr>
          <w:b w:val="0"/>
          <w:i w:val="0"/>
          <w:color w:val="1C2230"/>
        </w:rPr>
        <w:t>The whole app exists to remove friction, so manual data entry is the enemy. These rules are non-negotiable:</w:t>
      </w:r>
    </w:p>
    <w:p>
      <w:pPr>
        <w:pStyle w:val="ListNumber"/>
        <w:spacing w:after="60"/>
      </w:pPr>
      <w:r>
        <w:rPr>
          <w:b/>
          <w:i w:val="0"/>
          <w:color w:val="1C2230"/>
        </w:rPr>
        <w:t>Derive, don't ask.</w:t>
      </w:r>
      <w:r>
        <w:rPr>
          <w:b w:val="0"/>
          <w:i w:val="0"/>
          <w:color w:val="1C2230"/>
        </w:rPr>
        <w:t xml:space="preserve"> If a number can be computed from existing data, never make the user type it (times contacted, goal progress, demos-sent, the funnel are all computed).</w:t>
      </w:r>
    </w:p>
    <w:p>
      <w:pPr>
        <w:pStyle w:val="ListNumber"/>
        <w:spacing w:after="60"/>
      </w:pPr>
      <w:r>
        <w:rPr>
          <w:b/>
          <w:i w:val="0"/>
          <w:color w:val="1C2230"/>
        </w:rPr>
        <w:t>One-tap over typing.</w:t>
      </w:r>
      <w:r>
        <w:rPr>
          <w:b w:val="0"/>
          <w:i w:val="0"/>
          <w:color w:val="1C2230"/>
        </w:rPr>
        <w:t xml:space="preserve"> Reply status, mood, send confirmation are single taps. Free text is reserved for the only three things a human must write: the </w:t>
      </w:r>
      <w:r>
        <w:rPr>
          <w:b/>
          <w:i w:val="0"/>
          <w:color w:val="1C2230"/>
        </w:rPr>
        <w:t>hook</w:t>
      </w:r>
      <w:r>
        <w:rPr>
          <w:b w:val="0"/>
          <w:i w:val="0"/>
          <w:color w:val="1C2230"/>
        </w:rPr>
        <w:t xml:space="preserve">, </w:t>
      </w:r>
      <w:r>
        <w:rPr>
          <w:b/>
          <w:i w:val="0"/>
          <w:color w:val="1C2230"/>
        </w:rPr>
        <w:t>A&amp;R intel notes</w:t>
      </w:r>
      <w:r>
        <w:rPr>
          <w:b w:val="0"/>
          <w:i w:val="0"/>
          <w:color w:val="1C2230"/>
        </w:rPr>
        <w:t xml:space="preserve">, and </w:t>
      </w:r>
      <w:r>
        <w:rPr>
          <w:b/>
          <w:i w:val="0"/>
          <w:color w:val="1C2230"/>
        </w:rPr>
        <w:t>feedback text.</w:t>
      </w:r>
    </w:p>
    <w:p>
      <w:pPr>
        <w:pStyle w:val="ListNumber"/>
        <w:spacing w:after="60"/>
      </w:pPr>
      <w:r>
        <w:rPr>
          <w:b/>
          <w:i w:val="0"/>
          <w:color w:val="1C2230"/>
        </w:rPr>
        <w:t>Silence is data.</w:t>
      </w:r>
      <w:r>
        <w:rPr>
          <w:b w:val="0"/>
          <w:i w:val="0"/>
          <w:color w:val="1C2230"/>
        </w:rPr>
        <w:t xml:space="preserve"> An unanswered demo past the overdue window is logged automatically.</w:t>
      </w:r>
    </w:p>
    <w:p>
      <w:pPr>
        <w:pStyle w:val="ListNumber"/>
        <w:spacing w:after="60"/>
      </w:pPr>
      <w:r>
        <w:rPr>
          <w:b/>
          <w:i w:val="0"/>
          <w:color w:val="1C2230"/>
        </w:rPr>
        <w:t>Structural privacy.</w:t>
      </w:r>
      <w:r>
        <w:rPr>
          <w:b w:val="0"/>
          <w:i w:val="0"/>
          <w:color w:val="1C2230"/>
        </w:rPr>
        <w:t xml:space="preserve"> Public data (the press kit) is exposed through a narrow whitelisted endpoint, not by trusting a permission rule to be perfect.</w:t>
      </w:r>
    </w:p>
    <w:p>
      <w:r>
        <w:br w:type="page"/>
      </w:r>
    </w:p>
    <w:p>
      <w:pPr>
        <w:spacing w:before="280" w:after="120"/>
        <w:pBdr>
          <w:bottom w:val="single" w:sz="16" w:space="4" w:color="5B3DF5"/>
        </w:pBdr>
      </w:pPr>
      <w:r>
        <w:rPr>
          <w:b/>
          <w:color w:val="5B3DF5"/>
          <w:sz w:val="30"/>
        </w:rPr>
        <w:t>9.  The data model — 12 tables</w:t>
      </w:r>
    </w:p>
    <w:p>
      <w:pPr>
        <w:spacing w:after="120"/>
      </w:pPr>
      <w:r>
        <w:rPr>
          <w:b w:val="0"/>
          <w:i w:val="0"/>
          <w:color w:val="1C2230"/>
        </w:rPr>
        <w:t>All data is stored in Supabase (PostgreSQL) with Row-Level Security, so every row is private to your account.</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2016"/>
            <w:shd w:val="clear" w:color="auto" w:fill="5B3DF5"/>
            <w:tcMar>
              <w:top w:w="40" w:type="dxa"/>
              <w:bottom w:w="40" w:type="dxa"/>
              <w:start w:w="80" w:type="dxa"/>
              <w:end w:w="80" w:type="dxa"/>
            </w:tcMar>
          </w:tcPr>
          <w:p>
            <w:pPr>
              <w:spacing w:after="0"/>
            </w:pPr>
            <w:r>
              <w:rPr>
                <w:b/>
                <w:color w:val="FFFFFF"/>
                <w:sz w:val="19"/>
              </w:rPr>
              <w:t>Table</w:t>
            </w:r>
          </w:p>
        </w:tc>
        <w:tc>
          <w:tcPr>
            <w:tcW w:type="dxa" w:w="8208"/>
            <w:shd w:val="clear" w:color="auto" w:fill="5B3DF5"/>
            <w:tcMar>
              <w:top w:w="40" w:type="dxa"/>
              <w:bottom w:w="40" w:type="dxa"/>
              <w:start w:w="80" w:type="dxa"/>
              <w:end w:w="80" w:type="dxa"/>
            </w:tcMar>
          </w:tcPr>
          <w:p>
            <w:pPr>
              <w:spacing w:after="0"/>
            </w:pPr>
            <w:r>
              <w:rPr>
                <w:b/>
                <w:color w:val="FFFFFF"/>
                <w:sz w:val="19"/>
              </w:rPr>
              <w:t>Holds</w:t>
            </w:r>
          </w:p>
        </w:tc>
      </w:tr>
      <w:tr>
        <w:tc>
          <w:tcPr>
            <w:tcW w:type="dxa" w:w="2016"/>
            <w:tcMar>
              <w:top w:w="40" w:type="dxa"/>
              <w:bottom w:w="40" w:type="dxa"/>
              <w:start w:w="80" w:type="dxa"/>
              <w:end w:w="80" w:type="dxa"/>
            </w:tcMar>
          </w:tcPr>
          <w:p>
            <w:pPr>
              <w:spacing w:after="0"/>
            </w:pPr>
            <w:r>
              <w:rPr>
                <w:b w:val="0"/>
                <w:i w:val="0"/>
                <w:color w:val="1C2230"/>
                <w:sz w:val="19"/>
              </w:rPr>
              <w:t>contacts</w:t>
            </w:r>
          </w:p>
        </w:tc>
        <w:tc>
          <w:tcPr>
            <w:tcW w:type="dxa" w:w="8208"/>
            <w:tcMar>
              <w:top w:w="40" w:type="dxa"/>
              <w:bottom w:w="40" w:type="dxa"/>
              <w:start w:w="80" w:type="dxa"/>
              <w:end w:w="80" w:type="dxa"/>
            </w:tcMar>
          </w:tcPr>
          <w:p>
            <w:pPr>
              <w:spacing w:after="0"/>
            </w:pPr>
            <w:r>
              <w:rPr>
                <w:b w:val="0"/>
                <w:i w:val="0"/>
                <w:color w:val="1C2230"/>
                <w:sz w:val="19"/>
              </w:rPr>
              <w:t>Your personal CRM — every label/DJ/A&amp;R/curator. Carries relationship stage, access path, and a back-reference to the Discovery master.</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tracks</w:t>
            </w:r>
          </w:p>
        </w:tc>
        <w:tc>
          <w:tcPr>
            <w:tcW w:type="dxa" w:w="8208"/>
            <w:tcMar>
              <w:top w:w="40" w:type="dxa"/>
              <w:bottom w:w="40" w:type="dxa"/>
              <w:start w:w="80" w:type="dxa"/>
              <w:end w:w="80" w:type="dxa"/>
            </w:tcMar>
            <w:shd w:val="clear" w:color="auto" w:fill="F6F6FB"/>
          </w:tcPr>
          <w:p>
            <w:pPr>
              <w:spacing w:after="0"/>
            </w:pPr>
            <w:r>
              <w:rPr>
                <w:b w:val="0"/>
                <w:i w:val="0"/>
                <w:color w:val="1C2230"/>
                <w:sz w:val="19"/>
              </w:rPr>
              <w:t>Your catalogue and each track's status, listen link + type, readiness checklist, and any exclusive hold.</w:t>
            </w:r>
          </w:p>
        </w:tc>
      </w:tr>
      <w:tr>
        <w:tc>
          <w:tcPr>
            <w:tcW w:type="dxa" w:w="2016"/>
            <w:tcMar>
              <w:top w:w="40" w:type="dxa"/>
              <w:bottom w:w="40" w:type="dxa"/>
              <w:start w:w="80" w:type="dxa"/>
              <w:end w:w="80" w:type="dxa"/>
            </w:tcMar>
          </w:tcPr>
          <w:p>
            <w:pPr>
              <w:spacing w:after="0"/>
            </w:pPr>
            <w:r>
              <w:rPr>
                <w:b w:val="0"/>
                <w:i w:val="0"/>
                <w:color w:val="1C2230"/>
                <w:sz w:val="19"/>
              </w:rPr>
              <w:t>submissions</w:t>
            </w:r>
          </w:p>
        </w:tc>
        <w:tc>
          <w:tcPr>
            <w:tcW w:type="dxa" w:w="8208"/>
            <w:tcMar>
              <w:top w:w="40" w:type="dxa"/>
              <w:bottom w:w="40" w:type="dxa"/>
              <w:start w:w="80" w:type="dxa"/>
              <w:end w:w="80" w:type="dxa"/>
            </w:tcMar>
          </w:tcPr>
          <w:p>
            <w:pPr>
              <w:spacing w:after="0"/>
            </w:pPr>
            <w:r>
              <w:rPr>
                <w:b w:val="0"/>
                <w:i w:val="0"/>
                <w:color w:val="1C2230"/>
                <w:sz w:val="19"/>
              </w:rPr>
              <w:t>Every demo sent (links a track to a contact); method, follow-up dates, and a status (sent → opened → replied → considering → signed → passed).</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feedback</w:t>
            </w:r>
          </w:p>
        </w:tc>
        <w:tc>
          <w:tcPr>
            <w:tcW w:type="dxa" w:w="8208"/>
            <w:tcMar>
              <w:top w:w="40" w:type="dxa"/>
              <w:bottom w:w="40" w:type="dxa"/>
              <w:start w:w="80" w:type="dxa"/>
              <w:end w:w="80" w:type="dxa"/>
            </w:tcMar>
            <w:shd w:val="clear" w:color="auto" w:fill="F6F6FB"/>
          </w:tcPr>
          <w:p>
            <w:pPr>
              <w:spacing w:after="0"/>
            </w:pPr>
            <w:r>
              <w:rPr>
                <w:b w:val="0"/>
                <w:i w:val="0"/>
                <w:color w:val="1C2230"/>
                <w:sz w:val="19"/>
              </w:rPr>
              <w:t>Every response, tied to a track and contact. Silence is auto-logged as a no-response record.</w:t>
            </w:r>
          </w:p>
        </w:tc>
      </w:tr>
      <w:tr>
        <w:tc>
          <w:tcPr>
            <w:tcW w:type="dxa" w:w="2016"/>
            <w:tcMar>
              <w:top w:w="40" w:type="dxa"/>
              <w:bottom w:w="40" w:type="dxa"/>
              <w:start w:w="80" w:type="dxa"/>
              <w:end w:w="80" w:type="dxa"/>
            </w:tcMar>
          </w:tcPr>
          <w:p>
            <w:pPr>
              <w:spacing w:after="0"/>
            </w:pPr>
            <w:r>
              <w:rPr>
                <w:b w:val="0"/>
                <w:i w:val="0"/>
                <w:color w:val="1C2230"/>
                <w:sz w:val="19"/>
              </w:rPr>
              <w:t>templates</w:t>
            </w:r>
          </w:p>
        </w:tc>
        <w:tc>
          <w:tcPr>
            <w:tcW w:type="dxa" w:w="8208"/>
            <w:tcMar>
              <w:top w:w="40" w:type="dxa"/>
              <w:bottom w:w="40" w:type="dxa"/>
              <w:start w:w="80" w:type="dxa"/>
              <w:end w:w="80" w:type="dxa"/>
            </w:tcMar>
          </w:tcPr>
          <w:p>
            <w:pPr>
              <w:spacing w:after="0"/>
            </w:pPr>
            <w:r>
              <w:rPr>
                <w:b w:val="0"/>
                <w:i w:val="0"/>
                <w:color w:val="1C2230"/>
                <w:sz w:val="19"/>
              </w:rPr>
              <w:t>Your preset email &amp; follow-up skeletons with merge fields and one hook slot.</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ar_intel</w:t>
            </w:r>
          </w:p>
        </w:tc>
        <w:tc>
          <w:tcPr>
            <w:tcW w:type="dxa" w:w="8208"/>
            <w:tcMar>
              <w:top w:w="40" w:type="dxa"/>
              <w:bottom w:w="40" w:type="dxa"/>
              <w:start w:w="80" w:type="dxa"/>
              <w:end w:w="80" w:type="dxa"/>
            </w:tcMar>
            <w:shd w:val="clear" w:color="auto" w:fill="F6F6FB"/>
          </w:tcPr>
          <w:p>
            <w:pPr>
              <w:spacing w:after="0"/>
            </w:pPr>
            <w:r>
              <w:rPr>
                <w:b w:val="0"/>
                <w:i w:val="0"/>
                <w:color w:val="1C2230"/>
                <w:sz w:val="19"/>
              </w:rPr>
              <w:t>Research notes — one record per contact.</w:t>
            </w:r>
          </w:p>
        </w:tc>
      </w:tr>
      <w:tr>
        <w:tc>
          <w:tcPr>
            <w:tcW w:type="dxa" w:w="2016"/>
            <w:tcMar>
              <w:top w:w="40" w:type="dxa"/>
              <w:bottom w:w="40" w:type="dxa"/>
              <w:start w:w="80" w:type="dxa"/>
              <w:end w:w="80" w:type="dxa"/>
            </w:tcMar>
          </w:tcPr>
          <w:p>
            <w:pPr>
              <w:spacing w:after="0"/>
            </w:pPr>
            <w:r>
              <w:rPr>
                <w:b w:val="0"/>
                <w:i w:val="0"/>
                <w:color w:val="1C2230"/>
                <w:sz w:val="19"/>
              </w:rPr>
              <w:t>work_sessions</w:t>
            </w:r>
          </w:p>
        </w:tc>
        <w:tc>
          <w:tcPr>
            <w:tcW w:type="dxa" w:w="8208"/>
            <w:tcMar>
              <w:top w:w="40" w:type="dxa"/>
              <w:bottom w:w="40" w:type="dxa"/>
              <w:start w:w="80" w:type="dxa"/>
              <w:end w:w="80" w:type="dxa"/>
            </w:tcMar>
          </w:tcPr>
          <w:p>
            <w:pPr>
              <w:spacing w:after="0"/>
            </w:pPr>
            <w:r>
              <w:rPr>
                <w:b w:val="0"/>
                <w:i w:val="0"/>
                <w:color w:val="1C2230"/>
                <w:sz w:val="19"/>
              </w:rPr>
              <w:t>Studio time logs (hours + one-tap mood; demos-sent auto-filled).</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goals</w:t>
            </w:r>
          </w:p>
        </w:tc>
        <w:tc>
          <w:tcPr>
            <w:tcW w:type="dxa" w:w="8208"/>
            <w:tcMar>
              <w:top w:w="40" w:type="dxa"/>
              <w:bottom w:w="40" w:type="dxa"/>
              <w:start w:w="80" w:type="dxa"/>
              <w:end w:w="80" w:type="dxa"/>
            </w:tcMar>
            <w:shd w:val="clear" w:color="auto" w:fill="F6F6FB"/>
          </w:tcPr>
          <w:p>
            <w:pPr>
              <w:spacing w:after="0"/>
            </w:pPr>
            <w:r>
              <w:rPr>
                <w:b w:val="0"/>
                <w:i w:val="0"/>
                <w:color w:val="1C2230"/>
                <w:sz w:val="19"/>
              </w:rPr>
              <w:t>Your targets. Progress is a derived view, not a stored number.</w:t>
            </w:r>
          </w:p>
        </w:tc>
      </w:tr>
      <w:tr>
        <w:tc>
          <w:tcPr>
            <w:tcW w:type="dxa" w:w="2016"/>
            <w:tcMar>
              <w:top w:w="40" w:type="dxa"/>
              <w:bottom w:w="40" w:type="dxa"/>
              <w:start w:w="80" w:type="dxa"/>
              <w:end w:w="80" w:type="dxa"/>
            </w:tcMar>
          </w:tcPr>
          <w:p>
            <w:pPr>
              <w:spacing w:after="0"/>
            </w:pPr>
            <w:r>
              <w:rPr>
                <w:b w:val="0"/>
                <w:i w:val="0"/>
                <w:color w:val="1C2230"/>
                <w:sz w:val="19"/>
              </w:rPr>
              <w:t>link_events</w:t>
            </w:r>
          </w:p>
        </w:tc>
        <w:tc>
          <w:tcPr>
            <w:tcW w:type="dxa" w:w="8208"/>
            <w:tcMar>
              <w:top w:w="40" w:type="dxa"/>
              <w:bottom w:w="40" w:type="dxa"/>
              <w:start w:w="80" w:type="dxa"/>
              <w:end w:w="80" w:type="dxa"/>
            </w:tcMar>
          </w:tcPr>
          <w:p>
            <w:pPr>
              <w:spacing w:after="0"/>
            </w:pPr>
            <w:r>
              <w:rPr>
                <w:b w:val="0"/>
                <w:i w:val="0"/>
                <w:color w:val="1C2230"/>
                <w:sz w:val="19"/>
              </w:rPr>
              <w:t>Each click on a tracked Form/DM link (Phase 11, optional).</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press_kit</w:t>
            </w:r>
          </w:p>
        </w:tc>
        <w:tc>
          <w:tcPr>
            <w:tcW w:type="dxa" w:w="8208"/>
            <w:tcMar>
              <w:top w:w="40" w:type="dxa"/>
              <w:bottom w:w="40" w:type="dxa"/>
              <w:start w:w="80" w:type="dxa"/>
              <w:end w:w="80" w:type="dxa"/>
            </w:tcMar>
            <w:shd w:val="clear" w:color="auto" w:fill="F6F6FB"/>
          </w:tcPr>
          <w:p>
            <w:pPr>
              <w:spacing w:after="0"/>
            </w:pPr>
            <w:r>
              <w:rPr>
                <w:b w:val="0"/>
                <w:i w:val="0"/>
                <w:color w:val="1C2230"/>
                <w:sz w:val="19"/>
              </w:rPr>
              <w:t>Your public EPK profile — one row per user; served via a whitelisted slug endpoint.</w:t>
            </w:r>
          </w:p>
        </w:tc>
      </w:tr>
      <w:tr>
        <w:tc>
          <w:tcPr>
            <w:tcW w:type="dxa" w:w="2016"/>
            <w:tcMar>
              <w:top w:w="40" w:type="dxa"/>
              <w:bottom w:w="40" w:type="dxa"/>
              <w:start w:w="80" w:type="dxa"/>
              <w:end w:w="80" w:type="dxa"/>
            </w:tcMar>
          </w:tcPr>
          <w:p>
            <w:pPr>
              <w:spacing w:after="0"/>
            </w:pPr>
            <w:r>
              <w:rPr>
                <w:b w:val="0"/>
                <w:i w:val="0"/>
                <w:color w:val="1C2230"/>
                <w:sz w:val="19"/>
              </w:rPr>
              <w:t>labels</w:t>
            </w:r>
          </w:p>
        </w:tc>
        <w:tc>
          <w:tcPr>
            <w:tcW w:type="dxa" w:w="8208"/>
            <w:tcMar>
              <w:top w:w="40" w:type="dxa"/>
              <w:bottom w:w="40" w:type="dxa"/>
              <w:start w:w="80" w:type="dxa"/>
              <w:end w:w="80" w:type="dxa"/>
            </w:tcMar>
          </w:tcPr>
          <w:p>
            <w:pPr>
              <w:spacing w:after="0"/>
            </w:pPr>
            <w:r>
              <w:rPr>
                <w:b w:val="0"/>
                <w:i w:val="0"/>
                <w:color w:val="1C2230"/>
                <w:sz w:val="19"/>
              </w:rPr>
              <w:t>The curated discovery library (separate from your CRM): access path, genre tags, last-verified, sources, sub-label links, submission requirements.</w:t>
            </w:r>
          </w:p>
        </w:tc>
      </w:tr>
      <w:tr>
        <w:tc>
          <w:tcPr>
            <w:tcW w:type="dxa" w:w="2016"/>
            <w:tcMar>
              <w:top w:w="40" w:type="dxa"/>
              <w:bottom w:w="40" w:type="dxa"/>
              <w:start w:w="80" w:type="dxa"/>
              <w:end w:w="80" w:type="dxa"/>
            </w:tcMar>
            <w:shd w:val="clear" w:color="auto" w:fill="F6F6FB"/>
          </w:tcPr>
          <w:p>
            <w:pPr>
              <w:spacing w:after="0"/>
            </w:pPr>
            <w:r>
              <w:rPr>
                <w:b w:val="0"/>
                <w:i w:val="0"/>
                <w:color w:val="1C2230"/>
                <w:sz w:val="19"/>
              </w:rPr>
              <w:t>notifications</w:t>
            </w:r>
          </w:p>
        </w:tc>
        <w:tc>
          <w:tcPr>
            <w:tcW w:type="dxa" w:w="8208"/>
            <w:tcMar>
              <w:top w:w="40" w:type="dxa"/>
              <w:bottom w:w="40" w:type="dxa"/>
              <w:start w:w="80" w:type="dxa"/>
              <w:end w:w="80" w:type="dxa"/>
            </w:tcMar>
            <w:shd w:val="clear" w:color="auto" w:fill="F6F6FB"/>
          </w:tcPr>
          <w:p>
            <w:pPr>
              <w:spacing w:after="0"/>
            </w:pPr>
            <w:r>
              <w:rPr>
                <w:b w:val="0"/>
                <w:i w:val="0"/>
                <w:color w:val="1C2230"/>
                <w:sz w:val="19"/>
              </w:rPr>
              <w:t>Queued/sent reminders &amp; digests, fired by a scheduler.</w:t>
            </w:r>
          </w:p>
        </w:tc>
      </w:tr>
    </w:tbl>
    <w:p>
      <w:pPr>
        <w:spacing w:after="40"/>
      </w:pPr>
    </w:p>
    <w:p>
      <w:pPr>
        <w:spacing w:after="120"/>
      </w:pPr>
      <w:r>
        <w:rPr>
          <w:b/>
          <w:i w:val="0"/>
          <w:color w:val="1C2230"/>
        </w:rPr>
        <w:t>How they connect:</w:t>
      </w:r>
      <w:r>
        <w:rPr>
          <w:b w:val="0"/>
          <w:i w:val="0"/>
          <w:color w:val="1C2230"/>
        </w:rPr>
        <w:t xml:space="preserve"> your account owns everything. A contact has many submissions; each submission can have feedback (and, later, link events). A track has many submissions and feedback, and at most one active hold. The press kit is one-to-one with you. The labels library is read-only and seeds Discovery; labels you pursue become contacts. “Times contacted” is just a count of submissions — there is no scoring table.</w:t>
      </w:r>
    </w:p>
    <w:p>
      <w:r>
        <w:br w:type="page"/>
      </w:r>
    </w:p>
    <w:p>
      <w:pPr>
        <w:spacing w:before="280" w:after="120"/>
        <w:pBdr>
          <w:bottom w:val="single" w:sz="16" w:space="4" w:color="5B3DF5"/>
        </w:pBdr>
      </w:pPr>
      <w:r>
        <w:rPr>
          <w:b/>
          <w:color w:val="5B3DF5"/>
          <w:sz w:val="30"/>
        </w:rPr>
        <w:t>10.  The tech stack</w:t>
      </w:r>
    </w:p>
    <w:p>
      <w:pPr>
        <w:spacing w:after="120"/>
      </w:pPr>
      <w:r>
        <w:rPr>
          <w:b w:val="0"/>
          <w:i w:val="0"/>
          <w:color w:val="1C2230"/>
        </w:rPr>
        <w:t>A lean, modern stack chosen so one person can build and run it without a team.</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3168"/>
            <w:shd w:val="clear" w:color="auto" w:fill="5B3DF5"/>
            <w:tcMar>
              <w:top w:w="40" w:type="dxa"/>
              <w:bottom w:w="40" w:type="dxa"/>
              <w:start w:w="80" w:type="dxa"/>
              <w:end w:w="80" w:type="dxa"/>
            </w:tcMar>
          </w:tcPr>
          <w:p>
            <w:pPr>
              <w:spacing w:after="0"/>
            </w:pPr>
            <w:r>
              <w:rPr>
                <w:b/>
                <w:color w:val="FFFFFF"/>
                <w:sz w:val="19"/>
              </w:rPr>
              <w:t>Technology</w:t>
            </w:r>
          </w:p>
        </w:tc>
        <w:tc>
          <w:tcPr>
            <w:tcW w:type="dxa" w:w="7056"/>
            <w:shd w:val="clear" w:color="auto" w:fill="5B3DF5"/>
            <w:tcMar>
              <w:top w:w="40" w:type="dxa"/>
              <w:bottom w:w="40" w:type="dxa"/>
              <w:start w:w="80" w:type="dxa"/>
              <w:end w:w="80" w:type="dxa"/>
            </w:tcMar>
          </w:tcPr>
          <w:p>
            <w:pPr>
              <w:spacing w:after="0"/>
            </w:pPr>
            <w:r>
              <w:rPr>
                <w:b/>
                <w:color w:val="FFFFFF"/>
                <w:sz w:val="19"/>
              </w:rPr>
              <w:t>Role &amp; why</w:t>
            </w:r>
          </w:p>
        </w:tc>
      </w:tr>
      <w:tr>
        <w:tc>
          <w:tcPr>
            <w:tcW w:type="dxa" w:w="3168"/>
            <w:tcMar>
              <w:top w:w="40" w:type="dxa"/>
              <w:bottom w:w="40" w:type="dxa"/>
              <w:start w:w="80" w:type="dxa"/>
              <w:end w:w="80" w:type="dxa"/>
            </w:tcMar>
          </w:tcPr>
          <w:p>
            <w:pPr>
              <w:spacing w:after="0"/>
            </w:pPr>
            <w:r>
              <w:rPr>
                <w:b w:val="0"/>
                <w:i w:val="0"/>
                <w:color w:val="1C2230"/>
                <w:sz w:val="19"/>
              </w:rPr>
              <w:t>React 19 + Vite</w:t>
            </w:r>
          </w:p>
        </w:tc>
        <w:tc>
          <w:tcPr>
            <w:tcW w:type="dxa" w:w="7056"/>
            <w:tcMar>
              <w:top w:w="40" w:type="dxa"/>
              <w:bottom w:w="40" w:type="dxa"/>
              <w:start w:w="80" w:type="dxa"/>
              <w:end w:w="80" w:type="dxa"/>
            </w:tcMar>
          </w:tcPr>
          <w:p>
            <w:pPr>
              <w:spacing w:after="0"/>
            </w:pPr>
            <w:r>
              <w:rPr>
                <w:b w:val="0"/>
                <w:i w:val="0"/>
                <w:color w:val="1C2230"/>
                <w:sz w:val="19"/>
              </w:rPr>
              <w:t>The interface + a fast dev/build environment. Mobile-first, installable PWA (the habit happens on a phone).</w:t>
            </w:r>
          </w:p>
        </w:tc>
      </w:tr>
      <w:tr>
        <w:tc>
          <w:tcPr>
            <w:tcW w:type="dxa" w:w="3168"/>
            <w:tcMar>
              <w:top w:w="40" w:type="dxa"/>
              <w:bottom w:w="40" w:type="dxa"/>
              <w:start w:w="80" w:type="dxa"/>
              <w:end w:w="80" w:type="dxa"/>
            </w:tcMar>
            <w:shd w:val="clear" w:color="auto" w:fill="F6F6FB"/>
          </w:tcPr>
          <w:p>
            <w:pPr>
              <w:spacing w:after="0"/>
            </w:pPr>
            <w:r>
              <w:rPr>
                <w:b w:val="0"/>
                <w:i w:val="0"/>
                <w:color w:val="1C2230"/>
                <w:sz w:val="19"/>
              </w:rPr>
              <w:t>Tailwind CSS 4</w:t>
            </w:r>
          </w:p>
        </w:tc>
        <w:tc>
          <w:tcPr>
            <w:tcW w:type="dxa" w:w="7056"/>
            <w:tcMar>
              <w:top w:w="40" w:type="dxa"/>
              <w:bottom w:w="40" w:type="dxa"/>
              <w:start w:w="80" w:type="dxa"/>
              <w:end w:w="80" w:type="dxa"/>
            </w:tcMar>
            <w:shd w:val="clear" w:color="auto" w:fill="F6F6FB"/>
          </w:tcPr>
          <w:p>
            <w:pPr>
              <w:spacing w:after="0"/>
            </w:pPr>
            <w:r>
              <w:rPr>
                <w:b w:val="0"/>
                <w:i w:val="0"/>
                <w:color w:val="1C2230"/>
                <w:sz w:val="19"/>
              </w:rPr>
              <w:t>Styling system — consistent, quick, no CSS sprawl.</w:t>
            </w:r>
          </w:p>
        </w:tc>
      </w:tr>
      <w:tr>
        <w:tc>
          <w:tcPr>
            <w:tcW w:type="dxa" w:w="3168"/>
            <w:tcMar>
              <w:top w:w="40" w:type="dxa"/>
              <w:bottom w:w="40" w:type="dxa"/>
              <w:start w:w="80" w:type="dxa"/>
              <w:end w:w="80" w:type="dxa"/>
            </w:tcMar>
          </w:tcPr>
          <w:p>
            <w:pPr>
              <w:spacing w:after="0"/>
            </w:pPr>
            <w:r>
              <w:rPr>
                <w:b w:val="0"/>
                <w:i w:val="0"/>
                <w:color w:val="1C2230"/>
                <w:sz w:val="19"/>
              </w:rPr>
              <w:t>Vercel</w:t>
            </w:r>
          </w:p>
        </w:tc>
        <w:tc>
          <w:tcPr>
            <w:tcW w:type="dxa" w:w="7056"/>
            <w:tcMar>
              <w:top w:w="40" w:type="dxa"/>
              <w:bottom w:w="40" w:type="dxa"/>
              <w:start w:w="80" w:type="dxa"/>
              <w:end w:w="80" w:type="dxa"/>
            </w:tcMar>
          </w:tcPr>
          <w:p>
            <w:pPr>
              <w:spacing w:after="0"/>
            </w:pPr>
            <w:r>
              <w:rPr>
                <w:b w:val="0"/>
                <w:i w:val="0"/>
                <w:color w:val="1C2230"/>
                <w:sz w:val="19"/>
              </w:rPr>
              <w:t>Hosting/deploy for the app and the public press-kit pages; handles the subdomains.</w:t>
            </w:r>
          </w:p>
        </w:tc>
      </w:tr>
      <w:tr>
        <w:tc>
          <w:tcPr>
            <w:tcW w:type="dxa" w:w="3168"/>
            <w:tcMar>
              <w:top w:w="40" w:type="dxa"/>
              <w:bottom w:w="40" w:type="dxa"/>
              <w:start w:w="80" w:type="dxa"/>
              <w:end w:w="80" w:type="dxa"/>
            </w:tcMar>
            <w:shd w:val="clear" w:color="auto" w:fill="F6F6FB"/>
          </w:tcPr>
          <w:p>
            <w:pPr>
              <w:spacing w:after="0"/>
            </w:pPr>
            <w:r>
              <w:rPr>
                <w:b w:val="0"/>
                <w:i w:val="0"/>
                <w:color w:val="1C2230"/>
                <w:sz w:val="19"/>
              </w:rPr>
              <w:t>Supabase (PostgreSQL)</w:t>
            </w:r>
          </w:p>
        </w:tc>
        <w:tc>
          <w:tcPr>
            <w:tcW w:type="dxa" w:w="7056"/>
            <w:tcMar>
              <w:top w:w="40" w:type="dxa"/>
              <w:bottom w:w="40" w:type="dxa"/>
              <w:start w:w="80" w:type="dxa"/>
              <w:end w:w="80" w:type="dxa"/>
            </w:tcMar>
            <w:shd w:val="clear" w:color="auto" w:fill="F6F6FB"/>
          </w:tcPr>
          <w:p>
            <w:pPr>
              <w:spacing w:after="0"/>
            </w:pPr>
            <w:r>
              <w:rPr>
                <w:b w:val="0"/>
                <w:i w:val="0"/>
                <w:color w:val="1C2230"/>
                <w:sz w:val="19"/>
              </w:rPr>
              <w:t>Database + magic-link auth + Row-Level Security in one. 12 tables.</w:t>
            </w:r>
          </w:p>
        </w:tc>
      </w:tr>
      <w:tr>
        <w:tc>
          <w:tcPr>
            <w:tcW w:type="dxa" w:w="3168"/>
            <w:tcMar>
              <w:top w:w="40" w:type="dxa"/>
              <w:bottom w:w="40" w:type="dxa"/>
              <w:start w:w="80" w:type="dxa"/>
              <w:end w:w="80" w:type="dxa"/>
            </w:tcMar>
          </w:tcPr>
          <w:p>
            <w:pPr>
              <w:spacing w:after="0"/>
            </w:pPr>
            <w:r>
              <w:rPr>
                <w:b w:val="0"/>
                <w:i w:val="0"/>
                <w:color w:val="1C2230"/>
                <w:sz w:val="19"/>
              </w:rPr>
              <w:t>Supabase Storage</w:t>
            </w:r>
          </w:p>
        </w:tc>
        <w:tc>
          <w:tcPr>
            <w:tcW w:type="dxa" w:w="7056"/>
            <w:tcMar>
              <w:top w:w="40" w:type="dxa"/>
              <w:bottom w:w="40" w:type="dxa"/>
              <w:start w:w="80" w:type="dxa"/>
              <w:end w:w="80" w:type="dxa"/>
            </w:tcMar>
          </w:tcPr>
          <w:p>
            <w:pPr>
              <w:spacing w:after="0"/>
            </w:pPr>
            <w:r>
              <w:rPr>
                <w:b w:val="0"/>
                <w:i w:val="0"/>
                <w:color w:val="1C2230"/>
                <w:sz w:val="19"/>
              </w:rPr>
              <w:t>One bucket, for the press-kit photo only. Audio is never hosted.</w:t>
            </w:r>
          </w:p>
        </w:tc>
      </w:tr>
      <w:tr>
        <w:tc>
          <w:tcPr>
            <w:tcW w:type="dxa" w:w="3168"/>
            <w:tcMar>
              <w:top w:w="40" w:type="dxa"/>
              <w:bottom w:w="40" w:type="dxa"/>
              <w:start w:w="80" w:type="dxa"/>
              <w:end w:w="80" w:type="dxa"/>
            </w:tcMar>
            <w:shd w:val="clear" w:color="auto" w:fill="F6F6FB"/>
          </w:tcPr>
          <w:p>
            <w:pPr>
              <w:spacing w:after="0"/>
            </w:pPr>
            <w:r>
              <w:rPr>
                <w:b w:val="0"/>
                <w:i w:val="0"/>
                <w:color w:val="1C2230"/>
                <w:sz w:val="19"/>
              </w:rPr>
              <w:t>Supabase pg_cron + Scheduled Edge Function</w:t>
            </w:r>
          </w:p>
        </w:tc>
        <w:tc>
          <w:tcPr>
            <w:tcW w:type="dxa" w:w="7056"/>
            <w:tcMar>
              <w:top w:w="40" w:type="dxa"/>
              <w:bottom w:w="40" w:type="dxa"/>
              <w:start w:w="80" w:type="dxa"/>
              <w:end w:w="80" w:type="dxa"/>
            </w:tcMar>
            <w:shd w:val="clear" w:color="auto" w:fill="F6F6FB"/>
          </w:tcPr>
          <w:p>
            <w:pPr>
              <w:spacing w:after="0"/>
            </w:pPr>
            <w:r>
              <w:rPr>
                <w:b w:val="0"/>
                <w:i w:val="0"/>
                <w:color w:val="1C2230"/>
                <w:sz w:val="19"/>
              </w:rPr>
              <w:t>Fires the daily/weekly digest and the 7/14-day follow-up triggers.</w:t>
            </w:r>
          </w:p>
        </w:tc>
      </w:tr>
      <w:tr>
        <w:tc>
          <w:tcPr>
            <w:tcW w:type="dxa" w:w="3168"/>
            <w:tcMar>
              <w:top w:w="40" w:type="dxa"/>
              <w:bottom w:w="40" w:type="dxa"/>
              <w:start w:w="80" w:type="dxa"/>
              <w:end w:w="80" w:type="dxa"/>
            </w:tcMar>
          </w:tcPr>
          <w:p>
            <w:pPr>
              <w:spacing w:after="0"/>
            </w:pPr>
            <w:r>
              <w:rPr>
                <w:b w:val="0"/>
                <w:i w:val="0"/>
                <w:color w:val="1C2230"/>
                <w:sz w:val="19"/>
              </w:rPr>
              <w:t>Anthropic API (Claude)</w:t>
            </w:r>
          </w:p>
        </w:tc>
        <w:tc>
          <w:tcPr>
            <w:tcW w:type="dxa" w:w="7056"/>
            <w:tcMar>
              <w:top w:w="40" w:type="dxa"/>
              <w:bottom w:w="40" w:type="dxa"/>
              <w:start w:w="80" w:type="dxa"/>
              <w:end w:w="80" w:type="dxa"/>
            </w:tcMar>
          </w:tcPr>
          <w:p>
            <w:pPr>
              <w:spacing w:after="0"/>
            </w:pPr>
            <w:r>
              <w:rPr>
                <w:b w:val="0"/>
                <w:i w:val="0"/>
                <w:color w:val="1C2230"/>
                <w:sz w:val="19"/>
              </w:rPr>
              <w:t>Powers the 3 AI features. With email trimmed to the hook, usage and cost are tiny.</w:t>
            </w:r>
          </w:p>
        </w:tc>
      </w:tr>
      <w:tr>
        <w:tc>
          <w:tcPr>
            <w:tcW w:type="dxa" w:w="3168"/>
            <w:tcMar>
              <w:top w:w="40" w:type="dxa"/>
              <w:bottom w:w="40" w:type="dxa"/>
              <w:start w:w="80" w:type="dxa"/>
              <w:end w:w="80" w:type="dxa"/>
            </w:tcMar>
            <w:shd w:val="clear" w:color="auto" w:fill="F6F6FB"/>
          </w:tcPr>
          <w:p>
            <w:pPr>
              <w:spacing w:after="0"/>
            </w:pPr>
            <w:r>
              <w:rPr>
                <w:b w:val="0"/>
                <w:i w:val="0"/>
                <w:color w:val="1C2230"/>
                <w:sz w:val="19"/>
              </w:rPr>
              <w:t>mailto: / Gmail compose deep link</w:t>
            </w:r>
          </w:p>
        </w:tc>
        <w:tc>
          <w:tcPr>
            <w:tcW w:type="dxa" w:w="7056"/>
            <w:tcMar>
              <w:top w:w="40" w:type="dxa"/>
              <w:bottom w:w="40" w:type="dxa"/>
              <w:start w:w="80" w:type="dxa"/>
              <w:end w:w="80" w:type="dxa"/>
            </w:tcMar>
            <w:shd w:val="clear" w:color="auto" w:fill="F6F6FB"/>
          </w:tcPr>
          <w:p>
            <w:pPr>
              <w:spacing w:after="0"/>
            </w:pPr>
            <w:r>
              <w:rPr>
                <w:b w:val="0"/>
                <w:i w:val="0"/>
                <w:color w:val="1C2230"/>
                <w:sz w:val="19"/>
              </w:rPr>
              <w:t>Demo email opens prefilled in your own inbox — no relay, no send engine, no deliverability risk.</w:t>
            </w:r>
          </w:p>
        </w:tc>
      </w:tr>
      <w:tr>
        <w:tc>
          <w:tcPr>
            <w:tcW w:type="dxa" w:w="3168"/>
            <w:tcMar>
              <w:top w:w="40" w:type="dxa"/>
              <w:bottom w:w="40" w:type="dxa"/>
              <w:start w:w="80" w:type="dxa"/>
              <w:end w:w="80" w:type="dxa"/>
            </w:tcMar>
          </w:tcPr>
          <w:p>
            <w:pPr>
              <w:spacing w:after="0"/>
            </w:pPr>
            <w:r>
              <w:rPr>
                <w:b w:val="0"/>
                <w:i w:val="0"/>
                <w:color w:val="1C2230"/>
                <w:sz w:val="19"/>
              </w:rPr>
              <w:t>Edge Function (Deno)</w:t>
            </w:r>
          </w:p>
        </w:tc>
        <w:tc>
          <w:tcPr>
            <w:tcW w:type="dxa" w:w="7056"/>
            <w:tcMar>
              <w:top w:w="40" w:type="dxa"/>
              <w:bottom w:w="40" w:type="dxa"/>
              <w:start w:w="80" w:type="dxa"/>
              <w:end w:w="80" w:type="dxa"/>
            </w:tcMar>
          </w:tcPr>
          <w:p>
            <w:pPr>
              <w:spacing w:after="0"/>
            </w:pPr>
            <w:r>
              <w:rPr>
                <w:b w:val="0"/>
                <w:i w:val="0"/>
                <w:color w:val="1C2230"/>
                <w:sz w:val="19"/>
              </w:rPr>
              <w:t>The optional Phase-11 link-tracking redirect (Form/DM only) and the slug endpoint serving the public press kit.</w:t>
            </w:r>
          </w:p>
        </w:tc>
      </w:tr>
    </w:tbl>
    <w:p>
      <w:pPr>
        <w:spacing w:after="40"/>
      </w:pPr>
    </w:p>
    <w:p>
      <w:pPr>
        <w:spacing w:after="120"/>
      </w:pPr>
      <w:r>
        <w:rPr>
          <w:b/>
          <w:i w:val="0"/>
          <w:color w:val="1C2230"/>
        </w:rPr>
        <w:t>Domains:</w:t>
      </w:r>
      <w:r>
        <w:rPr>
          <w:b w:val="0"/>
          <w:i w:val="0"/>
          <w:color w:val="1C2230"/>
        </w:rPr>
        <w:t xml:space="preserve"> demotrack.app (the app) · press.demotrack.app (public press kit) · track.demotrack.app (Phase-11 redirects, Form/DM links only).</w:t>
      </w:r>
    </w:p>
    <w:p>
      <w:pPr>
        <w:spacing w:before="280" w:after="120"/>
        <w:pBdr>
          <w:bottom w:val="single" w:sz="16" w:space="4" w:color="5B3DF5"/>
        </w:pBdr>
      </w:pPr>
      <w:r>
        <w:rPr>
          <w:b/>
          <w:color w:val="5B3DF5"/>
          <w:sz w:val="30"/>
        </w:rPr>
        <w:t>11.  The seed database — 17 curated labels</w:t>
      </w:r>
    </w:p>
    <w:p>
      <w:pPr>
        <w:spacing w:after="120"/>
      </w:pPr>
      <w:r>
        <w:rPr>
          <w:b w:val="0"/>
          <w:i w:val="0"/>
          <w:color w:val="1C2230"/>
        </w:rPr>
        <w:t xml:space="preserve">Loaded in Phase 3. Every one clears the quality bar. </w:t>
      </w:r>
      <w:r>
        <w:rPr>
          <w:b/>
          <w:i w:val="0"/>
          <w:color w:val="1C2230"/>
        </w:rPr>
        <w:t>Tier</w:t>
      </w:r>
      <w:r>
        <w:rPr>
          <w:b w:val="0"/>
          <w:i w:val="0"/>
          <w:color w:val="1C2230"/>
        </w:rPr>
        <w:t xml:space="preserve"> reflects prestige; </w:t>
      </w:r>
      <w:r>
        <w:rPr>
          <w:b/>
          <w:i w:val="0"/>
          <w:color w:val="1C2230"/>
        </w:rPr>
        <w:t>access path</w:t>
      </w:r>
      <w:r>
        <w:rPr>
          <w:b w:val="0"/>
          <w:i w:val="0"/>
          <w:color w:val="1C2230"/>
        </w:rPr>
        <w:t xml:space="preserve"> reflects how realistically reachable it is for an unknown — they are different axes.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3216"/>
        <w:gridCol w:w="3216"/>
        <w:gridCol w:w="3216"/>
      </w:tblGrid>
      <w:tr>
        <w:tc>
          <w:tcPr>
            <w:tcW w:type="dxa" w:w="2736"/>
            <w:shd w:val="clear" w:color="auto" w:fill="5B3DF5"/>
            <w:tcMar>
              <w:top w:w="40" w:type="dxa"/>
              <w:bottom w:w="40" w:type="dxa"/>
              <w:start w:w="80" w:type="dxa"/>
              <w:end w:w="80" w:type="dxa"/>
            </w:tcMar>
          </w:tcPr>
          <w:p>
            <w:pPr>
              <w:spacing w:after="0"/>
            </w:pPr>
            <w:r>
              <w:rPr>
                <w:b/>
                <w:color w:val="FFFFFF"/>
                <w:sz w:val="19"/>
              </w:rPr>
              <w:t>Label &amp; tier</w:t>
            </w:r>
          </w:p>
        </w:tc>
        <w:tc>
          <w:tcPr>
            <w:tcW w:type="dxa" w:w="2304"/>
            <w:shd w:val="clear" w:color="auto" w:fill="5B3DF5"/>
            <w:tcMar>
              <w:top w:w="40" w:type="dxa"/>
              <w:bottom w:w="40" w:type="dxa"/>
              <w:start w:w="80" w:type="dxa"/>
              <w:end w:w="80" w:type="dxa"/>
            </w:tcMar>
          </w:tcPr>
          <w:p>
            <w:pPr>
              <w:spacing w:after="0"/>
            </w:pPr>
            <w:r>
              <w:rPr>
                <w:b/>
                <w:color w:val="FFFFFF"/>
                <w:sz w:val="19"/>
              </w:rPr>
              <w:t>Access path</w:t>
            </w:r>
          </w:p>
        </w:tc>
        <w:tc>
          <w:tcPr>
            <w:tcW w:type="dxa" w:w="5184"/>
            <w:shd w:val="clear" w:color="auto" w:fill="5B3DF5"/>
            <w:tcMar>
              <w:top w:w="40" w:type="dxa"/>
              <w:bottom w:w="40" w:type="dxa"/>
              <w:start w:w="80" w:type="dxa"/>
              <w:end w:w="80" w:type="dxa"/>
            </w:tcMar>
          </w:tcPr>
          <w:p>
            <w:pPr>
              <w:spacing w:after="0"/>
            </w:pPr>
            <w:r>
              <w:rPr>
                <w:b/>
                <w:color w:val="FFFFFF"/>
                <w:sz w:val="19"/>
              </w:rPr>
              <w:t>Why it belongs</w:t>
            </w:r>
          </w:p>
        </w:tc>
      </w:tr>
      <w:tr>
        <w:tc>
          <w:tcPr>
            <w:tcW w:type="dxa" w:w="2736"/>
            <w:tcMar>
              <w:top w:w="40" w:type="dxa"/>
              <w:bottom w:w="40" w:type="dxa"/>
              <w:start w:w="80" w:type="dxa"/>
              <w:end w:w="80" w:type="dxa"/>
            </w:tcMar>
          </w:tcPr>
          <w:p>
            <w:pPr>
              <w:spacing w:after="0"/>
            </w:pPr>
            <w:r>
              <w:rPr>
                <w:b/>
                <w:i w:val="0"/>
                <w:color w:val="1C2230"/>
                <w:sz w:val="19"/>
              </w:rPr>
              <w:t>Drumcode</w:t>
            </w:r>
            <w:r>
              <w:rPr>
                <w:b w:val="0"/>
                <w:i w:val="0"/>
                <w:color w:val="1C2230"/>
                <w:sz w:val="19"/>
              </w:rPr>
              <w:t xml:space="preserve">  ·  ELITE</w:t>
            </w:r>
          </w:p>
        </w:tc>
        <w:tc>
          <w:tcPr>
            <w:tcW w:type="dxa" w:w="2304"/>
            <w:tcMar>
              <w:top w:w="40" w:type="dxa"/>
              <w:bottom w:w="40" w:type="dxa"/>
              <w:start w:w="80" w:type="dxa"/>
              <w:end w:w="80" w:type="dxa"/>
            </w:tcMar>
          </w:tcPr>
          <w:p>
            <w:pPr>
              <w:spacing w:after="0"/>
            </w:pPr>
            <w:r>
              <w:rPr>
                <w:b w:val="0"/>
                <w:i w:val="0"/>
                <w:color w:val="1C2230"/>
                <w:sz w:val="19"/>
              </w:rPr>
              <w:t>relationship-only</w:t>
            </w:r>
          </w:p>
        </w:tc>
        <w:tc>
          <w:tcPr>
            <w:tcW w:type="dxa" w:w="5184"/>
            <w:tcMar>
              <w:top w:w="40" w:type="dxa"/>
              <w:bottom w:w="40" w:type="dxa"/>
              <w:start w:w="80" w:type="dxa"/>
              <w:end w:w="80" w:type="dxa"/>
            </w:tcMar>
          </w:tcPr>
          <w:p>
            <w:pPr>
              <w:spacing w:after="0"/>
            </w:pPr>
            <w:r>
              <w:rPr>
                <w:b w:val="0"/>
                <w:i w:val="0"/>
                <w:color w:val="1C2230"/>
                <w:sz w:val="19"/>
              </w:rPr>
              <w:t>Adam Beyer. Scene-defining — a long game, not a cold target.</w:t>
            </w:r>
          </w:p>
        </w:tc>
      </w:tr>
      <w:tr>
        <w:tc>
          <w:tcPr>
            <w:tcW w:type="dxa" w:w="2736"/>
            <w:tcMar>
              <w:top w:w="40" w:type="dxa"/>
              <w:bottom w:w="40" w:type="dxa"/>
              <w:start w:w="80" w:type="dxa"/>
              <w:end w:w="80" w:type="dxa"/>
            </w:tcMar>
            <w:shd w:val="clear" w:color="auto" w:fill="F6F6FB"/>
          </w:tcPr>
          <w:p>
            <w:pPr>
              <w:spacing w:after="0"/>
            </w:pPr>
            <w:r>
              <w:rPr>
                <w:b/>
                <w:i w:val="0"/>
                <w:color w:val="1C2230"/>
                <w:sz w:val="19"/>
              </w:rPr>
              <w:t>Experts Only</w:t>
            </w:r>
            <w:r>
              <w:rPr>
                <w:b w:val="0"/>
                <w:i w:val="0"/>
                <w:color w:val="1C2230"/>
                <w:sz w:val="19"/>
              </w:rPr>
              <w:t xml:space="preserve">  ·  ELITE</w:t>
            </w:r>
          </w:p>
        </w:tc>
        <w:tc>
          <w:tcPr>
            <w:tcW w:type="dxa" w:w="2304"/>
            <w:tcMar>
              <w:top w:w="40" w:type="dxa"/>
              <w:bottom w:w="40" w:type="dxa"/>
              <w:start w:w="80" w:type="dxa"/>
              <w:end w:w="80" w:type="dxa"/>
            </w:tcMar>
            <w:shd w:val="clear" w:color="auto" w:fill="F6F6FB"/>
          </w:tcPr>
          <w:p>
            <w:pPr>
              <w:spacing w:after="0"/>
            </w:pPr>
            <w:r>
              <w:rPr>
                <w:b w:val="0"/>
                <w:i w:val="0"/>
                <w:color w:val="1C2230"/>
                <w:sz w:val="19"/>
              </w:rPr>
              <w:t>needs-warm-intro</w:t>
            </w:r>
          </w:p>
        </w:tc>
        <w:tc>
          <w:tcPr>
            <w:tcW w:type="dxa" w:w="5184"/>
            <w:tcMar>
              <w:top w:w="40" w:type="dxa"/>
              <w:bottom w:w="40" w:type="dxa"/>
              <w:start w:w="80" w:type="dxa"/>
              <w:end w:w="80" w:type="dxa"/>
            </w:tcMar>
            <w:shd w:val="clear" w:color="auto" w:fill="F6F6FB"/>
          </w:tcPr>
          <w:p>
            <w:pPr>
              <w:spacing w:after="0"/>
            </w:pPr>
            <w:r>
              <w:rPr>
                <w:b w:val="0"/>
                <w:i w:val="0"/>
                <w:color w:val="1C2230"/>
                <w:sz w:val="19"/>
              </w:rPr>
              <w:t>John Summit. Peak of the scene.</w:t>
            </w:r>
          </w:p>
        </w:tc>
      </w:tr>
      <w:tr>
        <w:tc>
          <w:tcPr>
            <w:tcW w:type="dxa" w:w="2736"/>
            <w:tcMar>
              <w:top w:w="40" w:type="dxa"/>
              <w:bottom w:w="40" w:type="dxa"/>
              <w:start w:w="80" w:type="dxa"/>
              <w:end w:w="80" w:type="dxa"/>
            </w:tcMar>
          </w:tcPr>
          <w:p>
            <w:pPr>
              <w:spacing w:after="0"/>
            </w:pPr>
            <w:r>
              <w:rPr>
                <w:b/>
                <w:i w:val="0"/>
                <w:color w:val="1C2230"/>
                <w:sz w:val="19"/>
              </w:rPr>
              <w:t>Black Book</w:t>
            </w:r>
            <w:r>
              <w:rPr>
                <w:b w:val="0"/>
                <w:i w:val="0"/>
                <w:color w:val="1C2230"/>
                <w:sz w:val="19"/>
              </w:rPr>
              <w:t xml:space="preserve">  ·  ELITE</w:t>
            </w:r>
          </w:p>
        </w:tc>
        <w:tc>
          <w:tcPr>
            <w:tcW w:type="dxa" w:w="2304"/>
            <w:tcMar>
              <w:top w:w="40" w:type="dxa"/>
              <w:bottom w:w="40" w:type="dxa"/>
              <w:start w:w="80" w:type="dxa"/>
              <w:end w:w="80" w:type="dxa"/>
            </w:tcMar>
          </w:tcPr>
          <w:p>
            <w:pPr>
              <w:spacing w:after="0"/>
            </w:pPr>
            <w:r>
              <w:rPr>
                <w:b w:val="0"/>
                <w:i w:val="0"/>
                <w:color w:val="1C2230"/>
                <w:sz w:val="19"/>
              </w:rPr>
              <w:t>needs-warm-intro</w:t>
            </w:r>
          </w:p>
        </w:tc>
        <w:tc>
          <w:tcPr>
            <w:tcW w:type="dxa" w:w="5184"/>
            <w:tcMar>
              <w:top w:w="40" w:type="dxa"/>
              <w:bottom w:w="40" w:type="dxa"/>
              <w:start w:w="80" w:type="dxa"/>
              <w:end w:w="80" w:type="dxa"/>
            </w:tcMar>
          </w:tcPr>
          <w:p>
            <w:pPr>
              <w:spacing w:after="0"/>
            </w:pPr>
            <w:r>
              <w:rPr>
                <w:b w:val="0"/>
                <w:i w:val="0"/>
                <w:color w:val="1C2230"/>
                <w:sz w:val="19"/>
              </w:rPr>
              <w:t>Chris Lake. A Beatport #1 machine.</w:t>
            </w:r>
          </w:p>
        </w:tc>
      </w:tr>
      <w:tr>
        <w:tc>
          <w:tcPr>
            <w:tcW w:type="dxa" w:w="2736"/>
            <w:tcMar>
              <w:top w:w="40" w:type="dxa"/>
              <w:bottom w:w="40" w:type="dxa"/>
              <w:start w:w="80" w:type="dxa"/>
              <w:end w:w="80" w:type="dxa"/>
            </w:tcMar>
            <w:shd w:val="clear" w:color="auto" w:fill="F6F6FB"/>
          </w:tcPr>
          <w:p>
            <w:pPr>
              <w:spacing w:after="0"/>
            </w:pPr>
            <w:r>
              <w:rPr>
                <w:b/>
                <w:i w:val="0"/>
                <w:color w:val="1C2230"/>
                <w:sz w:val="19"/>
              </w:rPr>
              <w:t>Catch &amp; Release</w:t>
            </w:r>
            <w:r>
              <w:rPr>
                <w:b w:val="0"/>
                <w:i w:val="0"/>
                <w:color w:val="1C2230"/>
                <w:sz w:val="19"/>
              </w:rPr>
              <w:t xml:space="preserve">  ·  ELITE</w:t>
            </w:r>
          </w:p>
        </w:tc>
        <w:tc>
          <w:tcPr>
            <w:tcW w:type="dxa" w:w="2304"/>
            <w:tcMar>
              <w:top w:w="40" w:type="dxa"/>
              <w:bottom w:w="40" w:type="dxa"/>
              <w:start w:w="80" w:type="dxa"/>
              <w:end w:w="80" w:type="dxa"/>
            </w:tcMar>
            <w:shd w:val="clear" w:color="auto" w:fill="F6F6FB"/>
          </w:tcPr>
          <w:p>
            <w:pPr>
              <w:spacing w:after="0"/>
            </w:pPr>
            <w:r>
              <w:rPr>
                <w:b w:val="0"/>
                <w:i w:val="0"/>
                <w:color w:val="1C2230"/>
                <w:sz w:val="19"/>
              </w:rPr>
              <w:t>needs-warm-intro</w:t>
            </w:r>
          </w:p>
        </w:tc>
        <w:tc>
          <w:tcPr>
            <w:tcW w:type="dxa" w:w="5184"/>
            <w:tcMar>
              <w:top w:w="40" w:type="dxa"/>
              <w:bottom w:w="40" w:type="dxa"/>
              <w:start w:w="80" w:type="dxa"/>
              <w:end w:w="80" w:type="dxa"/>
            </w:tcMar>
            <w:shd w:val="clear" w:color="auto" w:fill="F6F6FB"/>
          </w:tcPr>
          <w:p>
            <w:pPr>
              <w:spacing w:after="0"/>
            </w:pPr>
            <w:r>
              <w:rPr>
                <w:b w:val="0"/>
                <w:i w:val="0"/>
                <w:color w:val="1C2230"/>
                <w:sz w:val="19"/>
              </w:rPr>
              <w:t>Fisher. Massive reach and chart dominance.</w:t>
            </w:r>
          </w:p>
        </w:tc>
      </w:tr>
      <w:tr>
        <w:tc>
          <w:tcPr>
            <w:tcW w:type="dxa" w:w="2736"/>
            <w:tcMar>
              <w:top w:w="40" w:type="dxa"/>
              <w:bottom w:w="40" w:type="dxa"/>
              <w:start w:w="80" w:type="dxa"/>
              <w:end w:w="80" w:type="dxa"/>
            </w:tcMar>
          </w:tcPr>
          <w:p>
            <w:pPr>
              <w:spacing w:after="0"/>
            </w:pPr>
            <w:r>
              <w:rPr>
                <w:b/>
                <w:i w:val="0"/>
                <w:color w:val="1C2230"/>
                <w:sz w:val="19"/>
              </w:rPr>
              <w:t>Repopulate Mars</w:t>
            </w:r>
            <w:r>
              <w:rPr>
                <w:b w:val="0"/>
                <w:i w:val="0"/>
                <w:color w:val="1C2230"/>
                <w:sz w:val="19"/>
              </w:rPr>
              <w:t xml:space="preserve">  ·  A</w:t>
            </w:r>
          </w:p>
        </w:tc>
        <w:tc>
          <w:tcPr>
            <w:tcW w:type="dxa" w:w="2304"/>
            <w:tcMar>
              <w:top w:w="40" w:type="dxa"/>
              <w:bottom w:w="40" w:type="dxa"/>
              <w:start w:w="80" w:type="dxa"/>
              <w:end w:w="80" w:type="dxa"/>
            </w:tcMar>
          </w:tcPr>
          <w:p>
            <w:pPr>
              <w:spacing w:after="0"/>
            </w:pPr>
            <w:r>
              <w:rPr>
                <w:b w:val="0"/>
                <w:i w:val="0"/>
                <w:color w:val="1C2230"/>
                <w:sz w:val="19"/>
              </w:rPr>
              <w:t>cold-demo-friendly</w:t>
            </w:r>
          </w:p>
        </w:tc>
        <w:tc>
          <w:tcPr>
            <w:tcW w:type="dxa" w:w="5184"/>
            <w:tcMar>
              <w:top w:w="40" w:type="dxa"/>
              <w:bottom w:w="40" w:type="dxa"/>
              <w:start w:w="80" w:type="dxa"/>
              <w:end w:w="80" w:type="dxa"/>
            </w:tcMar>
          </w:tcPr>
          <w:p>
            <w:pPr>
              <w:spacing w:after="0"/>
            </w:pPr>
            <w:r>
              <w:rPr>
                <w:b w:val="0"/>
                <w:i w:val="0"/>
                <w:color w:val="1C2230"/>
                <w:sz w:val="19"/>
              </w:rPr>
              <w:t>Lee Foss. Where Mau P broke through. Open to demos.</w:t>
            </w:r>
          </w:p>
        </w:tc>
      </w:tr>
      <w:tr>
        <w:tc>
          <w:tcPr>
            <w:tcW w:type="dxa" w:w="2736"/>
            <w:tcMar>
              <w:top w:w="40" w:type="dxa"/>
              <w:bottom w:w="40" w:type="dxa"/>
              <w:start w:w="80" w:type="dxa"/>
              <w:end w:w="80" w:type="dxa"/>
            </w:tcMar>
            <w:shd w:val="clear" w:color="auto" w:fill="F6F6FB"/>
          </w:tcPr>
          <w:p>
            <w:pPr>
              <w:spacing w:after="0"/>
            </w:pPr>
            <w:r>
              <w:rPr>
                <w:b/>
                <w:i w:val="0"/>
                <w:color w:val="1C2230"/>
                <w:sz w:val="19"/>
              </w:rPr>
              <w:t>Dirtybird</w:t>
            </w:r>
            <w:r>
              <w:rPr>
                <w:b w:val="0"/>
                <w:i w:val="0"/>
                <w:color w:val="1C2230"/>
                <w:sz w:val="19"/>
              </w:rPr>
              <w:t xml:space="preserve">  ·  A</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Claude VonStroke. Fun, quirky lane; launches careers.</w:t>
            </w:r>
          </w:p>
        </w:tc>
      </w:tr>
      <w:tr>
        <w:tc>
          <w:tcPr>
            <w:tcW w:type="dxa" w:w="2736"/>
            <w:tcMar>
              <w:top w:w="40" w:type="dxa"/>
              <w:bottom w:w="40" w:type="dxa"/>
              <w:start w:w="80" w:type="dxa"/>
              <w:end w:w="80" w:type="dxa"/>
            </w:tcMar>
          </w:tcPr>
          <w:p>
            <w:pPr>
              <w:spacing w:after="0"/>
            </w:pPr>
            <w:r>
              <w:rPr>
                <w:b/>
                <w:i w:val="0"/>
                <w:color w:val="1C2230"/>
                <w:sz w:val="19"/>
              </w:rPr>
              <w:t>Hellbent</w:t>
            </w:r>
            <w:r>
              <w:rPr>
                <w:b w:val="0"/>
                <w:i w:val="0"/>
                <w:color w:val="1C2230"/>
                <w:sz w:val="19"/>
              </w:rPr>
              <w:t xml:space="preserve">  ·  A</w:t>
            </w:r>
          </w:p>
        </w:tc>
        <w:tc>
          <w:tcPr>
            <w:tcW w:type="dxa" w:w="2304"/>
            <w:tcMar>
              <w:top w:w="40" w:type="dxa"/>
              <w:bottom w:w="40" w:type="dxa"/>
              <w:start w:w="80" w:type="dxa"/>
              <w:end w:w="80" w:type="dxa"/>
            </w:tcMar>
          </w:tcPr>
          <w:p>
            <w:pPr>
              <w:spacing w:after="0"/>
            </w:pPr>
            <w:r>
              <w:rPr>
                <w:b w:val="0"/>
                <w:i w:val="0"/>
                <w:color w:val="1C2230"/>
                <w:sz w:val="19"/>
              </w:rPr>
              <w:t>cold-demo-friendly</w:t>
            </w:r>
          </w:p>
        </w:tc>
        <w:tc>
          <w:tcPr>
            <w:tcW w:type="dxa" w:w="5184"/>
            <w:tcMar>
              <w:top w:w="40" w:type="dxa"/>
              <w:bottom w:w="40" w:type="dxa"/>
              <w:start w:w="80" w:type="dxa"/>
              <w:end w:w="80" w:type="dxa"/>
            </w:tcMar>
          </w:tcPr>
          <w:p>
            <w:pPr>
              <w:spacing w:after="0"/>
            </w:pPr>
            <w:r>
              <w:rPr>
                <w:b w:val="0"/>
                <w:i w:val="0"/>
                <w:color w:val="1C2230"/>
                <w:sz w:val="19"/>
              </w:rPr>
              <w:t>Cloonee. Built for unknowns; charts constantly.</w:t>
            </w:r>
          </w:p>
        </w:tc>
      </w:tr>
      <w:tr>
        <w:tc>
          <w:tcPr>
            <w:tcW w:type="dxa" w:w="2736"/>
            <w:tcMar>
              <w:top w:w="40" w:type="dxa"/>
              <w:bottom w:w="40" w:type="dxa"/>
              <w:start w:w="80" w:type="dxa"/>
              <w:end w:w="80" w:type="dxa"/>
            </w:tcMar>
            <w:shd w:val="clear" w:color="auto" w:fill="F6F6FB"/>
          </w:tcPr>
          <w:p>
            <w:pPr>
              <w:spacing w:after="0"/>
            </w:pPr>
            <w:r>
              <w:rPr>
                <w:b/>
                <w:i w:val="0"/>
                <w:color w:val="1C2230"/>
                <w:sz w:val="19"/>
              </w:rPr>
              <w:t>Three Six Zero</w:t>
            </w:r>
            <w:r>
              <w:rPr>
                <w:b w:val="0"/>
                <w:i w:val="0"/>
                <w:color w:val="1C2230"/>
                <w:sz w:val="19"/>
              </w:rPr>
              <w:t xml:space="preserve">  ·  A</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Dom Dolla. Open submissions; growing fast.</w:t>
            </w:r>
          </w:p>
        </w:tc>
      </w:tr>
      <w:tr>
        <w:tc>
          <w:tcPr>
            <w:tcW w:type="dxa" w:w="2736"/>
            <w:tcMar>
              <w:top w:w="40" w:type="dxa"/>
              <w:bottom w:w="40" w:type="dxa"/>
              <w:start w:w="80" w:type="dxa"/>
              <w:end w:w="80" w:type="dxa"/>
            </w:tcMar>
          </w:tcPr>
          <w:p>
            <w:pPr>
              <w:spacing w:after="0"/>
            </w:pPr>
            <w:r>
              <w:rPr>
                <w:b/>
                <w:i w:val="0"/>
                <w:color w:val="1C2230"/>
                <w:sz w:val="19"/>
              </w:rPr>
              <w:t>Hot Creations</w:t>
            </w:r>
            <w:r>
              <w:rPr>
                <w:b w:val="0"/>
                <w:i w:val="0"/>
                <w:color w:val="1C2230"/>
                <w:sz w:val="19"/>
              </w:rPr>
              <w:t xml:space="preserve">  ·  A</w:t>
            </w:r>
          </w:p>
        </w:tc>
        <w:tc>
          <w:tcPr>
            <w:tcW w:type="dxa" w:w="2304"/>
            <w:tcMar>
              <w:top w:w="40" w:type="dxa"/>
              <w:bottom w:w="40" w:type="dxa"/>
              <w:start w:w="80" w:type="dxa"/>
              <w:end w:w="80" w:type="dxa"/>
            </w:tcMar>
          </w:tcPr>
          <w:p>
            <w:pPr>
              <w:spacing w:after="0"/>
            </w:pPr>
            <w:r>
              <w:rPr>
                <w:b w:val="0"/>
                <w:i w:val="0"/>
                <w:color w:val="1C2230"/>
                <w:sz w:val="19"/>
              </w:rPr>
              <w:t>needs-warm-intro</w:t>
            </w:r>
          </w:p>
        </w:tc>
        <w:tc>
          <w:tcPr>
            <w:tcW w:type="dxa" w:w="5184"/>
            <w:tcMar>
              <w:top w:w="40" w:type="dxa"/>
              <w:bottom w:w="40" w:type="dxa"/>
              <w:start w:w="80" w:type="dxa"/>
              <w:end w:w="80" w:type="dxa"/>
            </w:tcMar>
          </w:tcPr>
          <w:p>
            <w:pPr>
              <w:spacing w:after="0"/>
            </w:pPr>
            <w:r>
              <w:rPr>
                <w:b w:val="0"/>
                <w:i w:val="0"/>
                <w:color w:val="1C2230"/>
                <w:sz w:val="19"/>
              </w:rPr>
              <w:t>Jamie Jones. Deep scene credibility.</w:t>
            </w:r>
          </w:p>
        </w:tc>
      </w:tr>
      <w:tr>
        <w:tc>
          <w:tcPr>
            <w:tcW w:type="dxa" w:w="2736"/>
            <w:tcMar>
              <w:top w:w="40" w:type="dxa"/>
              <w:bottom w:w="40" w:type="dxa"/>
              <w:start w:w="80" w:type="dxa"/>
              <w:end w:w="80" w:type="dxa"/>
            </w:tcMar>
            <w:shd w:val="clear" w:color="auto" w:fill="F6F6FB"/>
          </w:tcPr>
          <w:p>
            <w:pPr>
              <w:spacing w:after="0"/>
            </w:pPr>
            <w:r>
              <w:rPr>
                <w:b/>
                <w:i w:val="0"/>
                <w:color w:val="1C2230"/>
                <w:sz w:val="19"/>
              </w:rPr>
              <w:t>Solid Grooves</w:t>
            </w:r>
            <w:r>
              <w:rPr>
                <w:b w:val="0"/>
                <w:i w:val="0"/>
                <w:color w:val="1C2230"/>
                <w:sz w:val="19"/>
              </w:rPr>
              <w:t xml:space="preserve">  ·  A</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Michael Bibi. UK tech house institution.</w:t>
            </w:r>
          </w:p>
        </w:tc>
      </w:tr>
      <w:tr>
        <w:tc>
          <w:tcPr>
            <w:tcW w:type="dxa" w:w="2736"/>
            <w:tcMar>
              <w:top w:w="40" w:type="dxa"/>
              <w:bottom w:w="40" w:type="dxa"/>
              <w:start w:w="80" w:type="dxa"/>
              <w:end w:w="80" w:type="dxa"/>
            </w:tcMar>
          </w:tcPr>
          <w:p>
            <w:pPr>
              <w:spacing w:after="0"/>
            </w:pPr>
            <w:r>
              <w:rPr>
                <w:b/>
                <w:i w:val="0"/>
                <w:color w:val="1C2230"/>
                <w:sz w:val="19"/>
              </w:rPr>
              <w:t>Sola</w:t>
            </w:r>
            <w:r>
              <w:rPr>
                <w:b w:val="0"/>
                <w:i w:val="0"/>
                <w:color w:val="1C2230"/>
                <w:sz w:val="19"/>
              </w:rPr>
              <w:t xml:space="preserve">  ·  A</w:t>
            </w:r>
          </w:p>
        </w:tc>
        <w:tc>
          <w:tcPr>
            <w:tcW w:type="dxa" w:w="2304"/>
            <w:tcMar>
              <w:top w:w="40" w:type="dxa"/>
              <w:bottom w:w="40" w:type="dxa"/>
              <w:start w:w="80" w:type="dxa"/>
              <w:end w:w="80" w:type="dxa"/>
            </w:tcMar>
          </w:tcPr>
          <w:p>
            <w:pPr>
              <w:spacing w:after="0"/>
            </w:pPr>
            <w:r>
              <w:rPr>
                <w:b w:val="0"/>
                <w:i w:val="0"/>
                <w:color w:val="1C2230"/>
                <w:sz w:val="19"/>
              </w:rPr>
              <w:t>cold-demo-friendly</w:t>
            </w:r>
          </w:p>
        </w:tc>
        <w:tc>
          <w:tcPr>
            <w:tcW w:type="dxa" w:w="5184"/>
            <w:tcMar>
              <w:top w:w="40" w:type="dxa"/>
              <w:bottom w:w="40" w:type="dxa"/>
              <w:start w:w="80" w:type="dxa"/>
              <w:end w:w="80" w:type="dxa"/>
            </w:tcMar>
          </w:tcPr>
          <w:p>
            <w:pPr>
              <w:spacing w:after="0"/>
            </w:pPr>
            <w:r>
              <w:rPr>
                <w:b w:val="0"/>
                <w:i w:val="0"/>
                <w:color w:val="1C2230"/>
                <w:sz w:val="19"/>
              </w:rPr>
              <w:t>Solardo. Consistent charting; email demos welcome.</w:t>
            </w:r>
          </w:p>
        </w:tc>
      </w:tr>
      <w:tr>
        <w:tc>
          <w:tcPr>
            <w:tcW w:type="dxa" w:w="2736"/>
            <w:tcMar>
              <w:top w:w="40" w:type="dxa"/>
              <w:bottom w:w="40" w:type="dxa"/>
              <w:start w:w="80" w:type="dxa"/>
              <w:end w:w="80" w:type="dxa"/>
            </w:tcMar>
            <w:shd w:val="clear" w:color="auto" w:fill="F6F6FB"/>
          </w:tcPr>
          <w:p>
            <w:pPr>
              <w:spacing w:after="0"/>
            </w:pPr>
            <w:r>
              <w:rPr>
                <w:b/>
                <w:i w:val="0"/>
                <w:color w:val="1C2230"/>
                <w:sz w:val="19"/>
              </w:rPr>
              <w:t>Toolroom</w:t>
            </w:r>
            <w:r>
              <w:rPr>
                <w:b w:val="0"/>
                <w:i w:val="0"/>
                <w:color w:val="1C2230"/>
                <w:sz w:val="19"/>
              </w:rPr>
              <w:t xml:space="preserve">  ·  B</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Mark Knight. Solid distribution; long track record.</w:t>
            </w:r>
          </w:p>
        </w:tc>
      </w:tr>
      <w:tr>
        <w:tc>
          <w:tcPr>
            <w:tcW w:type="dxa" w:w="2736"/>
            <w:tcMar>
              <w:top w:w="40" w:type="dxa"/>
              <w:bottom w:w="40" w:type="dxa"/>
              <w:start w:w="80" w:type="dxa"/>
              <w:end w:w="80" w:type="dxa"/>
            </w:tcMar>
          </w:tcPr>
          <w:p>
            <w:pPr>
              <w:spacing w:after="0"/>
            </w:pPr>
            <w:r>
              <w:rPr>
                <w:b/>
                <w:i w:val="0"/>
                <w:color w:val="1C2230"/>
                <w:sz w:val="19"/>
              </w:rPr>
              <w:t>Defected</w:t>
            </w:r>
            <w:r>
              <w:rPr>
                <w:b w:val="0"/>
                <w:i w:val="0"/>
                <w:color w:val="1C2230"/>
                <w:sz w:val="19"/>
              </w:rPr>
              <w:t xml:space="preserve">  ·  B</w:t>
            </w:r>
          </w:p>
        </w:tc>
        <w:tc>
          <w:tcPr>
            <w:tcW w:type="dxa" w:w="2304"/>
            <w:tcMar>
              <w:top w:w="40" w:type="dxa"/>
              <w:bottom w:w="40" w:type="dxa"/>
              <w:start w:w="80" w:type="dxa"/>
              <w:end w:w="80" w:type="dxa"/>
            </w:tcMar>
          </w:tcPr>
          <w:p>
            <w:pPr>
              <w:spacing w:after="0"/>
            </w:pPr>
            <w:r>
              <w:rPr>
                <w:b w:val="0"/>
                <w:i w:val="0"/>
                <w:color w:val="1C2230"/>
                <w:sz w:val="19"/>
              </w:rPr>
              <w:t>cold-demo-friendly</w:t>
            </w:r>
          </w:p>
        </w:tc>
        <w:tc>
          <w:tcPr>
            <w:tcW w:type="dxa" w:w="5184"/>
            <w:tcMar>
              <w:top w:w="40" w:type="dxa"/>
              <w:bottom w:w="40" w:type="dxa"/>
              <w:start w:w="80" w:type="dxa"/>
              <w:end w:w="80" w:type="dxa"/>
            </w:tcMar>
          </w:tcPr>
          <w:p>
            <w:pPr>
              <w:spacing w:after="0"/>
            </w:pPr>
            <w:r>
              <w:rPr>
                <w:b w:val="0"/>
                <w:i w:val="0"/>
                <w:color w:val="1C2230"/>
                <w:sz w:val="19"/>
              </w:rPr>
              <w:t>Huge catalogue; one send covers ~11 sub-labels.</w:t>
            </w:r>
          </w:p>
        </w:tc>
      </w:tr>
      <w:tr>
        <w:tc>
          <w:tcPr>
            <w:tcW w:type="dxa" w:w="2736"/>
            <w:tcMar>
              <w:top w:w="40" w:type="dxa"/>
              <w:bottom w:w="40" w:type="dxa"/>
              <w:start w:w="80" w:type="dxa"/>
              <w:end w:w="80" w:type="dxa"/>
            </w:tcMar>
            <w:shd w:val="clear" w:color="auto" w:fill="F6F6FB"/>
          </w:tcPr>
          <w:p>
            <w:pPr>
              <w:spacing w:after="0"/>
            </w:pPr>
            <w:r>
              <w:rPr>
                <w:b/>
                <w:i w:val="0"/>
                <w:color w:val="1C2230"/>
                <w:sz w:val="19"/>
              </w:rPr>
              <w:t>Knee Deep In Sound</w:t>
            </w:r>
            <w:r>
              <w:rPr>
                <w:b w:val="0"/>
                <w:i w:val="0"/>
                <w:color w:val="1C2230"/>
                <w:sz w:val="19"/>
              </w:rPr>
              <w:t xml:space="preserve">  ·  B</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Hot Since 82. A less-competitive melodic lane.</w:t>
            </w:r>
          </w:p>
        </w:tc>
      </w:tr>
      <w:tr>
        <w:tc>
          <w:tcPr>
            <w:tcW w:type="dxa" w:w="2736"/>
            <w:tcMar>
              <w:top w:w="40" w:type="dxa"/>
              <w:bottom w:w="40" w:type="dxa"/>
              <w:start w:w="80" w:type="dxa"/>
              <w:end w:w="80" w:type="dxa"/>
            </w:tcMar>
          </w:tcPr>
          <w:p>
            <w:pPr>
              <w:spacing w:after="0"/>
            </w:pPr>
            <w:r>
              <w:rPr>
                <w:b/>
                <w:i w:val="0"/>
                <w:color w:val="1C2230"/>
                <w:sz w:val="19"/>
              </w:rPr>
              <w:t>Suara</w:t>
            </w:r>
            <w:r>
              <w:rPr>
                <w:b w:val="0"/>
                <w:i w:val="0"/>
                <w:color w:val="1C2230"/>
                <w:sz w:val="19"/>
              </w:rPr>
              <w:t xml:space="preserve">  ·  B</w:t>
            </w:r>
          </w:p>
        </w:tc>
        <w:tc>
          <w:tcPr>
            <w:tcW w:type="dxa" w:w="2304"/>
            <w:tcMar>
              <w:top w:w="40" w:type="dxa"/>
              <w:bottom w:w="40" w:type="dxa"/>
              <w:start w:w="80" w:type="dxa"/>
              <w:end w:w="80" w:type="dxa"/>
            </w:tcMar>
          </w:tcPr>
          <w:p>
            <w:pPr>
              <w:spacing w:after="0"/>
            </w:pPr>
            <w:r>
              <w:rPr>
                <w:b w:val="0"/>
                <w:i w:val="0"/>
                <w:color w:val="1C2230"/>
                <w:sz w:val="19"/>
              </w:rPr>
              <w:t>cold-demo-friendly</w:t>
            </w:r>
          </w:p>
        </w:tc>
        <w:tc>
          <w:tcPr>
            <w:tcW w:type="dxa" w:w="5184"/>
            <w:tcMar>
              <w:top w:w="40" w:type="dxa"/>
              <w:bottom w:w="40" w:type="dxa"/>
              <w:start w:w="80" w:type="dxa"/>
              <w:end w:w="80" w:type="dxa"/>
            </w:tcMar>
          </w:tcPr>
          <w:p>
            <w:pPr>
              <w:spacing w:after="0"/>
            </w:pPr>
            <w:r>
              <w:rPr>
                <w:b w:val="0"/>
                <w:i w:val="0"/>
                <w:color w:val="1C2230"/>
                <w:sz w:val="19"/>
              </w:rPr>
              <w:t>Coyu. Darker tech house niche.</w:t>
            </w:r>
          </w:p>
        </w:tc>
      </w:tr>
      <w:tr>
        <w:tc>
          <w:tcPr>
            <w:tcW w:type="dxa" w:w="2736"/>
            <w:tcMar>
              <w:top w:w="40" w:type="dxa"/>
              <w:bottom w:w="40" w:type="dxa"/>
              <w:start w:w="80" w:type="dxa"/>
              <w:end w:w="80" w:type="dxa"/>
            </w:tcMar>
            <w:shd w:val="clear" w:color="auto" w:fill="F6F6FB"/>
          </w:tcPr>
          <w:p>
            <w:pPr>
              <w:spacing w:after="0"/>
            </w:pPr>
            <w:r>
              <w:rPr>
                <w:b/>
                <w:i w:val="0"/>
                <w:color w:val="1C2230"/>
                <w:sz w:val="19"/>
              </w:rPr>
              <w:t>Club Sweat</w:t>
            </w:r>
            <w:r>
              <w:rPr>
                <w:b w:val="0"/>
                <w:i w:val="0"/>
                <w:color w:val="1C2230"/>
                <w:sz w:val="19"/>
              </w:rPr>
              <w:t xml:space="preserve">  ·  B</w:t>
            </w:r>
          </w:p>
        </w:tc>
        <w:tc>
          <w:tcPr>
            <w:tcW w:type="dxa" w:w="2304"/>
            <w:tcMar>
              <w:top w:w="40" w:type="dxa"/>
              <w:bottom w:w="40" w:type="dxa"/>
              <w:start w:w="80" w:type="dxa"/>
              <w:end w:w="80" w:type="dxa"/>
            </w:tcMar>
            <w:shd w:val="clear" w:color="auto" w:fill="F6F6FB"/>
          </w:tcPr>
          <w:p>
            <w:pPr>
              <w:spacing w:after="0"/>
            </w:pPr>
            <w:r>
              <w:rPr>
                <w:b w:val="0"/>
                <w:i w:val="0"/>
                <w:color w:val="1C2230"/>
                <w:sz w:val="19"/>
              </w:rPr>
              <w:t>cold-demo-friendly</w:t>
            </w:r>
          </w:p>
        </w:tc>
        <w:tc>
          <w:tcPr>
            <w:tcW w:type="dxa" w:w="5184"/>
            <w:tcMar>
              <w:top w:w="40" w:type="dxa"/>
              <w:bottom w:w="40" w:type="dxa"/>
              <w:start w:w="80" w:type="dxa"/>
              <w:end w:w="80" w:type="dxa"/>
            </w:tcMar>
            <w:shd w:val="clear" w:color="auto" w:fill="F6F6FB"/>
          </w:tcPr>
          <w:p>
            <w:pPr>
              <w:spacing w:after="0"/>
            </w:pPr>
            <w:r>
              <w:rPr>
                <w:b w:val="0"/>
                <w:i w:val="0"/>
                <w:color w:val="1C2230"/>
                <w:sz w:val="19"/>
              </w:rPr>
              <w:t>Australian reach; good for emerging artists.</w:t>
            </w:r>
          </w:p>
        </w:tc>
      </w:tr>
      <w:tr>
        <w:tc>
          <w:tcPr>
            <w:tcW w:type="dxa" w:w="2736"/>
            <w:tcMar>
              <w:top w:w="40" w:type="dxa"/>
              <w:bottom w:w="40" w:type="dxa"/>
              <w:start w:w="80" w:type="dxa"/>
              <w:end w:w="80" w:type="dxa"/>
            </w:tcMar>
          </w:tcPr>
          <w:p>
            <w:pPr>
              <w:spacing w:after="0"/>
            </w:pPr>
            <w:r>
              <w:rPr>
                <w:b/>
                <w:i w:val="0"/>
                <w:color w:val="1C2230"/>
                <w:sz w:val="19"/>
              </w:rPr>
              <w:t>Space Yacht</w:t>
            </w:r>
            <w:r>
              <w:rPr>
                <w:b w:val="0"/>
                <w:i w:val="0"/>
                <w:color w:val="1C2230"/>
                <w:sz w:val="19"/>
              </w:rPr>
              <w:t xml:space="preserve">  ·  B</w:t>
            </w:r>
          </w:p>
        </w:tc>
        <w:tc>
          <w:tcPr>
            <w:tcW w:type="dxa" w:w="2304"/>
            <w:tcMar>
              <w:top w:w="40" w:type="dxa"/>
              <w:bottom w:w="40" w:type="dxa"/>
              <w:start w:w="80" w:type="dxa"/>
              <w:end w:w="80" w:type="dxa"/>
            </w:tcMar>
          </w:tcPr>
          <w:p>
            <w:pPr>
              <w:spacing w:after="0"/>
            </w:pPr>
            <w:r>
              <w:rPr>
                <w:b w:val="0"/>
                <w:i w:val="0"/>
                <w:color w:val="1C2230"/>
                <w:sz w:val="19"/>
              </w:rPr>
              <w:t>open-window-only</w:t>
            </w:r>
          </w:p>
        </w:tc>
        <w:tc>
          <w:tcPr>
            <w:tcW w:type="dxa" w:w="5184"/>
            <w:tcMar>
              <w:top w:w="40" w:type="dxa"/>
              <w:bottom w:w="40" w:type="dxa"/>
              <w:start w:w="80" w:type="dxa"/>
              <w:end w:w="80" w:type="dxa"/>
            </w:tcMar>
          </w:tcPr>
          <w:p>
            <w:pPr>
              <w:spacing w:after="0"/>
            </w:pPr>
            <w:r>
              <w:rPr>
                <w:b w:val="0"/>
                <w:i w:val="0"/>
                <w:color w:val="1C2230"/>
                <w:sz w:val="19"/>
              </w:rPr>
              <w:t>Reviews demos live on Twitch — the most transparent route in the scene.</w:t>
            </w:r>
          </w:p>
        </w:tc>
      </w:tr>
    </w:tbl>
    <w:p>
      <w:pPr>
        <w:spacing w:after="40"/>
      </w:pPr>
    </w:p>
    <w:p>
      <w:r>
        <w:rPr>
          <w:i/>
          <w:color w:val="6B7280"/>
          <w:sz w:val="18"/>
        </w:rPr>
        <w:t>Access-path values are starting suggestions to verify during research — demo windows open and close.</w:t>
      </w:r>
    </w:p>
    <w:p>
      <w:r>
        <w:br w:type="page"/>
      </w:r>
    </w:p>
    <w:p>
      <w:pPr>
        <w:spacing w:before="280" w:after="120"/>
        <w:pBdr>
          <w:bottom w:val="single" w:sz="16" w:space="4" w:color="5B3DF5"/>
        </w:pBdr>
      </w:pPr>
      <w:r>
        <w:rPr>
          <w:b/>
          <w:color w:val="5B3DF5"/>
          <w:sz w:val="30"/>
        </w:rPr>
        <w:t>12.  Building the contact database — a parallel track</w:t>
      </w:r>
    </w:p>
    <w:p>
      <w:pPr>
        <w:spacing w:after="120"/>
      </w:pPr>
      <w:r>
        <w:rPr>
          <w:b w:val="0"/>
          <w:i w:val="0"/>
          <w:color w:val="1C2230"/>
        </w:rPr>
        <w:t xml:space="preserve">The database is the </w:t>
      </w:r>
      <w:r>
        <w:rPr>
          <w:b/>
          <w:i w:val="0"/>
          <w:color w:val="1C2230"/>
        </w:rPr>
        <w:t>fuel</w:t>
      </w:r>
      <w:r>
        <w:rPr>
          <w:b w:val="0"/>
          <w:i w:val="0"/>
          <w:color w:val="1C2230"/>
        </w:rPr>
        <w:t xml:space="preserve">; the app is the </w:t>
      </w:r>
      <w:r>
        <w:rPr>
          <w:b/>
          <w:i w:val="0"/>
          <w:color w:val="1C2230"/>
        </w:rPr>
        <w:t>engine.</w:t>
      </w:r>
      <w:r>
        <w:rPr>
          <w:b w:val="0"/>
          <w:i w:val="0"/>
          <w:color w:val="1C2230"/>
        </w:rPr>
        <w:t xml:space="preserve"> Finding, verifying, and qualifying contacts that can actually change your career is a research workstream in its own right. It runs </w:t>
      </w:r>
      <w:r>
        <w:rPr>
          <w:b/>
          <w:i w:val="0"/>
          <w:color w:val="1C2230"/>
        </w:rPr>
        <w:t>alongside</w:t>
      </w:r>
      <w:r>
        <w:rPr>
          <w:b w:val="0"/>
          <w:i w:val="0"/>
          <w:color w:val="1C2230"/>
        </w:rPr>
        <w:t xml:space="preserve"> the build, not after, and is never fully “done.”</w:t>
      </w:r>
    </w:p>
    <w:p>
      <w:pPr>
        <w:spacing w:after="120"/>
      </w:pPr>
      <w:r>
        <w:rPr>
          <w:b/>
          <w:i w:val="0"/>
          <w:color w:val="1C2230"/>
        </w:rPr>
        <w:t>Research loop per contact:</w:t>
      </w:r>
      <w:r>
        <w:rPr>
          <w:b w:val="0"/>
          <w:i w:val="0"/>
          <w:color w:val="1C2230"/>
        </w:rPr>
        <w:t xml:space="preserve"> Source → Verify (2 independent sources) → Qualify (the ≥3/5 bar) → Tier + access path + priority → Record (rules, links, sources, A&amp;R note) → Maintain (stamp last-verified; Discovery flags stale entries).</w:t>
      </w:r>
    </w:p>
    <w:p>
      <w:pPr>
        <w:spacing w:after="120"/>
      </w:pPr>
      <w:r>
        <w:rPr>
          <w:b/>
          <w:i w:val="0"/>
          <w:color w:val="1C2230"/>
        </w:rPr>
        <w:t>What already exists:</w:t>
      </w:r>
      <w:r>
        <w:rPr>
          <w:b w:val="0"/>
          <w:i w:val="0"/>
          <w:color w:val="1C2230"/>
        </w:rPr>
        <w:t xml:space="preserve"> ≈170 verified labels and ≈98 non-label promotional contacts (radio, blogs, YouTube/Spotify curators, repost networks, podcasts, editorial, PR), with the 17-label in-app seed selected from them. </w:t>
      </w:r>
      <w:r>
        <w:rPr>
          <w:b/>
          <w:i w:val="0"/>
          <w:color w:val="1C2230"/>
        </w:rPr>
        <w:t>Ongoing:</w:t>
      </w:r>
      <w:r>
        <w:rPr>
          <w:b w:val="0"/>
          <w:i w:val="0"/>
          <w:color w:val="1C2230"/>
        </w:rPr>
        <w:t xml:space="preserve"> migrate into the labels table, keep verifications fresh, capture sub-label efficiency multipliers (1 Defected ≈ 11 sub-labels; 1 Repopulate Mars ≈ 3), and add new qualified contacts.</w:t>
      </w:r>
    </w:p>
    <w:p>
      <w:pPr>
        <w:spacing w:before="280" w:after="120"/>
        <w:pBdr>
          <w:bottom w:val="single" w:sz="16" w:space="4" w:color="5B3DF5"/>
        </w:pBdr>
      </w:pPr>
      <w:r>
        <w:rPr>
          <w:b/>
          <w:color w:val="5B3DF5"/>
          <w:sz w:val="30"/>
        </w:rPr>
        <w:t>13.  The build plan — phases</w:t>
      </w:r>
    </w:p>
    <w:p>
      <w:pPr>
        <w:spacing w:after="120"/>
      </w:pPr>
      <w:r>
        <w:rPr>
          <w:b w:val="0"/>
          <w:i w:val="0"/>
          <w:color w:val="1C2230"/>
        </w:rPr>
        <w:t xml:space="preserve">Built in this order so the app is usable early and grows in value. Each phase is independently deployable. </w:t>
      </w:r>
      <w:r>
        <w:rPr>
          <w:b/>
          <w:i w:val="0"/>
          <w:color w:val="1C2230"/>
        </w:rPr>
        <w:t>By the end of Phase 4 you can send and record a real demo.</w:t>
      </w:r>
    </w:p>
    <w:p>
      <w:pPr>
        <w:spacing w:before="160" w:after="20"/>
      </w:pPr>
      <w:r>
        <w:rPr>
          <w:b/>
          <w:color w:val="5B3DF5"/>
          <w:sz w:val="18"/>
          <w:spacing w:val="30"/>
        </w:rPr>
        <w:t>PARALLEL TRACK — RUNS THROUGHOUT</w:t>
      </w:r>
    </w:p>
    <w:p>
      <w:pPr>
        <w:spacing w:after="120"/>
      </w:pPr>
      <w:r>
        <w:rPr>
          <w:b/>
          <w:i w:val="0"/>
          <w:color w:val="1C2230"/>
        </w:rPr>
        <w:t>Phase 0 · Contact Database Research</w:t>
      </w:r>
      <w:r>
        <w:rPr>
          <w:b w:val="0"/>
          <w:i w:val="0"/>
          <w:color w:val="1C2230"/>
        </w:rPr>
        <w:t xml:space="preserve"> (ongoing) — run the research loop; migrate verified contacts into the labels table; keep verifications fresh.</w:t>
      </w:r>
    </w:p>
    <w:p>
      <w:pPr>
        <w:spacing w:before="160" w:after="20"/>
      </w:pPr>
      <w:r>
        <w:rPr>
          <w:b/>
          <w:color w:val="5B3DF5"/>
          <w:sz w:val="18"/>
          <w:spacing w:val="30"/>
        </w:rPr>
        <w:t>MVP — REACH YOUR FIRST REAL SEND</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3216"/>
        <w:gridCol w:w="3216"/>
        <w:gridCol w:w="3216"/>
      </w:tblGrid>
      <w:tr>
        <w:tc>
          <w:tcPr>
            <w:tcW w:type="dxa" w:w="2304"/>
            <w:shd w:val="clear" w:color="auto" w:fill="5B3DF5"/>
            <w:tcMar>
              <w:top w:w="40" w:type="dxa"/>
              <w:bottom w:w="40" w:type="dxa"/>
              <w:start w:w="80" w:type="dxa"/>
              <w:end w:w="80" w:type="dxa"/>
            </w:tcMar>
          </w:tcPr>
          <w:p>
            <w:pPr>
              <w:spacing w:after="0"/>
            </w:pPr>
            <w:r>
              <w:rPr>
                <w:b/>
                <w:color w:val="FFFFFF"/>
                <w:sz w:val="18"/>
              </w:rPr>
              <w:t>Phase</w:t>
            </w:r>
          </w:p>
        </w:tc>
        <w:tc>
          <w:tcPr>
            <w:tcW w:type="dxa" w:w="5184"/>
            <w:shd w:val="clear" w:color="auto" w:fill="5B3DF5"/>
            <w:tcMar>
              <w:top w:w="40" w:type="dxa"/>
              <w:bottom w:w="40" w:type="dxa"/>
              <w:start w:w="80" w:type="dxa"/>
              <w:end w:w="80" w:type="dxa"/>
            </w:tcMar>
          </w:tcPr>
          <w:p>
            <w:pPr>
              <w:spacing w:after="0"/>
            </w:pPr>
            <w:r>
              <w:rPr>
                <w:b/>
                <w:color w:val="FFFFFF"/>
                <w:sz w:val="18"/>
              </w:rPr>
              <w:t>What you build</w:t>
            </w:r>
          </w:p>
        </w:tc>
        <w:tc>
          <w:tcPr>
            <w:tcW w:type="dxa" w:w="2736"/>
            <w:shd w:val="clear" w:color="auto" w:fill="5B3DF5"/>
            <w:tcMar>
              <w:top w:w="40" w:type="dxa"/>
              <w:bottom w:w="40" w:type="dxa"/>
              <w:start w:w="80" w:type="dxa"/>
              <w:end w:w="80" w:type="dxa"/>
            </w:tcMar>
          </w:tcPr>
          <w:p>
            <w:pPr>
              <w:spacing w:after="0"/>
            </w:pPr>
            <w:r>
              <w:rPr>
                <w:b/>
                <w:color w:val="FFFFFF"/>
                <w:sz w:val="18"/>
              </w:rPr>
              <w:t>Done when…</w:t>
            </w:r>
          </w:p>
        </w:tc>
      </w:tr>
      <w:tr>
        <w:tc>
          <w:tcPr>
            <w:tcW w:type="dxa" w:w="2304"/>
            <w:tcMar>
              <w:top w:w="40" w:type="dxa"/>
              <w:bottom w:w="40" w:type="dxa"/>
              <w:start w:w="80" w:type="dxa"/>
              <w:end w:w="80" w:type="dxa"/>
            </w:tcMar>
          </w:tcPr>
          <w:p>
            <w:pPr>
              <w:spacing w:after="0"/>
            </w:pPr>
            <w:r>
              <w:rPr>
                <w:b w:val="0"/>
                <w:i w:val="0"/>
                <w:color w:val="1C2230"/>
                <w:sz w:val="18"/>
              </w:rPr>
              <w:t>1 · Foundation</w:t>
            </w:r>
          </w:p>
        </w:tc>
        <w:tc>
          <w:tcPr>
            <w:tcW w:type="dxa" w:w="5184"/>
            <w:tcMar>
              <w:top w:w="40" w:type="dxa"/>
              <w:bottom w:w="40" w:type="dxa"/>
              <w:start w:w="80" w:type="dxa"/>
              <w:end w:w="80" w:type="dxa"/>
            </w:tcMar>
          </w:tcPr>
          <w:p>
            <w:pPr>
              <w:spacing w:after="0"/>
            </w:pPr>
            <w:r>
              <w:rPr>
                <w:b w:val="0"/>
                <w:i w:val="0"/>
                <w:color w:val="1C2230"/>
                <w:sz w:val="18"/>
              </w:rPr>
              <w:t>Supabase project, 12-table schema, magic-link auth, RLS, React+Vite+Tailwind PWA shell, Vercel deploy.</w:t>
            </w:r>
          </w:p>
        </w:tc>
        <w:tc>
          <w:tcPr>
            <w:tcW w:type="dxa" w:w="2736"/>
            <w:tcMar>
              <w:top w:w="40" w:type="dxa"/>
              <w:bottom w:w="40" w:type="dxa"/>
              <w:start w:w="80" w:type="dxa"/>
              <w:end w:w="80" w:type="dxa"/>
            </w:tcMar>
          </w:tcPr>
          <w:p>
            <w:pPr>
              <w:spacing w:after="0"/>
            </w:pPr>
            <w:r>
              <w:rPr>
                <w:b w:val="0"/>
                <w:i w:val="0"/>
                <w:color w:val="1C2230"/>
                <w:sz w:val="18"/>
              </w:rPr>
              <w:t>You can log in, your data is secured and deployed.</w:t>
            </w:r>
          </w:p>
        </w:tc>
      </w:tr>
      <w:tr>
        <w:tc>
          <w:tcPr>
            <w:tcW w:type="dxa" w:w="2304"/>
            <w:tcMar>
              <w:top w:w="40" w:type="dxa"/>
              <w:bottom w:w="40" w:type="dxa"/>
              <w:start w:w="80" w:type="dxa"/>
              <w:end w:w="80" w:type="dxa"/>
            </w:tcMar>
            <w:shd w:val="clear" w:color="auto" w:fill="F6F6FB"/>
          </w:tcPr>
          <w:p>
            <w:pPr>
              <w:spacing w:after="0"/>
            </w:pPr>
            <w:r>
              <w:rPr>
                <w:b w:val="0"/>
                <w:i w:val="0"/>
                <w:color w:val="1C2230"/>
                <w:sz w:val="18"/>
              </w:rPr>
              <w:t>2 · Track Vault</w:t>
            </w:r>
          </w:p>
        </w:tc>
        <w:tc>
          <w:tcPr>
            <w:tcW w:type="dxa" w:w="5184"/>
            <w:tcMar>
              <w:top w:w="40" w:type="dxa"/>
              <w:bottom w:w="40" w:type="dxa"/>
              <w:start w:w="80" w:type="dxa"/>
              <w:end w:w="80" w:type="dxa"/>
            </w:tcMar>
            <w:shd w:val="clear" w:color="auto" w:fill="F6F6FB"/>
          </w:tcPr>
          <w:p>
            <w:pPr>
              <w:spacing w:after="0"/>
            </w:pPr>
            <w:r>
              <w:rPr>
                <w:b w:val="0"/>
                <w:i w:val="0"/>
                <w:color w:val="1C2230"/>
                <w:sz w:val="18"/>
              </w:rPr>
              <w:t>Add/edit/list tracks, status, external listen link + type, notes, readiness checklist, hold field.</w:t>
            </w:r>
          </w:p>
        </w:tc>
        <w:tc>
          <w:tcPr>
            <w:tcW w:type="dxa" w:w="2736"/>
            <w:tcMar>
              <w:top w:w="40" w:type="dxa"/>
              <w:bottom w:w="40" w:type="dxa"/>
              <w:start w:w="80" w:type="dxa"/>
              <w:end w:w="80" w:type="dxa"/>
            </w:tcMar>
            <w:shd w:val="clear" w:color="auto" w:fill="F6F6FB"/>
          </w:tcPr>
          <w:p>
            <w:pPr>
              <w:spacing w:after="0"/>
            </w:pPr>
            <w:r>
              <w:rPr>
                <w:b w:val="0"/>
                <w:i w:val="0"/>
                <w:color w:val="1C2230"/>
                <w:sz w:val="18"/>
              </w:rPr>
              <w:t>You can store your tracks and see their status.</w:t>
            </w:r>
          </w:p>
        </w:tc>
      </w:tr>
      <w:tr>
        <w:tc>
          <w:tcPr>
            <w:tcW w:type="dxa" w:w="2304"/>
            <w:tcMar>
              <w:top w:w="40" w:type="dxa"/>
              <w:bottom w:w="40" w:type="dxa"/>
              <w:start w:w="80" w:type="dxa"/>
              <w:end w:w="80" w:type="dxa"/>
            </w:tcMar>
          </w:tcPr>
          <w:p>
            <w:pPr>
              <w:spacing w:after="0"/>
            </w:pPr>
            <w:r>
              <w:rPr>
                <w:b w:val="0"/>
                <w:i w:val="0"/>
                <w:color w:val="1C2230"/>
                <w:sz w:val="18"/>
              </w:rPr>
              <w:t>3 · Contacts CRM</w:t>
            </w:r>
          </w:p>
        </w:tc>
        <w:tc>
          <w:tcPr>
            <w:tcW w:type="dxa" w:w="5184"/>
            <w:tcMar>
              <w:top w:w="40" w:type="dxa"/>
              <w:bottom w:w="40" w:type="dxa"/>
              <w:start w:w="80" w:type="dxa"/>
              <w:end w:w="80" w:type="dxa"/>
            </w:tcMar>
          </w:tcPr>
          <w:p>
            <w:pPr>
              <w:spacing w:after="0"/>
            </w:pPr>
            <w:r>
              <w:rPr>
                <w:b w:val="0"/>
                <w:i w:val="0"/>
                <w:color w:val="1C2230"/>
                <w:sz w:val="18"/>
              </w:rPr>
              <w:t>Contact profiles across 7 categories, method + links, relationship stage, access path, seed the 17 labels, history view.</w:t>
            </w:r>
          </w:p>
        </w:tc>
        <w:tc>
          <w:tcPr>
            <w:tcW w:type="dxa" w:w="2736"/>
            <w:tcMar>
              <w:top w:w="40" w:type="dxa"/>
              <w:bottom w:w="40" w:type="dxa"/>
              <w:start w:w="80" w:type="dxa"/>
              <w:end w:w="80" w:type="dxa"/>
            </w:tcMar>
          </w:tcPr>
          <w:p>
            <w:pPr>
              <w:spacing w:after="0"/>
            </w:pPr>
            <w:r>
              <w:rPr>
                <w:b w:val="0"/>
                <w:i w:val="0"/>
                <w:color w:val="1C2230"/>
                <w:sz w:val="18"/>
              </w:rPr>
              <w:t>Your label list lives in the app with submission details.</w:t>
            </w:r>
          </w:p>
        </w:tc>
      </w:tr>
      <w:tr>
        <w:tc>
          <w:tcPr>
            <w:tcW w:type="dxa" w:w="2304"/>
            <w:tcMar>
              <w:top w:w="40" w:type="dxa"/>
              <w:bottom w:w="40" w:type="dxa"/>
              <w:start w:w="80" w:type="dxa"/>
              <w:end w:w="80" w:type="dxa"/>
            </w:tcMar>
            <w:shd w:val="clear" w:color="auto" w:fill="F6F6FB"/>
          </w:tcPr>
          <w:p>
            <w:pPr>
              <w:spacing w:after="0"/>
            </w:pPr>
            <w:r>
              <w:rPr>
                <w:b w:val="0"/>
                <w:i w:val="0"/>
                <w:color w:val="1C2230"/>
                <w:sz w:val="18"/>
              </w:rPr>
              <w:t>4 · Send Demo</w:t>
            </w:r>
          </w:p>
        </w:tc>
        <w:tc>
          <w:tcPr>
            <w:tcW w:type="dxa" w:w="5184"/>
            <w:tcMar>
              <w:top w:w="40" w:type="dxa"/>
              <w:bottom w:w="40" w:type="dxa"/>
              <w:start w:w="80" w:type="dxa"/>
              <w:end w:w="80" w:type="dxa"/>
            </w:tcMar>
            <w:shd w:val="clear" w:color="auto" w:fill="F6F6FB"/>
          </w:tcPr>
          <w:p>
            <w:pPr>
              <w:spacing w:after="0"/>
            </w:pPr>
            <w:r>
              <w:rPr>
                <w:b w:val="0"/>
                <w:i w:val="0"/>
                <w:color w:val="1C2230"/>
                <w:sz w:val="18"/>
              </w:rPr>
              <w:t>The submission flow — pick track + contact, choose preset, all 3 methods, pre-send checklist + hold warning, record to history.</w:t>
            </w:r>
          </w:p>
        </w:tc>
        <w:tc>
          <w:tcPr>
            <w:tcW w:type="dxa" w:w="2736"/>
            <w:tcMar>
              <w:top w:w="40" w:type="dxa"/>
              <w:bottom w:w="40" w:type="dxa"/>
              <w:start w:w="80" w:type="dxa"/>
              <w:end w:w="80" w:type="dxa"/>
            </w:tcMar>
            <w:shd w:val="clear" w:color="auto" w:fill="F6F6FB"/>
          </w:tcPr>
          <w:p>
            <w:pPr>
              <w:spacing w:after="0"/>
            </w:pPr>
            <w:r>
              <w:rPr>
                <w:b/>
                <w:i w:val="0"/>
                <w:color w:val="1C2230"/>
                <w:sz w:val="18"/>
              </w:rPr>
              <w:t>You can send a demo and it's recorded. ← first usable milestone</w:t>
            </w:r>
          </w:p>
        </w:tc>
      </w:tr>
      <w:tr>
        <w:tc>
          <w:tcPr>
            <w:tcW w:type="dxa" w:w="2304"/>
            <w:tcMar>
              <w:top w:w="40" w:type="dxa"/>
              <w:bottom w:w="40" w:type="dxa"/>
              <w:start w:w="80" w:type="dxa"/>
              <w:end w:w="80" w:type="dxa"/>
            </w:tcMar>
          </w:tcPr>
          <w:p>
            <w:pPr>
              <w:spacing w:after="0"/>
            </w:pPr>
            <w:r>
              <w:rPr>
                <w:b w:val="0"/>
                <w:i w:val="0"/>
                <w:color w:val="1C2230"/>
                <w:sz w:val="18"/>
              </w:rPr>
              <w:t>5 · Email Presets + AI Hook</w:t>
            </w:r>
          </w:p>
        </w:tc>
        <w:tc>
          <w:tcPr>
            <w:tcW w:type="dxa" w:w="5184"/>
            <w:tcMar>
              <w:top w:w="40" w:type="dxa"/>
              <w:bottom w:w="40" w:type="dxa"/>
              <w:start w:w="80" w:type="dxa"/>
              <w:end w:w="80" w:type="dxa"/>
            </w:tcMar>
          </w:tcPr>
          <w:p>
            <w:pPr>
              <w:spacing w:after="0"/>
            </w:pPr>
            <w:r>
              <w:rPr>
                <w:b w:val="0"/>
                <w:i w:val="0"/>
                <w:color w:val="1C2230"/>
                <w:sz w:val="18"/>
              </w:rPr>
              <w:t>Preset CRUD with merge fields, auto-fill, Claude hook suggestion with guardrails, mailto/Gmail prefill.</w:t>
            </w:r>
          </w:p>
        </w:tc>
        <w:tc>
          <w:tcPr>
            <w:tcW w:type="dxa" w:w="2736"/>
            <w:tcMar>
              <w:top w:w="40" w:type="dxa"/>
              <w:bottom w:w="40" w:type="dxa"/>
              <w:start w:w="80" w:type="dxa"/>
              <w:end w:w="80" w:type="dxa"/>
            </w:tcMar>
          </w:tcPr>
          <w:p>
            <w:pPr>
              <w:spacing w:after="0"/>
            </w:pPr>
            <w:r>
              <w:rPr>
                <w:b w:val="0"/>
                <w:i w:val="0"/>
                <w:color w:val="1C2230"/>
                <w:sz w:val="18"/>
              </w:rPr>
              <w:t>A tailored, personal demo email in ~1 minute, from your own inbox.</w:t>
            </w:r>
          </w:p>
        </w:tc>
      </w:tr>
      <w:tr>
        <w:tc>
          <w:tcPr>
            <w:tcW w:type="dxa" w:w="2304"/>
            <w:tcMar>
              <w:top w:w="40" w:type="dxa"/>
              <w:bottom w:w="40" w:type="dxa"/>
              <w:start w:w="80" w:type="dxa"/>
              <w:end w:w="80" w:type="dxa"/>
            </w:tcMar>
            <w:shd w:val="clear" w:color="auto" w:fill="F6F6FB"/>
          </w:tcPr>
          <w:p>
            <w:pPr>
              <w:spacing w:after="0"/>
            </w:pPr>
            <w:r>
              <w:rPr>
                <w:b w:val="0"/>
                <w:i w:val="0"/>
                <w:color w:val="1C2230"/>
                <w:sz w:val="18"/>
              </w:rPr>
              <w:t>6 · Follow-up + Digest</w:t>
            </w:r>
          </w:p>
        </w:tc>
        <w:tc>
          <w:tcPr>
            <w:tcW w:type="dxa" w:w="5184"/>
            <w:tcMar>
              <w:top w:w="40" w:type="dxa"/>
              <w:bottom w:w="40" w:type="dxa"/>
              <w:start w:w="80" w:type="dxa"/>
              <w:end w:w="80" w:type="dxa"/>
            </w:tcMar>
            <w:shd w:val="clear" w:color="auto" w:fill="F6F6FB"/>
          </w:tcPr>
          <w:p>
            <w:pPr>
              <w:spacing w:after="0"/>
            </w:pPr>
            <w:r>
              <w:rPr>
                <w:b w:val="0"/>
                <w:i w:val="0"/>
                <w:color w:val="1C2230"/>
                <w:sz w:val="18"/>
              </w:rPr>
              <w:t>Preset follow-ups, 7/14-day rules via pg_cron, one-tap reply status, auto-logged silence, overdue queue, scheduled email digest.</w:t>
            </w:r>
          </w:p>
        </w:tc>
        <w:tc>
          <w:tcPr>
            <w:tcW w:type="dxa" w:w="2736"/>
            <w:tcMar>
              <w:top w:w="40" w:type="dxa"/>
              <w:bottom w:w="40" w:type="dxa"/>
              <w:start w:w="80" w:type="dxa"/>
              <w:end w:w="80" w:type="dxa"/>
            </w:tcMar>
            <w:shd w:val="clear" w:color="auto" w:fill="F6F6FB"/>
          </w:tcPr>
          <w:p>
            <w:pPr>
              <w:spacing w:after="0"/>
            </w:pPr>
            <w:r>
              <w:rPr>
                <w:b w:val="0"/>
                <w:i w:val="0"/>
                <w:color w:val="1C2230"/>
                <w:sz w:val="18"/>
              </w:rPr>
              <w:t>The app tells you who to follow up — and reminds you when it's closed.</w:t>
            </w:r>
          </w:p>
        </w:tc>
      </w:tr>
    </w:tbl>
    <w:p>
      <w:pPr>
        <w:spacing w:after="40"/>
      </w:pPr>
    </w:p>
    <w:p>
      <w:pPr>
        <w:spacing w:before="160" w:after="20"/>
      </w:pPr>
      <w:r>
        <w:rPr>
          <w:b/>
          <w:color w:val="5B3DF5"/>
          <w:sz w:val="18"/>
          <w:spacing w:val="30"/>
        </w:rPr>
        <w:t>INTELLIGENCE — MAKE EVERY SEND SMARTER</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3312"/>
            <w:shd w:val="clear" w:color="auto" w:fill="5B3DF5"/>
            <w:tcMar>
              <w:top w:w="40" w:type="dxa"/>
              <w:bottom w:w="40" w:type="dxa"/>
              <w:start w:w="80" w:type="dxa"/>
              <w:end w:w="80" w:type="dxa"/>
            </w:tcMar>
          </w:tcPr>
          <w:p>
            <w:pPr>
              <w:spacing w:after="0"/>
            </w:pPr>
            <w:r>
              <w:rPr>
                <w:b/>
                <w:color w:val="FFFFFF"/>
                <w:sz w:val="18"/>
              </w:rPr>
              <w:t>Phase</w:t>
            </w:r>
          </w:p>
        </w:tc>
        <w:tc>
          <w:tcPr>
            <w:tcW w:type="dxa" w:w="6912"/>
            <w:shd w:val="clear" w:color="auto" w:fill="5B3DF5"/>
            <w:tcMar>
              <w:top w:w="40" w:type="dxa"/>
              <w:bottom w:w="40" w:type="dxa"/>
              <w:start w:w="80" w:type="dxa"/>
              <w:end w:w="80" w:type="dxa"/>
            </w:tcMar>
          </w:tcPr>
          <w:p>
            <w:pPr>
              <w:spacing w:after="0"/>
            </w:pPr>
            <w:r>
              <w:rPr>
                <w:b/>
                <w:color w:val="FFFFFF"/>
                <w:sz w:val="18"/>
              </w:rPr>
              <w:t>What you build</w:t>
            </w:r>
          </w:p>
        </w:tc>
      </w:tr>
      <w:tr>
        <w:tc>
          <w:tcPr>
            <w:tcW w:type="dxa" w:w="3312"/>
            <w:tcMar>
              <w:top w:w="40" w:type="dxa"/>
              <w:bottom w:w="40" w:type="dxa"/>
              <w:start w:w="80" w:type="dxa"/>
              <w:end w:w="80" w:type="dxa"/>
            </w:tcMar>
          </w:tcPr>
          <w:p>
            <w:pPr>
              <w:spacing w:after="0"/>
            </w:pPr>
            <w:r>
              <w:rPr>
                <w:b w:val="0"/>
                <w:i w:val="0"/>
                <w:color w:val="1C2230"/>
                <w:sz w:val="18"/>
              </w:rPr>
              <w:t>7 · Feedback Log</w:t>
            </w:r>
          </w:p>
        </w:tc>
        <w:tc>
          <w:tcPr>
            <w:tcW w:type="dxa" w:w="6912"/>
            <w:tcMar>
              <w:top w:w="40" w:type="dxa"/>
              <w:bottom w:w="40" w:type="dxa"/>
              <w:start w:w="80" w:type="dxa"/>
              <w:end w:w="80" w:type="dxa"/>
            </w:tcMar>
          </w:tcPr>
          <w:p>
            <w:pPr>
              <w:spacing w:after="0"/>
            </w:pPr>
            <w:r>
              <w:rPr>
                <w:b w:val="0"/>
                <w:i w:val="0"/>
                <w:color w:val="1C2230"/>
                <w:sz w:val="18"/>
              </w:rPr>
              <w:t>One-tap reply logging, response types, auto no-response records, links back to track &amp; contact.</w:t>
            </w:r>
          </w:p>
        </w:tc>
      </w:tr>
      <w:tr>
        <w:tc>
          <w:tcPr>
            <w:tcW w:type="dxa" w:w="3312"/>
            <w:tcMar>
              <w:top w:w="40" w:type="dxa"/>
              <w:bottom w:w="40" w:type="dxa"/>
              <w:start w:w="80" w:type="dxa"/>
              <w:end w:w="80" w:type="dxa"/>
            </w:tcMar>
            <w:shd w:val="clear" w:color="auto" w:fill="F6F6FB"/>
          </w:tcPr>
          <w:p>
            <w:pPr>
              <w:spacing w:after="0"/>
            </w:pPr>
            <w:r>
              <w:rPr>
                <w:b w:val="0"/>
                <w:i w:val="0"/>
                <w:color w:val="1C2230"/>
                <w:sz w:val="18"/>
              </w:rPr>
              <w:t>8 · A&amp;R Intel &amp; Prioritization</w:t>
            </w:r>
          </w:p>
        </w:tc>
        <w:tc>
          <w:tcPr>
            <w:tcW w:type="dxa" w:w="6912"/>
            <w:tcMar>
              <w:top w:w="40" w:type="dxa"/>
              <w:bottom w:w="40" w:type="dxa"/>
              <w:start w:w="80" w:type="dxa"/>
              <w:end w:w="80" w:type="dxa"/>
            </w:tcMar>
            <w:shd w:val="clear" w:color="auto" w:fill="F6F6FB"/>
          </w:tcPr>
          <w:p>
            <w:pPr>
              <w:spacing w:after="0"/>
            </w:pPr>
            <w:r>
              <w:rPr>
                <w:b w:val="0"/>
                <w:i w:val="0"/>
                <w:color w:val="1C2230"/>
                <w:sz w:val="18"/>
              </w:rPr>
              <w:t>Intel records per contact, “times contacted” on every label, untried + cold-demo-friendly sort. (No weighted score.)</w:t>
            </w:r>
          </w:p>
        </w:tc>
      </w:tr>
      <w:tr>
        <w:tc>
          <w:tcPr>
            <w:tcW w:type="dxa" w:w="3312"/>
            <w:tcMar>
              <w:top w:w="40" w:type="dxa"/>
              <w:bottom w:w="40" w:type="dxa"/>
              <w:start w:w="80" w:type="dxa"/>
              <w:end w:w="80" w:type="dxa"/>
            </w:tcMar>
          </w:tcPr>
          <w:p>
            <w:pPr>
              <w:spacing w:after="0"/>
            </w:pPr>
            <w:r>
              <w:rPr>
                <w:b w:val="0"/>
                <w:i w:val="0"/>
                <w:color w:val="1C2230"/>
                <w:sz w:val="18"/>
              </w:rPr>
              <w:t>9 · Dashboard + Funnel</w:t>
            </w:r>
          </w:p>
        </w:tc>
        <w:tc>
          <w:tcPr>
            <w:tcW w:type="dxa" w:w="6912"/>
            <w:tcMar>
              <w:top w:w="40" w:type="dxa"/>
              <w:bottom w:w="40" w:type="dxa"/>
              <w:start w:w="80" w:type="dxa"/>
              <w:end w:w="80" w:type="dxa"/>
            </w:tcMar>
          </w:tcPr>
          <w:p>
            <w:pPr>
              <w:spacing w:after="0"/>
            </w:pPr>
            <w:r>
              <w:rPr>
                <w:b w:val="0"/>
                <w:i w:val="0"/>
                <w:color w:val="1C2230"/>
                <w:sz w:val="18"/>
              </w:rPr>
              <w:t>Aggregate signals, the conversion funnel, response-rate by genre/tier, streak, CSV export.</w:t>
            </w:r>
          </w:p>
        </w:tc>
      </w:tr>
    </w:tbl>
    <w:p>
      <w:pPr>
        <w:spacing w:after="40"/>
      </w:pPr>
    </w:p>
    <w:p>
      <w:pPr>
        <w:spacing w:before="160" w:after="20"/>
      </w:pPr>
      <w:r>
        <w:rPr>
          <w:b/>
          <w:color w:val="5B3DF5"/>
          <w:sz w:val="18"/>
          <w:spacing w:val="30"/>
        </w:rPr>
        <w:t>ADVANCED — THE UNFAIR ADVANTAGES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3312"/>
            <w:shd w:val="clear" w:color="auto" w:fill="5B3DF5"/>
            <w:tcMar>
              <w:top w:w="40" w:type="dxa"/>
              <w:bottom w:w="40" w:type="dxa"/>
              <w:start w:w="80" w:type="dxa"/>
              <w:end w:w="80" w:type="dxa"/>
            </w:tcMar>
          </w:tcPr>
          <w:p>
            <w:pPr>
              <w:spacing w:after="0"/>
            </w:pPr>
            <w:r>
              <w:rPr>
                <w:b/>
                <w:color w:val="FFFFFF"/>
                <w:sz w:val="18"/>
              </w:rPr>
              <w:t>Phase</w:t>
            </w:r>
          </w:p>
        </w:tc>
        <w:tc>
          <w:tcPr>
            <w:tcW w:type="dxa" w:w="6912"/>
            <w:shd w:val="clear" w:color="auto" w:fill="5B3DF5"/>
            <w:tcMar>
              <w:top w:w="40" w:type="dxa"/>
              <w:bottom w:w="40" w:type="dxa"/>
              <w:start w:w="80" w:type="dxa"/>
              <w:end w:w="80" w:type="dxa"/>
            </w:tcMar>
          </w:tcPr>
          <w:p>
            <w:pPr>
              <w:spacing w:after="0"/>
            </w:pPr>
            <w:r>
              <w:rPr>
                <w:b/>
                <w:color w:val="FFFFFF"/>
                <w:sz w:val="18"/>
              </w:rPr>
              <w:t>What you build</w:t>
            </w:r>
          </w:p>
        </w:tc>
      </w:tr>
      <w:tr>
        <w:tc>
          <w:tcPr>
            <w:tcW w:type="dxa" w:w="3312"/>
            <w:tcMar>
              <w:top w:w="40" w:type="dxa"/>
              <w:bottom w:w="40" w:type="dxa"/>
              <w:start w:w="80" w:type="dxa"/>
              <w:end w:w="80" w:type="dxa"/>
            </w:tcMar>
          </w:tcPr>
          <w:p>
            <w:pPr>
              <w:spacing w:after="0"/>
            </w:pPr>
            <w:r>
              <w:rPr>
                <w:b w:val="0"/>
                <w:i w:val="0"/>
                <w:color w:val="1C2230"/>
                <w:sz w:val="18"/>
              </w:rPr>
              <w:t>10 · Label Discovery</w:t>
            </w:r>
          </w:p>
        </w:tc>
        <w:tc>
          <w:tcPr>
            <w:tcW w:type="dxa" w:w="6912"/>
            <w:tcMar>
              <w:top w:w="40" w:type="dxa"/>
              <w:bottom w:w="40" w:type="dxa"/>
              <w:start w:w="80" w:type="dxa"/>
              <w:end w:w="80" w:type="dxa"/>
            </w:tcMar>
          </w:tcPr>
          <w:p>
            <w:pPr>
              <w:spacing w:after="0"/>
            </w:pPr>
            <w:r>
              <w:rPr>
                <w:b w:val="0"/>
                <w:i w:val="0"/>
                <w:color w:val="1C2230"/>
                <w:sz w:val="18"/>
              </w:rPr>
              <w:t>Browse/filter the labels master, “Add to my CRM” promotion, “have I submitted?” indicator, freshness warnings, sub-label reach hints.</w:t>
            </w:r>
          </w:p>
        </w:tc>
      </w:tr>
      <w:tr>
        <w:tc>
          <w:tcPr>
            <w:tcW w:type="dxa" w:w="3312"/>
            <w:tcMar>
              <w:top w:w="40" w:type="dxa"/>
              <w:bottom w:w="40" w:type="dxa"/>
              <w:start w:w="80" w:type="dxa"/>
              <w:end w:w="80" w:type="dxa"/>
            </w:tcMar>
            <w:shd w:val="clear" w:color="auto" w:fill="F6F6FB"/>
          </w:tcPr>
          <w:p>
            <w:pPr>
              <w:spacing w:after="0"/>
            </w:pPr>
            <w:r>
              <w:rPr>
                <w:b w:val="0"/>
                <w:i w:val="0"/>
                <w:color w:val="1C2230"/>
                <w:sz w:val="18"/>
              </w:rPr>
              <w:t>11 · Demo Link Tracking (optional)</w:t>
            </w:r>
          </w:p>
        </w:tc>
        <w:tc>
          <w:tcPr>
            <w:tcW w:type="dxa" w:w="6912"/>
            <w:tcMar>
              <w:top w:w="40" w:type="dxa"/>
              <w:bottom w:w="40" w:type="dxa"/>
              <w:start w:w="80" w:type="dxa"/>
              <w:end w:w="80" w:type="dxa"/>
            </w:tcMar>
            <w:shd w:val="clear" w:color="auto" w:fill="F6F6FB"/>
          </w:tcPr>
          <w:p>
            <w:pPr>
              <w:spacing w:after="0"/>
            </w:pPr>
            <w:r>
              <w:rPr>
                <w:b w:val="0"/>
                <w:i w:val="0"/>
                <w:color w:val="1C2230"/>
                <w:sz w:val="18"/>
              </w:rPr>
              <w:t>Edge Function redirect, unique hash, link events — Form/DM links only.</w:t>
            </w:r>
          </w:p>
        </w:tc>
      </w:tr>
      <w:tr>
        <w:tc>
          <w:tcPr>
            <w:tcW w:type="dxa" w:w="3312"/>
            <w:tcMar>
              <w:top w:w="40" w:type="dxa"/>
              <w:bottom w:w="40" w:type="dxa"/>
              <w:start w:w="80" w:type="dxa"/>
              <w:end w:w="80" w:type="dxa"/>
            </w:tcMar>
          </w:tcPr>
          <w:p>
            <w:pPr>
              <w:spacing w:after="0"/>
            </w:pPr>
            <w:r>
              <w:rPr>
                <w:b w:val="0"/>
                <w:i w:val="0"/>
                <w:color w:val="1C2230"/>
                <w:sz w:val="18"/>
              </w:rPr>
              <w:t>12 · Work Sessions &amp; Goals</w:t>
            </w:r>
          </w:p>
        </w:tc>
        <w:tc>
          <w:tcPr>
            <w:tcW w:type="dxa" w:w="6912"/>
            <w:tcMar>
              <w:top w:w="40" w:type="dxa"/>
              <w:bottom w:w="40" w:type="dxa"/>
              <w:start w:w="80" w:type="dxa"/>
              <w:end w:w="80" w:type="dxa"/>
            </w:tcMar>
          </w:tcPr>
          <w:p>
            <w:pPr>
              <w:spacing w:after="0"/>
            </w:pPr>
            <w:r>
              <w:rPr>
                <w:b w:val="0"/>
                <w:i w:val="0"/>
                <w:color w:val="1C2230"/>
                <w:sz w:val="18"/>
              </w:rPr>
              <w:t>Sessions (hours + one-tap mood, demos auto-filled); goals with derived progress.</w:t>
            </w:r>
          </w:p>
        </w:tc>
      </w:tr>
      <w:tr>
        <w:tc>
          <w:tcPr>
            <w:tcW w:type="dxa" w:w="3312"/>
            <w:tcMar>
              <w:top w:w="40" w:type="dxa"/>
              <w:bottom w:w="40" w:type="dxa"/>
              <w:start w:w="80" w:type="dxa"/>
              <w:end w:w="80" w:type="dxa"/>
            </w:tcMar>
            <w:shd w:val="clear" w:color="auto" w:fill="F6F6FB"/>
          </w:tcPr>
          <w:p>
            <w:pPr>
              <w:spacing w:after="0"/>
            </w:pPr>
            <w:r>
              <w:rPr>
                <w:b w:val="0"/>
                <w:i w:val="0"/>
                <w:color w:val="1C2230"/>
                <w:sz w:val="18"/>
              </w:rPr>
              <w:t>13 · Artist Press Kit</w:t>
            </w:r>
          </w:p>
        </w:tc>
        <w:tc>
          <w:tcPr>
            <w:tcW w:type="dxa" w:w="6912"/>
            <w:tcMar>
              <w:top w:w="40" w:type="dxa"/>
              <w:bottom w:w="40" w:type="dxa"/>
              <w:start w:w="80" w:type="dxa"/>
              <w:end w:w="80" w:type="dxa"/>
            </w:tcMar>
            <w:shd w:val="clear" w:color="auto" w:fill="F6F6FB"/>
          </w:tcPr>
          <w:p>
            <w:pPr>
              <w:spacing w:after="0"/>
            </w:pPr>
            <w:r>
              <w:rPr>
                <w:b w:val="0"/>
                <w:i w:val="0"/>
                <w:color w:val="1C2230"/>
                <w:sz w:val="18"/>
              </w:rPr>
              <w:t>Profile fields, manual stats + updated stamp, public page via slug endpoint, AI bio (3 tones), auto-attach toggle.</w:t>
            </w:r>
          </w:p>
        </w:tc>
      </w:tr>
    </w:tbl>
    <w:p>
      <w:pPr>
        <w:spacing w:after="40"/>
      </w:pPr>
    </w:p>
    <w:p>
      <w:r>
        <w:br w:type="page"/>
      </w:r>
    </w:p>
    <w:p>
      <w:pPr>
        <w:spacing w:before="280" w:after="120"/>
        <w:pBdr>
          <w:bottom w:val="single" w:sz="16" w:space="4" w:color="5B3DF5"/>
        </w:pBdr>
      </w:pPr>
      <w:r>
        <w:rPr>
          <w:b/>
          <w:color w:val="5B3DF5"/>
          <w:sz w:val="30"/>
        </w:rPr>
        <w:t>14.  What success looks like</w:t>
      </w:r>
    </w:p>
    <w:p>
      <w:pPr>
        <w:spacing w:after="120"/>
      </w:pPr>
      <w:r>
        <w:rPr>
          <w:b w:val="0"/>
          <w:i w:val="0"/>
          <w:color w:val="1C2230"/>
        </w:rPr>
        <w:t>The app only matters if it changes your behavior. These are the real measures — not vanity metrics:</w:t>
      </w:r>
    </w:p>
    <w:p>
      <w:pPr>
        <w:pStyle w:val="ListBullet"/>
        <w:spacing w:after="60"/>
      </w:pPr>
      <w:r>
        <w:rPr>
          <w:b w:val="0"/>
          <w:i w:val="0"/>
          <w:color w:val="1C2230"/>
        </w:rPr>
        <w:t xml:space="preserve">You submit demos </w:t>
      </w:r>
      <w:r>
        <w:rPr>
          <w:b/>
          <w:i w:val="0"/>
          <w:color w:val="1C2230"/>
        </w:rPr>
        <w:t>weekly</w:t>
      </w:r>
      <w:r>
        <w:rPr>
          <w:b w:val="0"/>
          <w:i w:val="0"/>
          <w:color w:val="1C2230"/>
        </w:rPr>
        <w:t>, not “whenever I get around to it.”</w:t>
      </w:r>
    </w:p>
    <w:p>
      <w:pPr>
        <w:pStyle w:val="ListBullet"/>
        <w:spacing w:after="60"/>
      </w:pPr>
      <w:r>
        <w:rPr>
          <w:b w:val="0"/>
          <w:i w:val="0"/>
          <w:color w:val="1C2230"/>
        </w:rPr>
        <w:t xml:space="preserve">You </w:t>
      </w:r>
      <w:r>
        <w:rPr>
          <w:b/>
          <w:i w:val="0"/>
          <w:color w:val="1C2230"/>
        </w:rPr>
        <w:t>actually follow up</w:t>
      </w:r>
      <w:r>
        <w:rPr>
          <w:b w:val="0"/>
          <w:i w:val="0"/>
          <w:color w:val="1C2230"/>
        </w:rPr>
        <w:t xml:space="preserve"> on demos you've sent (because the digest reaches you).</w:t>
      </w:r>
    </w:p>
    <w:p>
      <w:pPr>
        <w:pStyle w:val="ListBullet"/>
        <w:spacing w:after="60"/>
      </w:pPr>
      <w:r>
        <w:rPr>
          <w:b w:val="0"/>
          <w:i w:val="0"/>
          <w:color w:val="1C2230"/>
        </w:rPr>
        <w:t xml:space="preserve">You always know which labels you </w:t>
      </w:r>
      <w:r>
        <w:rPr>
          <w:b/>
          <w:i w:val="0"/>
          <w:color w:val="1C2230"/>
        </w:rPr>
        <w:t>haven't tried</w:t>
      </w:r>
      <w:r>
        <w:rPr>
          <w:b w:val="0"/>
          <w:i w:val="0"/>
          <w:color w:val="1C2230"/>
        </w:rPr>
        <w:t xml:space="preserve"> yet.</w:t>
      </w:r>
    </w:p>
    <w:p>
      <w:pPr>
        <w:pStyle w:val="ListBullet"/>
        <w:spacing w:after="60"/>
      </w:pPr>
      <w:r>
        <w:rPr>
          <w:b w:val="0"/>
          <w:i w:val="0"/>
          <w:color w:val="1C2230"/>
        </w:rPr>
        <w:t xml:space="preserve">Sending a demo takes </w:t>
      </w:r>
      <w:r>
        <w:rPr>
          <w:b/>
          <w:i w:val="0"/>
          <w:color w:val="1C2230"/>
        </w:rPr>
        <w:t>under 3 minutes.</w:t>
      </w:r>
    </w:p>
    <w:p>
      <w:pPr>
        <w:pStyle w:val="ListBullet"/>
        <w:spacing w:after="60"/>
      </w:pPr>
      <w:r>
        <w:rPr>
          <w:b w:val="0"/>
          <w:i w:val="0"/>
          <w:color w:val="1C2230"/>
        </w:rPr>
        <w:t xml:space="preserve">You get a response from at least one label </w:t>
      </w:r>
      <w:r>
        <w:rPr>
          <w:b/>
          <w:i w:val="0"/>
          <w:color w:val="1C2230"/>
        </w:rPr>
        <w:t>within 3 months</w:t>
      </w:r>
      <w:r>
        <w:rPr>
          <w:b w:val="0"/>
          <w:i w:val="0"/>
          <w:color w:val="1C2230"/>
        </w:rPr>
        <w:t xml:space="preserve"> of consistent use.</w:t>
      </w:r>
    </w:p>
    <w:p>
      <w:pPr>
        <w:pStyle w:val="ListBullet"/>
        <w:spacing w:after="60"/>
      </w:pPr>
      <w:r>
        <w:rPr>
          <w:b w:val="0"/>
          <w:i w:val="0"/>
          <w:color w:val="1C2230"/>
        </w:rPr>
        <w:t xml:space="preserve">The longer-term target: </w:t>
      </w:r>
      <w:r>
        <w:rPr>
          <w:b/>
          <w:i w:val="0"/>
          <w:color w:val="1C2230"/>
        </w:rPr>
        <w:t>one signing within 6 months</w:t>
      </w:r>
      <w:r>
        <w:rPr>
          <w:b w:val="0"/>
          <w:i w:val="0"/>
          <w:color w:val="1C2230"/>
        </w:rPr>
        <w:t xml:space="preserve"> of using it consistently.</w:t>
      </w:r>
    </w:p>
    <w:p>
      <w:pPr>
        <w:spacing w:before="160" w:after="160"/>
        <w:ind w:left="200" w:right="80"/>
        <w:shd w:val="clear" w:color="auto" w:fill="FFF7E0"/>
        <w:pBdr>
          <w:top w:val="single" w:sz="2" w:space="0" w:color="FFF7E0"/>
          <w:bottom w:val="single" w:sz="2" w:space="0" w:color="FFF7E0"/>
          <w:right w:val="single" w:sz="2" w:space="0" w:color="FFF7E0"/>
          <w:left w:val="single" w:sz="24" w:space="8" w:color="B8860B"/>
        </w:pBdr>
      </w:pPr>
      <w:r>
        <w:rPr>
          <w:b/>
          <w:color w:val="1C2230"/>
        </w:rPr>
        <w:t xml:space="preserve">A note on expectations.  </w:t>
      </w:r>
      <w:r>
        <w:rPr>
          <w:b w:val="0"/>
          <w:i w:val="0"/>
          <w:color w:val="1C2230"/>
        </w:rPr>
        <w:t>Cold-demo reply rates in this scene are realistically in the 5–15% range, and “we'll consider it” → an actual signing is a fraction of that. That is precisely why every send is engineered to cost 3 minutes: the math only closes when friction is near zero. The funnel view is built to read a quiet month as “keep going,” not “this is broken.”</w:t>
      </w:r>
    </w:p>
    <w:p>
      <w:pPr>
        <w:spacing w:before="280" w:after="120"/>
        <w:pBdr>
          <w:bottom w:val="single" w:sz="16" w:space="4" w:color="5B3DF5"/>
        </w:pBdr>
      </w:pPr>
      <w:r>
        <w:rPr>
          <w:b/>
          <w:color w:val="5B3DF5"/>
          <w:sz w:val="30"/>
        </w:rPr>
        <w:t>15.  The unfair advantages</w:t>
      </w:r>
    </w:p>
    <w:p>
      <w:pPr>
        <w:pStyle w:val="ListBullet"/>
        <w:spacing w:after="60"/>
      </w:pPr>
      <w:r>
        <w:rPr>
          <w:b/>
          <w:i w:val="0"/>
          <w:color w:val="1C2230"/>
        </w:rPr>
        <w:t>AI woven into the loop</w:t>
      </w:r>
      <w:r>
        <w:rPr>
          <w:b w:val="0"/>
          <w:i w:val="0"/>
          <w:color w:val="1C2230"/>
        </w:rPr>
        <w:t xml:space="preserve"> — the hook, bios, and feedback patterns remove the exact tasks that stall solo artists, at near-zero cost.</w:t>
      </w:r>
    </w:p>
    <w:p>
      <w:pPr>
        <w:pStyle w:val="ListBullet"/>
        <w:spacing w:after="60"/>
      </w:pPr>
      <w:r>
        <w:rPr>
          <w:b/>
          <w:i w:val="0"/>
          <w:color w:val="1C2230"/>
        </w:rPr>
        <w:t>A curated, not exhaustive, label database</w:t>
      </w:r>
      <w:r>
        <w:rPr>
          <w:b w:val="0"/>
          <w:i w:val="0"/>
          <w:color w:val="1C2230"/>
        </w:rPr>
        <w:t xml:space="preserve"> — only labels that can change your career, kept fresh, with honest access paths and submission rules built in.</w:t>
      </w:r>
    </w:p>
    <w:p>
      <w:pPr>
        <w:pStyle w:val="ListBullet"/>
        <w:spacing w:after="60"/>
      </w:pPr>
      <w:r>
        <w:rPr>
          <w:b/>
          <w:i w:val="0"/>
          <w:color w:val="1C2230"/>
        </w:rPr>
        <w:t>Friction engineered out</w:t>
      </w:r>
      <w:r>
        <w:rPr>
          <w:b w:val="0"/>
          <w:i w:val="0"/>
          <w:color w:val="1C2230"/>
        </w:rPr>
        <w:t xml:space="preserve"> — own-inbox sending, derived data, one-tap everything, and a reminder that reaches you. The app does the manager's remembering so you only have to do the music.</w:t>
      </w:r>
    </w:p>
    <w:p>
      <w:pPr>
        <w:spacing w:before="360"/>
        <w:jc w:val="center"/>
      </w:pPr>
      <w:r>
        <w:rPr>
          <w:color w:val="9AA0AB"/>
          <w:sz w:val="17"/>
        </w:rPr>
        <w:t>DemoTrack · Project Specification v3.1 · Built for one producer. One purpose. Ship your music. · Tunis, 2026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C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