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استوعبت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السحرية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الحية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يصبح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العقل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البرامج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الحالمة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تعيش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واحدا</w:t>
      </w:r>
      <w:r w:rsidDel="00000000" w:rsidR="00000000" w:rsidRPr="00000000">
        <w:rPr>
          <w:i w:val="1"/>
          <w:iCs w:val="1"/>
          <w:rtl w:val="1"/>
        </w:rPr>
        <w:t xml:space="preserve">ً،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آلاف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الوقائع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المتوازية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تولدها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مصانع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الخفية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وكلها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مربوطة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بخيط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ذهبي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رفيع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خيط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الواقع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المواطن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محاكي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الواقع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التوسع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الفيكتوري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المدينة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تنمو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للخلف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أنقاض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للأمام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واليسار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فوضوية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يدينون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خيط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أريادني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الذهبي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المرساة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تنقطع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أريادني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تربطك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صدى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الحلم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يرتخي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الخيط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يرتخي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الاهتزاز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زئير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عملاقة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تتفتح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تنتظرك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