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بالتأكيد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يكتمل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خيط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أريادني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ببعضها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(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الجزء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الثاني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خيط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أريادني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الذهبي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المرساة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التي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لا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تنقطع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المترامية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الأطراف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المليئة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بالمصانع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المتناقضة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متماسكة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بالثراء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ينهار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السر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شفاف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ينطلق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أريادني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مرساة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الحاضرة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حواسك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وثيقا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المتربة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اللامعة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محاكيات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الحافة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البعيدة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سافرت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أبحرت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أحلامك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وصلة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تربطك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المقاس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رمية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الصياد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استكشاف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أعماق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الوعي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ماهر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وعيك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الاحتمالات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يطفو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ويسارا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للأمام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وللخلف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تركيزك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للغوص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لاستكشاف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السطح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وسواسية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وكأنك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عالق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وهل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الخيط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يوقظك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مفاجئ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الخيط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بهدوء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مراسي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الواقع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بشدة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الارتباك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صدى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الحلم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عندما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يترجم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الواقع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يرتخي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ينقطع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الأحلام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متصلا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ناقلا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همسات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تخيل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الفوضوية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غرفتك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صوت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الرنين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كإشارة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أريادني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المرتخي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مستيقظا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ليترجمه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منبه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الاهتزاز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والمشاعر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ويصوغها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الخوف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ترجم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زئير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وحش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يقترب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ترجم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زهرة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بلورية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تتفتح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ترجمتان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إشاراته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أبدا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تفسيرها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بسفينة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رفيع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استكشاف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الذكريات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أعماقك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مرساة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نبضة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هادئة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