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6DA4"/>
          <w:sz w:val="40"/>
          <w:szCs w:val="40"/>
        </w:rPr>
        <w:t xml:space="preserve">Paper Critic Agent 说明文档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审稿式论文阅读助手 · 版本 v0.8</w:t>
      </w:r>
    </w:p>
    <w:p>
      <w:pPr>
        <w:pStyle w:val="Heading1"/>
      </w:pPr>
      <w:r>
        <w:t xml:space="preserve">一、项目定位</w:t>
      </w:r>
    </w:p>
    <w:p>
      <w:pPr>
        <w:spacing w:after="120"/>
      </w:pPr>
      <w:r>
        <w:t xml:space="preserve">这不是一个 PDF 总结器，而是帮助研究者做研究判断的工具。它定位原文证据、拆解方法、质疑实验设计、整理 related work，并强制为每个关键判断标注页码，不允许编造。</w:t>
      </w:r>
    </w:p>
    <w:p>
      <w:pPr>
        <w:pStyle w:val="Heading1"/>
      </w:pPr>
      <w:r>
        <w:t xml:space="preserve">二、当前功能（v0.8）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单论文精读 / 多论文对比 / 本地论文库</w:t>
      </w:r>
      <w:r>
        <w:t xml:space="preserve">：混合检索 + 7 个审稿模板，库支持持久化与增量更新。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Literature Matrix</w:t>
      </w:r>
      <w:r>
        <w:t xml:space="preserve">：自动抽取方法 / 数据集 / 指标，输出对比表（MD + CSV）。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研究切入点推荐</w:t>
      </w:r>
      <w:r>
        <w:t xml:space="preserve">：综合各论文弱点，输出『问题 → 现有不足 → 可攻击点 → 建议实验』。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联网搜相关论文</w:t>
      </w:r>
      <w:r>
        <w:t xml:space="preserve">：Semantic Scholar 按关键词搜，带发表会议、年份、引用数，自动标注顶会。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方向键多选论文</w:t>
      </w:r>
      <w:r>
        <w:t xml:space="preserve">：空格选中、回车确认；会话中 /papers 随时追加。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数据可视化</w:t>
      </w:r>
      <w:r>
        <w:t xml:space="preserve">：研究图景（年份×引用数气泡图）+ 指标对比柱状图，交互式 HTML。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arXiv 检索下载、中文 embedding、扫描版 OCR 兜底</w:t>
      </w:r>
      <w:r>
        <w:t xml:space="preserve">：已具备。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全局启动命令 paper-zjf</w:t>
      </w:r>
      <w:r>
        <w:t xml:space="preserve">：任意目录一键启动。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 Code 风格终端界面</w:t>
      </w:r>
      <w:r>
        <w:t xml:space="preserve">：斜杠命令补全、Markdown 渲染、思考动画、流式输出。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多轮对话记忆</w:t>
      </w:r>
      <w:r>
        <w:t xml:space="preserve">：会话内记住历史，支持追问；/clear 清空。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/model 切换推理模型</w:t>
      </w:r>
      <w:r>
        <w:t xml:space="preserve">：deepseek-chat / deepseek-reasoner 随时切，切换不丢历史。</w:t>
      </w:r>
    </w:p>
    <w:p>
      <w:pPr>
        <w:pStyle w:val="Heading1"/>
      </w:pPr>
      <w:r>
        <w:t xml:space="preserve">三、安装与启动</w:t>
      </w:r>
    </w:p>
    <w:p>
      <w:pPr>
        <w:pStyle w:val="Heading2"/>
      </w:pPr>
      <w:r>
        <w:t xml:space="preserve">首次配置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进入项目目录，建虚拟环境并安装依赖：python -m venv .venv &amp;&amp; source .venv/bin/activate &amp;&amp; pip install -r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复制 .env.example 为 .env，填入 DeepSeek API Key（platform.deepseek.com 申请）。</w:t>
      </w:r>
    </w:p>
    <w:p>
      <w:pPr>
        <w:pStyle w:val="Heading2"/>
      </w:pPr>
      <w:r>
        <w:t xml:space="preserve">一键启动命令 paper-zjf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赋可执行权限：chmod +x paper-zjf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加别名（只需一次）：echo 'alias paper-zjf="&lt;项目路径&gt;/paper-zjf"' &gt;&gt; ~/.zshrc &amp;&amp; source ~/.zshrc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之后任意目录输入 paper-zjf 即可启动，像 claude code 一样。</w:t>
      </w:r>
    </w:p>
    <w:p>
      <w:pPr>
        <w:pStyle w:val="Heading1"/>
      </w:pPr>
      <w:r>
        <w:t xml:space="preserve">四、三种使用模式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单论文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paper-zjf a.pdf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精读一篇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多论文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paper-zjf a.pdf b.pdf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当场对比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论文库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paper-zjf --library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管理整个文献库，持久化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无参启动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paper-zjf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方向键多选 papers/ 里的论文</w:t>
            </w:r>
          </w:p>
        </w:tc>
      </w:tr>
    </w:tbl>
    <w:p>
      <w:pPr>
        <w:pStyle w:val="Heading1"/>
      </w:pPr>
      <w:r>
        <w:t xml:space="preserve">五、交互命令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预设模板（7=研究切入点推荐）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find &lt;关键词&gt;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联网搜相关论文 + 自动生成研究图景图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viz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重新生成上次搜索的研究图景图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matrix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生成 Literature Matrix + 指标对比图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/papers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方向键多选，往会话追加论文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切换 deepseek-chat / deepseek-reasoner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/clear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清空对话记忆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 / help / exit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缓存 / 帮助 / 退出</w:t>
            </w:r>
          </w:p>
        </w:tc>
      </w:tr>
    </w:tbl>
    <w:p>
      <w:pPr>
        <w:pStyle w:val="Heading1"/>
      </w:pPr>
      <w:r>
        <w:t xml:space="preserve">六、可视化说明</w:t>
      </w:r>
    </w:p>
    <w:p>
      <w:pPr>
        <w:spacing w:after="120"/>
      </w:pPr>
      <w:r>
        <w:t xml:space="preserve">两类图都输出为 HTML，用浏览器打开，可悬停查看细节：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研究图景</w:t>
      </w:r>
      <w:r>
        <w:t xml:space="preserve">：横轴年份、纵轴引用数，每篇论文一个气泡，顶会高亮。直观看一个方向的热度与增长趋势。find 命令后自动生成。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指标对比</w:t>
      </w:r>
      <w:r>
        <w:t xml:space="preserve">：从 Literature Matrix 的数字字段（如年份、核心指标、压缩/加速比）提取数值，做论文间对比柱状图。matrix 命令后自动生成。</w:t>
      </w:r>
    </w:p>
    <w:p>
      <w:pPr>
        <w:pStyle w:val="Heading1"/>
      </w:pPr>
      <w:r>
        <w:t xml:space="preserve">七、Claude Code 风格界面</w:t>
      </w:r>
    </w:p>
    <w:p>
      <w:pPr>
        <w:spacing w:after="120"/>
      </w:pPr>
      <w:r>
        <w:t xml:space="preserve">默认启动即进入富终端界面（基于 rich + prompt_toolkit），体验接近 claude code：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斜杠命令 /help /find /viz /matrix /papers /cache /clear /exit，按 Tab 自动补全。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带边框输入框、命令历史（上下键），回答用 Markdown 渲染，思考时显示转圈动画。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支持流式输出（逐字打印）；底层不支持时自动回退。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加 --plain 参数，或在非交互终端 / 未装 rich 时，自动回退简易界面。</w:t>
      </w:r>
    </w:p>
    <w:p>
      <w:pPr>
        <w:pStyle w:val="Heading1"/>
      </w:pPr>
      <w:r>
        <w:t xml:space="preserve">八、多轮记忆与切换模型</w:t>
      </w:r>
    </w:p>
    <w:p>
      <w:pPr>
        <w:spacing w:after="120"/>
      </w:pPr>
      <w:r>
        <w:t xml:space="preserve">两项让体验更接近 claude code：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多轮记忆：会话内会记住之前的问答，可以直接追问『那它的局限呢』这类依赖上文的问题；输入 /clear 清空记忆重新开始。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/model 切换模型：输入 /model 用方向键在 deepseek-chat（快/便宜）和 deepseek-reasoner（推理强/适合审稿挑战、研究切入点）之间切换，也可填自定义模型名；底部状态栏实时显示当前模型，切换不会清空对话记忆。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默认模型可用环境变量 DEEPSEEK_MODEL 配置。</w:t>
      </w:r>
    </w:p>
    <w:p>
      <w:pPr>
        <w:pStyle w:val="Heading1"/>
      </w:pPr>
      <w:r>
        <w:t xml:space="preserve">九、本轮（→ v0.8）新增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多轮对话记忆：ask_agent / ask_agent_stream 串接历史，支持追问，/clear 清空。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/model 切换推理模型：build_agent / build_multi_agent 加 model 参数，热重建不丢历史。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状态栏显示当前模型；默认模型可经 DEEPSEEK_MODEL 配置。</w:t>
      </w:r>
    </w:p>
    <w:p>
      <w:pPr>
        <w:pStyle w:val="Heading1"/>
      </w:pPr>
      <w:r>
        <w:t xml:space="preserve">十、注意事项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联网搜索用 Semantic Scholar 免费接口，高频调用可能限流，已内置退避重试。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方向键选择需要 questionary（已在 requirements 内）；非交互终端自动回退编号输入。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 依赖系统 Tesseract，未安装时扫描版 PDF 会跳过并提示。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严苛分析（模板 3 / 7）可在 src/agent.py 把模型切到 deepseek-reasoner。</w:t>
      </w:r>
    </w:p>
    <w:p>
      <w:pPr>
        <w:pStyle w:val="Heading1"/>
      </w:pPr>
      <w:r>
        <w:t xml:space="preserve">十一、下一步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v0.7 Streamlit 网页界面：上传 PDF、选模板、显示带页码引用的回答。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引用可点击 / 证据回溯。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6DA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4444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2026-06-09T14:01:36.037Z</dcterms:created>
  <dcterms:modified xsi:type="dcterms:W3CDTF">2026-06-09T14:01:36.037Z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