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A543" w14:textId="225923F9" w:rsidR="00871EC1" w:rsidRDefault="006F3223" w:rsidP="006F3223">
      <w:pPr>
        <w:jc w:val="center"/>
        <w:rPr>
          <w:rFonts w:hint="eastAsia"/>
          <w:b/>
          <w:bCs/>
          <w:sz w:val="44"/>
          <w:szCs w:val="44"/>
        </w:rPr>
      </w:pPr>
      <w:bookmarkStart w:id="0" w:name="_Hlk196662304"/>
      <w:bookmarkEnd w:id="0"/>
      <w:r w:rsidRPr="006F3223">
        <w:rPr>
          <w:b/>
          <w:bCs/>
          <w:sz w:val="44"/>
          <w:szCs w:val="44"/>
        </w:rPr>
        <w:t>《文明6》游戏分析报告</w:t>
      </w:r>
    </w:p>
    <w:p w14:paraId="572BF102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一、核心玩法分析</w:t>
      </w:r>
    </w:p>
    <w:p w14:paraId="4BC9CB64" w14:textId="77777777" w:rsidR="006F3223" w:rsidRPr="006F3223" w:rsidRDefault="006F3223" w:rsidP="006F3223">
      <w:pPr>
        <w:rPr>
          <w:rFonts w:hint="eastAsia"/>
          <w:szCs w:val="22"/>
        </w:rPr>
      </w:pPr>
      <w:r w:rsidRPr="006F3223">
        <w:rPr>
          <w:szCs w:val="22"/>
        </w:rPr>
        <w:t>《文明6》是一款4X（探索、扩张、开发、征服）类型的回合</w:t>
      </w:r>
      <w:proofErr w:type="gramStart"/>
      <w:r w:rsidRPr="006F3223">
        <w:rPr>
          <w:szCs w:val="22"/>
        </w:rPr>
        <w:t>制战略</w:t>
      </w:r>
      <w:proofErr w:type="gramEnd"/>
      <w:r w:rsidRPr="006F3223">
        <w:rPr>
          <w:szCs w:val="22"/>
        </w:rPr>
        <w:t>游戏，玩家扮演一个文明的领导者，从史前时代一路发展至未来科技，通过多种方式追求胜利。</w:t>
      </w:r>
    </w:p>
    <w:p w14:paraId="178CAA3A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1.1 回合制策略博弈</w:t>
      </w:r>
    </w:p>
    <w:p w14:paraId="0A6B1FF5" w14:textId="77777777" w:rsidR="006F3223" w:rsidRPr="006F3223" w:rsidRDefault="006F3223" w:rsidP="006F3223">
      <w:pPr>
        <w:numPr>
          <w:ilvl w:val="0"/>
          <w:numId w:val="13"/>
        </w:numPr>
        <w:rPr>
          <w:rFonts w:hint="eastAsia"/>
          <w:szCs w:val="22"/>
        </w:rPr>
      </w:pPr>
      <w:r w:rsidRPr="006F3223">
        <w:rPr>
          <w:szCs w:val="22"/>
        </w:rPr>
        <w:t>游戏以</w:t>
      </w:r>
      <w:r w:rsidRPr="006F3223">
        <w:rPr>
          <w:b/>
          <w:bCs/>
          <w:szCs w:val="22"/>
        </w:rPr>
        <w:t>网格地图 + 回合</w:t>
      </w:r>
      <w:proofErr w:type="gramStart"/>
      <w:r w:rsidRPr="006F3223">
        <w:rPr>
          <w:b/>
          <w:bCs/>
          <w:szCs w:val="22"/>
        </w:rPr>
        <w:t>制操作</w:t>
      </w:r>
      <w:proofErr w:type="gramEnd"/>
      <w:r w:rsidRPr="006F3223">
        <w:rPr>
          <w:szCs w:val="22"/>
        </w:rPr>
        <w:t>为基础，强调信息掌控与行动</w:t>
      </w:r>
      <w:commentRangeStart w:id="1"/>
      <w:r w:rsidRPr="006F3223">
        <w:rPr>
          <w:szCs w:val="22"/>
        </w:rPr>
        <w:t>优先级</w:t>
      </w:r>
      <w:commentRangeEnd w:id="1"/>
      <w:r>
        <w:rPr>
          <w:rStyle w:val="ae"/>
        </w:rPr>
        <w:commentReference w:id="1"/>
      </w:r>
      <w:r w:rsidRPr="006F3223">
        <w:rPr>
          <w:szCs w:val="22"/>
        </w:rPr>
        <w:t>。</w:t>
      </w:r>
    </w:p>
    <w:p w14:paraId="4AB5A5E9" w14:textId="77777777" w:rsidR="006F3223" w:rsidRPr="006F3223" w:rsidRDefault="006F3223" w:rsidP="006F3223">
      <w:pPr>
        <w:numPr>
          <w:ilvl w:val="0"/>
          <w:numId w:val="13"/>
        </w:numPr>
        <w:rPr>
          <w:rFonts w:hint="eastAsia"/>
          <w:szCs w:val="22"/>
        </w:rPr>
      </w:pPr>
      <w:r w:rsidRPr="006F3223">
        <w:rPr>
          <w:szCs w:val="22"/>
        </w:rPr>
        <w:t>单局时长极长（常为数十小时），策略深度极</w:t>
      </w:r>
      <w:commentRangeStart w:id="2"/>
      <w:r w:rsidRPr="006F3223">
        <w:rPr>
          <w:szCs w:val="22"/>
        </w:rPr>
        <w:t>高</w:t>
      </w:r>
      <w:commentRangeEnd w:id="2"/>
      <w:r>
        <w:rPr>
          <w:rStyle w:val="ae"/>
        </w:rPr>
        <w:commentReference w:id="2"/>
      </w:r>
      <w:r w:rsidRPr="006F3223">
        <w:rPr>
          <w:szCs w:val="22"/>
        </w:rPr>
        <w:t>。</w:t>
      </w:r>
    </w:p>
    <w:p w14:paraId="35AAC66B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1.2 多元胜利条件</w:t>
      </w:r>
    </w:p>
    <w:p w14:paraId="738ACA7D" w14:textId="77777777" w:rsidR="006F3223" w:rsidRPr="006F3223" w:rsidRDefault="006F3223" w:rsidP="006F3223">
      <w:pPr>
        <w:numPr>
          <w:ilvl w:val="0"/>
          <w:numId w:val="1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科技胜利</w:t>
      </w:r>
      <w:r w:rsidRPr="006F3223">
        <w:rPr>
          <w:szCs w:val="22"/>
        </w:rPr>
        <w:t>：发展科技，建造太空项目。</w:t>
      </w:r>
    </w:p>
    <w:p w14:paraId="2E871286" w14:textId="77777777" w:rsidR="006F3223" w:rsidRPr="006F3223" w:rsidRDefault="006F3223" w:rsidP="006F3223">
      <w:pPr>
        <w:numPr>
          <w:ilvl w:val="0"/>
          <w:numId w:val="1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文化胜利</w:t>
      </w:r>
      <w:r w:rsidRPr="006F3223">
        <w:rPr>
          <w:szCs w:val="22"/>
        </w:rPr>
        <w:t>：吸引全世界游客。</w:t>
      </w:r>
    </w:p>
    <w:p w14:paraId="0EDE74ED" w14:textId="77777777" w:rsidR="006F3223" w:rsidRPr="006F3223" w:rsidRDefault="006F3223" w:rsidP="006F3223">
      <w:pPr>
        <w:numPr>
          <w:ilvl w:val="0"/>
          <w:numId w:val="1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宗教胜利</w:t>
      </w:r>
      <w:r w:rsidRPr="006F3223">
        <w:rPr>
          <w:szCs w:val="22"/>
        </w:rPr>
        <w:t>：使所有文明信奉你的宗教。</w:t>
      </w:r>
    </w:p>
    <w:p w14:paraId="07385E33" w14:textId="77777777" w:rsidR="006F3223" w:rsidRPr="006F3223" w:rsidRDefault="006F3223" w:rsidP="006F3223">
      <w:pPr>
        <w:numPr>
          <w:ilvl w:val="0"/>
          <w:numId w:val="1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外交胜利</w:t>
      </w:r>
      <w:r w:rsidRPr="006F3223">
        <w:rPr>
          <w:szCs w:val="22"/>
        </w:rPr>
        <w:t>：通过联合国</w:t>
      </w:r>
      <w:proofErr w:type="gramStart"/>
      <w:r w:rsidRPr="006F3223">
        <w:rPr>
          <w:szCs w:val="22"/>
        </w:rPr>
        <w:t>投票机制胜</w:t>
      </w:r>
      <w:proofErr w:type="gramEnd"/>
      <w:r w:rsidRPr="006F3223">
        <w:rPr>
          <w:szCs w:val="22"/>
        </w:rPr>
        <w:t>出。</w:t>
      </w:r>
    </w:p>
    <w:p w14:paraId="1882838D" w14:textId="77777777" w:rsidR="006F3223" w:rsidRPr="006F3223" w:rsidRDefault="006F3223" w:rsidP="006F3223">
      <w:pPr>
        <w:numPr>
          <w:ilvl w:val="0"/>
          <w:numId w:val="1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军事胜利</w:t>
      </w:r>
      <w:r w:rsidRPr="006F3223">
        <w:rPr>
          <w:szCs w:val="22"/>
        </w:rPr>
        <w:t>：征服所有</w:t>
      </w:r>
      <w:commentRangeStart w:id="3"/>
      <w:r w:rsidRPr="006F3223">
        <w:rPr>
          <w:szCs w:val="22"/>
        </w:rPr>
        <w:t>首都</w:t>
      </w:r>
      <w:commentRangeEnd w:id="3"/>
      <w:r w:rsidR="002944C6">
        <w:rPr>
          <w:rStyle w:val="ae"/>
        </w:rPr>
        <w:commentReference w:id="3"/>
      </w:r>
      <w:r w:rsidRPr="006F3223">
        <w:rPr>
          <w:szCs w:val="22"/>
        </w:rPr>
        <w:t>。</w:t>
      </w:r>
    </w:p>
    <w:p w14:paraId="61FD7477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1.3 多维</w:t>
      </w:r>
      <w:proofErr w:type="gramStart"/>
      <w:r w:rsidRPr="006F3223">
        <w:rPr>
          <w:b/>
          <w:bCs/>
          <w:szCs w:val="22"/>
        </w:rPr>
        <w:t>度资源</w:t>
      </w:r>
      <w:proofErr w:type="gramEnd"/>
      <w:r w:rsidRPr="006F3223">
        <w:rPr>
          <w:b/>
          <w:bCs/>
          <w:szCs w:val="22"/>
        </w:rPr>
        <w:t>与系统联动</w:t>
      </w:r>
    </w:p>
    <w:p w14:paraId="5369D491" w14:textId="77777777" w:rsidR="006F3223" w:rsidRPr="006F3223" w:rsidRDefault="006F3223" w:rsidP="006F3223">
      <w:pPr>
        <w:numPr>
          <w:ilvl w:val="0"/>
          <w:numId w:val="15"/>
        </w:numPr>
        <w:rPr>
          <w:rFonts w:hint="eastAsia"/>
          <w:szCs w:val="22"/>
        </w:rPr>
      </w:pPr>
      <w:r w:rsidRPr="006F3223">
        <w:rPr>
          <w:szCs w:val="22"/>
        </w:rPr>
        <w:t>城市建设、人口管理、资源获取、军队调动、外交互动等系统交错进行，</w:t>
      </w:r>
      <w:proofErr w:type="gramStart"/>
      <w:r w:rsidRPr="006F3223">
        <w:rPr>
          <w:szCs w:val="22"/>
        </w:rPr>
        <w:t>玩家需</w:t>
      </w:r>
      <w:proofErr w:type="gramEnd"/>
      <w:r w:rsidRPr="006F3223">
        <w:rPr>
          <w:szCs w:val="22"/>
        </w:rPr>
        <w:t>进行全局</w:t>
      </w:r>
      <w:commentRangeStart w:id="4"/>
      <w:r w:rsidRPr="006F3223">
        <w:rPr>
          <w:szCs w:val="22"/>
        </w:rPr>
        <w:t>思考</w:t>
      </w:r>
      <w:commentRangeEnd w:id="4"/>
      <w:r w:rsidR="002944C6">
        <w:rPr>
          <w:rStyle w:val="ae"/>
        </w:rPr>
        <w:commentReference w:id="4"/>
      </w:r>
      <w:r w:rsidRPr="006F3223">
        <w:rPr>
          <w:szCs w:val="22"/>
        </w:rPr>
        <w:t>。</w:t>
      </w:r>
    </w:p>
    <w:p w14:paraId="1E0CA8A0" w14:textId="77777777" w:rsidR="006F3223" w:rsidRPr="006F3223" w:rsidRDefault="00000000" w:rsidP="006F3223">
      <w:pPr>
        <w:rPr>
          <w:rFonts w:hint="eastAsia"/>
          <w:szCs w:val="22"/>
        </w:rPr>
      </w:pPr>
      <w:r>
        <w:rPr>
          <w:szCs w:val="22"/>
        </w:rPr>
        <w:pict w14:anchorId="30469D49">
          <v:rect id="_x0000_i1025" style="width:0;height:1.5pt" o:hralign="center" o:hrstd="t" o:hr="t" fillcolor="#a0a0a0" stroked="f"/>
        </w:pict>
      </w:r>
    </w:p>
    <w:p w14:paraId="1074C3AB" w14:textId="77777777" w:rsidR="00C2791F" w:rsidRDefault="00C2791F" w:rsidP="006F3223">
      <w:pPr>
        <w:rPr>
          <w:b/>
          <w:bCs/>
          <w:szCs w:val="22"/>
        </w:rPr>
      </w:pPr>
    </w:p>
    <w:p w14:paraId="4428AB36" w14:textId="77777777" w:rsidR="00C2791F" w:rsidRDefault="00C2791F" w:rsidP="006F3223">
      <w:pPr>
        <w:rPr>
          <w:b/>
          <w:bCs/>
          <w:szCs w:val="22"/>
        </w:rPr>
      </w:pPr>
    </w:p>
    <w:p w14:paraId="2E2B78FA" w14:textId="77777777" w:rsidR="00C2791F" w:rsidRDefault="00C2791F" w:rsidP="006F3223">
      <w:pPr>
        <w:rPr>
          <w:b/>
          <w:bCs/>
          <w:szCs w:val="22"/>
        </w:rPr>
      </w:pPr>
    </w:p>
    <w:p w14:paraId="524EA0DA" w14:textId="77777777" w:rsidR="00C2791F" w:rsidRDefault="00C2791F" w:rsidP="006F3223">
      <w:pPr>
        <w:rPr>
          <w:b/>
          <w:bCs/>
          <w:szCs w:val="22"/>
        </w:rPr>
      </w:pPr>
    </w:p>
    <w:p w14:paraId="4AA0DFE1" w14:textId="77777777" w:rsidR="00C2791F" w:rsidRDefault="00C2791F" w:rsidP="006F3223">
      <w:pPr>
        <w:rPr>
          <w:b/>
          <w:bCs/>
          <w:szCs w:val="22"/>
        </w:rPr>
      </w:pPr>
    </w:p>
    <w:p w14:paraId="20AB78C7" w14:textId="77777777" w:rsidR="00C2791F" w:rsidRDefault="00C2791F" w:rsidP="006F3223">
      <w:pPr>
        <w:rPr>
          <w:b/>
          <w:bCs/>
          <w:szCs w:val="22"/>
        </w:rPr>
      </w:pPr>
    </w:p>
    <w:p w14:paraId="13AD110A" w14:textId="77777777" w:rsidR="00C2791F" w:rsidRDefault="00C2791F" w:rsidP="006F3223">
      <w:pPr>
        <w:rPr>
          <w:b/>
          <w:bCs/>
          <w:szCs w:val="22"/>
        </w:rPr>
      </w:pPr>
    </w:p>
    <w:p w14:paraId="70F8F253" w14:textId="77777777" w:rsidR="00C2791F" w:rsidRDefault="00C2791F" w:rsidP="006F3223">
      <w:pPr>
        <w:rPr>
          <w:b/>
          <w:bCs/>
          <w:szCs w:val="22"/>
        </w:rPr>
      </w:pPr>
    </w:p>
    <w:p w14:paraId="463AA541" w14:textId="77777777" w:rsidR="00C2791F" w:rsidRDefault="00C2791F" w:rsidP="006F3223">
      <w:pPr>
        <w:rPr>
          <w:b/>
          <w:bCs/>
          <w:szCs w:val="22"/>
        </w:rPr>
      </w:pPr>
    </w:p>
    <w:p w14:paraId="56EA43B3" w14:textId="77777777" w:rsidR="00C2791F" w:rsidRDefault="00C2791F" w:rsidP="006F3223">
      <w:pPr>
        <w:rPr>
          <w:b/>
          <w:bCs/>
          <w:szCs w:val="22"/>
        </w:rPr>
      </w:pPr>
    </w:p>
    <w:p w14:paraId="66ADD5D1" w14:textId="52E283E1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lastRenderedPageBreak/>
        <w:t>二、游戏系统与玩法结构分析</w:t>
      </w:r>
    </w:p>
    <w:p w14:paraId="35F0AF02" w14:textId="7F8293BA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2.1 系统层级结构</w:t>
      </w:r>
    </w:p>
    <w:p w14:paraId="616E1844" w14:textId="05527D96" w:rsidR="006F3223" w:rsidRPr="006F3223" w:rsidRDefault="00C2791F" w:rsidP="006F3223">
      <w:pPr>
        <w:rPr>
          <w:rFonts w:hint="eastAsia"/>
          <w:szCs w:val="22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C78BC5A" wp14:editId="53ABB0F7">
            <wp:extent cx="5274310" cy="3076575"/>
            <wp:effectExtent l="0" t="0" r="0" b="28575"/>
            <wp:docPr id="612322577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D48598" w14:textId="77777777" w:rsidR="006F3223" w:rsidRPr="006F3223" w:rsidRDefault="006F3223" w:rsidP="006F3223">
      <w:pPr>
        <w:rPr>
          <w:rFonts w:hint="eastAsia"/>
          <w:b/>
          <w:bCs/>
          <w:color w:val="0070C0"/>
          <w:szCs w:val="22"/>
        </w:rPr>
      </w:pPr>
      <w:r w:rsidRPr="006F3223">
        <w:rPr>
          <w:b/>
          <w:bCs/>
          <w:color w:val="0070C0"/>
          <w:szCs w:val="22"/>
        </w:rPr>
        <w:t>2.2 “区块”机制革新</w:t>
      </w:r>
    </w:p>
    <w:p w14:paraId="5A15DE0D" w14:textId="77777777" w:rsidR="006F3223" w:rsidRPr="006F3223" w:rsidRDefault="006F3223" w:rsidP="006F3223">
      <w:pPr>
        <w:numPr>
          <w:ilvl w:val="0"/>
          <w:numId w:val="16"/>
        </w:numPr>
        <w:rPr>
          <w:rFonts w:hint="eastAsia"/>
          <w:color w:val="0070C0"/>
          <w:szCs w:val="22"/>
        </w:rPr>
      </w:pPr>
      <w:r w:rsidRPr="006F3223">
        <w:rPr>
          <w:color w:val="0070C0"/>
          <w:szCs w:val="22"/>
        </w:rPr>
        <w:t>与前作不同，《文明6》将城市建设拓展为</w:t>
      </w:r>
      <w:r w:rsidRPr="006F3223">
        <w:rPr>
          <w:b/>
          <w:bCs/>
          <w:color w:val="0070C0"/>
          <w:szCs w:val="22"/>
        </w:rPr>
        <w:t>城市周边的地块发展</w:t>
      </w:r>
      <w:r w:rsidRPr="006F3223">
        <w:rPr>
          <w:color w:val="0070C0"/>
          <w:szCs w:val="22"/>
        </w:rPr>
        <w:t>，每类建筑需建立在特定的“区块”上，如工业区、剧院广场等。</w:t>
      </w:r>
    </w:p>
    <w:p w14:paraId="13F47DA7" w14:textId="77777777" w:rsidR="006F3223" w:rsidRPr="006F3223" w:rsidRDefault="006F3223" w:rsidP="006F3223">
      <w:pPr>
        <w:numPr>
          <w:ilvl w:val="0"/>
          <w:numId w:val="16"/>
        </w:numPr>
        <w:rPr>
          <w:rFonts w:hint="eastAsia"/>
          <w:color w:val="0070C0"/>
          <w:szCs w:val="22"/>
        </w:rPr>
      </w:pPr>
      <w:r w:rsidRPr="006F3223">
        <w:rPr>
          <w:color w:val="0070C0"/>
          <w:szCs w:val="22"/>
        </w:rPr>
        <w:t>地形、资源与区块产出直接挂钩，城市布局策略性大大</w:t>
      </w:r>
      <w:commentRangeStart w:id="5"/>
      <w:r w:rsidRPr="006F3223">
        <w:rPr>
          <w:color w:val="0070C0"/>
          <w:szCs w:val="22"/>
        </w:rPr>
        <w:t>增强</w:t>
      </w:r>
      <w:commentRangeEnd w:id="5"/>
      <w:r>
        <w:rPr>
          <w:rStyle w:val="ae"/>
        </w:rPr>
        <w:commentReference w:id="5"/>
      </w:r>
      <w:r w:rsidRPr="006F3223">
        <w:rPr>
          <w:color w:val="0070C0"/>
          <w:szCs w:val="22"/>
        </w:rPr>
        <w:t>。</w:t>
      </w:r>
    </w:p>
    <w:p w14:paraId="25853CD9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2.3 “政体卡”制度</w:t>
      </w:r>
    </w:p>
    <w:p w14:paraId="037C07C2" w14:textId="1328EA29" w:rsidR="006F3223" w:rsidRPr="006F3223" w:rsidRDefault="006F3223" w:rsidP="006F3223">
      <w:pPr>
        <w:numPr>
          <w:ilvl w:val="0"/>
          <w:numId w:val="17"/>
        </w:numPr>
        <w:rPr>
          <w:rFonts w:hint="eastAsia"/>
          <w:szCs w:val="22"/>
        </w:rPr>
      </w:pPr>
      <w:r w:rsidRPr="006F3223">
        <w:rPr>
          <w:szCs w:val="22"/>
        </w:rPr>
        <w:t>玩家可选择政府形态，并</w:t>
      </w:r>
      <w:r w:rsidRPr="006F3223">
        <w:rPr>
          <w:b/>
          <w:bCs/>
          <w:szCs w:val="22"/>
        </w:rPr>
        <w:t>通过政策卡搭配不同加成效果</w:t>
      </w:r>
      <w:r w:rsidRPr="006F3223">
        <w:rPr>
          <w:szCs w:val="22"/>
        </w:rPr>
        <w:t>，形成强烈“自定义流派”</w:t>
      </w:r>
      <w:commentRangeStart w:id="6"/>
      <w:r w:rsidRPr="006F3223">
        <w:rPr>
          <w:szCs w:val="22"/>
        </w:rPr>
        <w:t>感</w:t>
      </w:r>
      <w:commentRangeEnd w:id="6"/>
      <w:r>
        <w:rPr>
          <w:rStyle w:val="ae"/>
        </w:rPr>
        <w:commentReference w:id="6"/>
      </w:r>
      <w:r w:rsidRPr="006F3223">
        <w:rPr>
          <w:szCs w:val="22"/>
        </w:rPr>
        <w:t>。</w:t>
      </w:r>
    </w:p>
    <w:p w14:paraId="4842566C" w14:textId="77777777" w:rsidR="006F3223" w:rsidRPr="006F3223" w:rsidRDefault="00000000" w:rsidP="006F3223">
      <w:pPr>
        <w:rPr>
          <w:rFonts w:hint="eastAsia"/>
          <w:szCs w:val="22"/>
        </w:rPr>
      </w:pPr>
      <w:r>
        <w:rPr>
          <w:szCs w:val="22"/>
        </w:rPr>
        <w:pict w14:anchorId="200CD263">
          <v:rect id="_x0000_i1026" style="width:0;height:1.5pt" o:hralign="center" o:hrstd="t" o:hr="t" fillcolor="#a0a0a0" stroked="f"/>
        </w:pict>
      </w:r>
    </w:p>
    <w:p w14:paraId="33FA48DF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三、游戏经济结构分析</w:t>
      </w:r>
    </w:p>
    <w:p w14:paraId="23CA7279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3.1 核心资源体系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80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3418"/>
      </w:tblGrid>
      <w:tr w:rsidR="00DB19B1" w:rsidRPr="006F3223" w14:paraId="15352B12" w14:textId="77777777">
        <w:trPr>
          <w:tblHeader/>
          <w:tblCellSpacing w:w="15" w:type="dxa"/>
        </w:trPr>
        <w:tc>
          <w:tcPr>
            <w:tcW w:w="920" w:type="dxa"/>
            <w:vAlign w:val="center"/>
            <w:hideMark/>
          </w:tcPr>
          <w:p w14:paraId="28964F2B" w14:textId="7777777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  <w:r w:rsidRPr="006F3223">
              <w:rPr>
                <w:b/>
                <w:bCs/>
                <w:szCs w:val="22"/>
              </w:rPr>
              <w:t>资源类别</w:t>
            </w:r>
          </w:p>
        </w:tc>
        <w:tc>
          <w:tcPr>
            <w:tcW w:w="50" w:type="dxa"/>
          </w:tcPr>
          <w:p w14:paraId="067474FA" w14:textId="7777777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521E6A88" w14:textId="7777777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5DE06C58" w14:textId="7777777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6E233CE7" w14:textId="6F850A13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59F532F0" w14:textId="46BD7AF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4F439DF7" w14:textId="577FB951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115C99D5" w14:textId="3AF7CB6B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26BC26FB" w14:textId="77777777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17DC31B9" w14:textId="3695AA89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5EAC2298" w14:textId="193E0FFA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6E10BC03" w14:textId="21AC00EC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0F0034E8" w14:textId="23F0F5C1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7006D3D5" w14:textId="110F320F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1FFD2938" w14:textId="57CD0A09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00E94AED" w14:textId="1A328AA2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</w:tcPr>
          <w:p w14:paraId="1E6A579D" w14:textId="4C52007B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967FBD7" w14:textId="0F0DC5CF" w:rsidR="00DB19B1" w:rsidRPr="006F3223" w:rsidRDefault="00DB19B1" w:rsidP="006F3223">
            <w:pPr>
              <w:rPr>
                <w:rFonts w:hint="eastAsia"/>
                <w:b/>
                <w:bCs/>
                <w:szCs w:val="22"/>
              </w:rPr>
            </w:pPr>
            <w:r w:rsidRPr="006F3223">
              <w:rPr>
                <w:b/>
                <w:bCs/>
                <w:szCs w:val="22"/>
              </w:rPr>
              <w:t>作用说明</w:t>
            </w:r>
          </w:p>
        </w:tc>
      </w:tr>
      <w:tr w:rsidR="00DB19B1" w:rsidRPr="006F3223" w14:paraId="775F151E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33C1FB5A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金币</w:t>
            </w:r>
          </w:p>
        </w:tc>
        <w:tc>
          <w:tcPr>
            <w:tcW w:w="50" w:type="dxa"/>
          </w:tcPr>
          <w:p w14:paraId="07723656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7D1B9C8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9F3675A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E77510B" w14:textId="05A9461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2AAF148" w14:textId="58E46EB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B5B343E" w14:textId="2EB00B36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1F2CE0A" w14:textId="700FDB4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59B4B71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3E240C3" w14:textId="1B30438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8BCE4E9" w14:textId="4628B27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3C6826A" w14:textId="0CB7F84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01D98F8" w14:textId="1309A332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FBE83CC" w14:textId="15FA586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F74F406" w14:textId="50F9870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A50A896" w14:textId="4E22FDF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7E90E5F" w14:textId="10EC0A3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3D46CCF" w14:textId="70AFEB76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维护军队、交易、购买建筑与单位</w:t>
            </w:r>
          </w:p>
        </w:tc>
      </w:tr>
      <w:tr w:rsidR="00DB19B1" w:rsidRPr="006F3223" w14:paraId="34DCB2A6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5BA0A86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信仰值</w:t>
            </w:r>
          </w:p>
        </w:tc>
        <w:tc>
          <w:tcPr>
            <w:tcW w:w="50" w:type="dxa"/>
          </w:tcPr>
          <w:p w14:paraId="31E0E3EF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9B9AF87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BD39173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A47A293" w14:textId="19D0D6F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EE34689" w14:textId="526CFD8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2F45DB4" w14:textId="62F728C0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9CCA315" w14:textId="64EFEA1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E0700A9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06C92F2" w14:textId="51A9E6C5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93E4363" w14:textId="4D9BC2B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CD8142E" w14:textId="51A670B2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03C7D45" w14:textId="218600C4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4BEAB2D" w14:textId="4A82351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CEEEEBF" w14:textId="1AD2D19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48A9603" w14:textId="34C24C1E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DBE6A71" w14:textId="13606836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D327C71" w14:textId="32D919C5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创造宗教单位、选择宗教能力</w:t>
            </w:r>
          </w:p>
        </w:tc>
      </w:tr>
      <w:tr w:rsidR="00DB19B1" w:rsidRPr="006F3223" w14:paraId="29805764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1BE5B9B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科技点</w:t>
            </w:r>
          </w:p>
        </w:tc>
        <w:tc>
          <w:tcPr>
            <w:tcW w:w="50" w:type="dxa"/>
          </w:tcPr>
          <w:p w14:paraId="41DA9835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7A16C5C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DA0A558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730E900" w14:textId="7E7FF32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EAAF247" w14:textId="6934BC8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19E7B7F" w14:textId="3015C81E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09DC45A" w14:textId="53BBAB1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3D30981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5DB74CD" w14:textId="6DB13F3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C78BA81" w14:textId="7E7B4DD9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497F34F" w14:textId="64AC2E4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7679CD1" w14:textId="788AEC4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B70ACBA" w14:textId="2B9E6A7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C242704" w14:textId="41B9AEB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8DCE488" w14:textId="1549D2AE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351B713" w14:textId="03A9EC5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ECCFFDB" w14:textId="1D063CA8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解锁科技树技能</w:t>
            </w:r>
          </w:p>
        </w:tc>
      </w:tr>
      <w:tr w:rsidR="00DB19B1" w:rsidRPr="006F3223" w14:paraId="54C60BEC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3BA56135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lastRenderedPageBreak/>
              <w:t>文化点</w:t>
            </w:r>
          </w:p>
        </w:tc>
        <w:tc>
          <w:tcPr>
            <w:tcW w:w="50" w:type="dxa"/>
          </w:tcPr>
          <w:p w14:paraId="07237B30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9DF776F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665C5D7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AA8A743" w14:textId="66F3EA06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490D55E" w14:textId="1A675EB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08C68E7" w14:textId="0F1D5D4C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2CC44B0" w14:textId="17F4AC8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4427834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4ABBBE2" w14:textId="122082B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D4A3C44" w14:textId="03F8884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D934401" w14:textId="7E97B6BC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D3113F3" w14:textId="545DCD21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DCBE89F" w14:textId="5CF7E5A0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FBEDA7A" w14:textId="7C9F13E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66C4693" w14:textId="21F99B1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9174B87" w14:textId="3D37F2D9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28F0BD7" w14:textId="40E916AA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推动市政树、解锁政策</w:t>
            </w:r>
          </w:p>
        </w:tc>
      </w:tr>
      <w:tr w:rsidR="00DB19B1" w:rsidRPr="006F3223" w14:paraId="2DC5A2BE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4CC44E40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生产力</w:t>
            </w:r>
          </w:p>
        </w:tc>
        <w:tc>
          <w:tcPr>
            <w:tcW w:w="50" w:type="dxa"/>
          </w:tcPr>
          <w:p w14:paraId="75FAD48A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FECCE08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EB9AC38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D9D46D0" w14:textId="7963A4E4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61995DB" w14:textId="03256B9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2F8AB1A" w14:textId="7356702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F8E1802" w14:textId="45A12AE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C2EC6AB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1AB8F13" w14:textId="050A035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B69D404" w14:textId="1BADBF2C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96B8E88" w14:textId="43F6BAD2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04787F1" w14:textId="05A4AC1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65123F5" w14:textId="4ED72F89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1B7727E" w14:textId="12A81C44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72102FB" w14:textId="57D06B76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A4111DB" w14:textId="22DC43C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1FACE36" w14:textId="1DB956BB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决定单位/建筑/区块建造速度</w:t>
            </w:r>
          </w:p>
        </w:tc>
      </w:tr>
      <w:tr w:rsidR="00DB19B1" w:rsidRPr="006F3223" w14:paraId="503B0587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201248C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食物</w:t>
            </w:r>
          </w:p>
        </w:tc>
        <w:tc>
          <w:tcPr>
            <w:tcW w:w="50" w:type="dxa"/>
          </w:tcPr>
          <w:p w14:paraId="72B55DF4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A7A3D4B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7A29FAD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A163E30" w14:textId="3410E80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CF516A7" w14:textId="25B273EE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C29F205" w14:textId="2E96DEF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5FD221FB" w14:textId="28C8D89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29B8802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6BB8A53" w14:textId="5988727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5E1195F" w14:textId="51A7EB6B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1D78AB8" w14:textId="55F793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E60FF27" w14:textId="4E47C183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55B6A21" w14:textId="4336F4FA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70C2B64" w14:textId="01DD643F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1E148C9" w14:textId="25B049CE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CEE56B8" w14:textId="487C414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0E3DA50" w14:textId="5D56FB2A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决定城市人口增长</w:t>
            </w:r>
          </w:p>
        </w:tc>
      </w:tr>
      <w:tr w:rsidR="00DB19B1" w:rsidRPr="006F3223" w14:paraId="1C43C6FE" w14:textId="77777777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034FFD6A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战略资源</w:t>
            </w:r>
          </w:p>
        </w:tc>
        <w:tc>
          <w:tcPr>
            <w:tcW w:w="50" w:type="dxa"/>
          </w:tcPr>
          <w:p w14:paraId="2CA6D2F2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303B4BE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6568BC80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43E2277" w14:textId="04D473B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00CE9BF5" w14:textId="525C914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3745CB9E" w14:textId="1172EBD9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96E2471" w14:textId="30368980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1AD3B9AF" w14:textId="7777777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D86E553" w14:textId="03BD9397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6625E31" w14:textId="2718C55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F60BF40" w14:textId="7796FC84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A2E5341" w14:textId="34F17D4D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78A336AB" w14:textId="5A2936F6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1EFC589" w14:textId="3F033208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4288DCB8" w14:textId="28E98714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</w:tcPr>
          <w:p w14:paraId="205283C1" w14:textId="1AB23ADC" w:rsidR="00DB19B1" w:rsidRPr="006F3223" w:rsidRDefault="00DB19B1" w:rsidP="006F3223">
            <w:pPr>
              <w:rPr>
                <w:rFonts w:hint="eastAsia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EB9782B" w14:textId="0E81B03B" w:rsidR="00DB19B1" w:rsidRPr="006F3223" w:rsidRDefault="00DB19B1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建造特定单位（如铁、</w:t>
            </w:r>
            <w:commentRangeStart w:id="7"/>
            <w:r w:rsidRPr="006F3223">
              <w:rPr>
                <w:szCs w:val="22"/>
              </w:rPr>
              <w:t>石油</w:t>
            </w:r>
            <w:commentRangeEnd w:id="7"/>
            <w:r>
              <w:rPr>
                <w:rStyle w:val="ae"/>
              </w:rPr>
              <w:commentReference w:id="7"/>
            </w:r>
            <w:r w:rsidRPr="006F3223">
              <w:rPr>
                <w:szCs w:val="22"/>
              </w:rPr>
              <w:t>）</w:t>
            </w:r>
          </w:p>
        </w:tc>
      </w:tr>
    </w:tbl>
    <w:p w14:paraId="73780DE5" w14:textId="77777777" w:rsidR="00DE6A18" w:rsidRDefault="00DE6A18" w:rsidP="006F3223">
      <w:pPr>
        <w:rPr>
          <w:rFonts w:hint="eastAsia"/>
          <w:b/>
          <w:bCs/>
          <w:szCs w:val="22"/>
        </w:rPr>
      </w:pPr>
    </w:p>
    <w:p w14:paraId="6F35BFAF" w14:textId="10965CF0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3.2 经济策略</w:t>
      </w:r>
    </w:p>
    <w:p w14:paraId="7C078C5D" w14:textId="77777777" w:rsidR="006F3223" w:rsidRPr="006F3223" w:rsidRDefault="006F3223" w:rsidP="006F3223">
      <w:pPr>
        <w:numPr>
          <w:ilvl w:val="0"/>
          <w:numId w:val="18"/>
        </w:numPr>
        <w:rPr>
          <w:rFonts w:hint="eastAsia"/>
          <w:szCs w:val="22"/>
        </w:rPr>
      </w:pPr>
      <w:r w:rsidRPr="006F3223">
        <w:rPr>
          <w:szCs w:val="22"/>
        </w:rPr>
        <w:t>游戏强调</w:t>
      </w:r>
      <w:r w:rsidRPr="006F3223">
        <w:rPr>
          <w:b/>
          <w:bCs/>
          <w:szCs w:val="22"/>
        </w:rPr>
        <w:t>微观与宏观管理并存</w:t>
      </w:r>
      <w:r w:rsidRPr="006F3223">
        <w:rPr>
          <w:szCs w:val="22"/>
        </w:rPr>
        <w:t>：城市内需细致规划区块与人口分配，国家层面需调配资源、贸易路线、战略部署。</w:t>
      </w:r>
    </w:p>
    <w:p w14:paraId="48A0CC49" w14:textId="77777777" w:rsidR="006F3223" w:rsidRPr="006F3223" w:rsidRDefault="006F3223" w:rsidP="006F3223">
      <w:pPr>
        <w:numPr>
          <w:ilvl w:val="0"/>
          <w:numId w:val="18"/>
        </w:numPr>
        <w:rPr>
          <w:rFonts w:hint="eastAsia"/>
          <w:szCs w:val="22"/>
        </w:rPr>
      </w:pPr>
      <w:r w:rsidRPr="006F3223">
        <w:rPr>
          <w:szCs w:val="22"/>
        </w:rPr>
        <w:t>“黄金时代”“黑暗时代”机制引入</w:t>
      </w:r>
      <w:r w:rsidRPr="006F3223">
        <w:rPr>
          <w:b/>
          <w:bCs/>
          <w:szCs w:val="22"/>
        </w:rPr>
        <w:t>经济节奏波动</w:t>
      </w:r>
      <w:r w:rsidRPr="006F3223">
        <w:rPr>
          <w:szCs w:val="22"/>
        </w:rPr>
        <w:t>，带来爆发与惩罚双重</w:t>
      </w:r>
      <w:commentRangeStart w:id="8"/>
      <w:r w:rsidRPr="006F3223">
        <w:rPr>
          <w:szCs w:val="22"/>
        </w:rPr>
        <w:t>风险</w:t>
      </w:r>
      <w:commentRangeEnd w:id="8"/>
      <w:r w:rsidR="00DD1BD6">
        <w:rPr>
          <w:rStyle w:val="ae"/>
        </w:rPr>
        <w:commentReference w:id="8"/>
      </w:r>
      <w:r w:rsidRPr="006F3223">
        <w:rPr>
          <w:szCs w:val="22"/>
        </w:rPr>
        <w:t>。</w:t>
      </w:r>
    </w:p>
    <w:p w14:paraId="5BC9FA23" w14:textId="77777777" w:rsidR="006F3223" w:rsidRPr="006F3223" w:rsidRDefault="00000000" w:rsidP="006F3223">
      <w:pPr>
        <w:rPr>
          <w:rFonts w:hint="eastAsia"/>
          <w:szCs w:val="22"/>
        </w:rPr>
      </w:pPr>
      <w:r>
        <w:rPr>
          <w:szCs w:val="22"/>
        </w:rPr>
        <w:pict w14:anchorId="26EFE3C7">
          <v:rect id="_x0000_i1027" style="width:0;height:1.5pt" o:hralign="center" o:hrstd="t" o:hr="t" fillcolor="#a0a0a0" stroked="f"/>
        </w:pict>
      </w:r>
    </w:p>
    <w:p w14:paraId="6E8E06F3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四、游戏包装分析</w:t>
      </w:r>
    </w:p>
    <w:p w14:paraId="59AD8A3E" w14:textId="77777777" w:rsidR="006F3223" w:rsidRPr="006F3223" w:rsidRDefault="006F3223" w:rsidP="006F3223">
      <w:pPr>
        <w:rPr>
          <w:rFonts w:hint="eastAsia"/>
          <w:b/>
          <w:bCs/>
          <w:color w:val="0070C0"/>
          <w:szCs w:val="22"/>
        </w:rPr>
      </w:pPr>
      <w:r w:rsidRPr="006F3223">
        <w:rPr>
          <w:b/>
          <w:bCs/>
          <w:color w:val="0070C0"/>
          <w:szCs w:val="22"/>
        </w:rPr>
        <w:t>4.1 美术风格</w:t>
      </w:r>
    </w:p>
    <w:p w14:paraId="719D5100" w14:textId="77777777" w:rsidR="006F3223" w:rsidRPr="006F3223" w:rsidRDefault="006F3223" w:rsidP="006F3223">
      <w:pPr>
        <w:numPr>
          <w:ilvl w:val="0"/>
          <w:numId w:val="19"/>
        </w:numPr>
        <w:rPr>
          <w:rFonts w:hint="eastAsia"/>
          <w:color w:val="0070C0"/>
          <w:szCs w:val="22"/>
        </w:rPr>
      </w:pPr>
      <w:r w:rsidRPr="006F3223">
        <w:rPr>
          <w:color w:val="0070C0"/>
          <w:szCs w:val="22"/>
        </w:rPr>
        <w:t>相较前作，《文明6》采用更为</w:t>
      </w:r>
      <w:r w:rsidRPr="006F3223">
        <w:rPr>
          <w:b/>
          <w:bCs/>
          <w:color w:val="0070C0"/>
          <w:szCs w:val="22"/>
        </w:rPr>
        <w:t>卡通化、清晰化</w:t>
      </w:r>
      <w:r w:rsidRPr="006F3223">
        <w:rPr>
          <w:color w:val="0070C0"/>
          <w:szCs w:val="22"/>
        </w:rPr>
        <w:t>的视觉风格，以增强阅读性与信息表达。</w:t>
      </w:r>
    </w:p>
    <w:p w14:paraId="3B395D18" w14:textId="77777777" w:rsidR="006F3223" w:rsidRPr="006F3223" w:rsidRDefault="006F3223" w:rsidP="006F3223">
      <w:pPr>
        <w:numPr>
          <w:ilvl w:val="0"/>
          <w:numId w:val="19"/>
        </w:numPr>
        <w:rPr>
          <w:rFonts w:hint="eastAsia"/>
          <w:color w:val="0070C0"/>
          <w:szCs w:val="22"/>
        </w:rPr>
      </w:pPr>
      <w:r w:rsidRPr="006F3223">
        <w:rPr>
          <w:color w:val="0070C0"/>
          <w:szCs w:val="22"/>
        </w:rPr>
        <w:t>UI采用图标引导+色彩分类方式，便于新玩家理解</w:t>
      </w:r>
      <w:commentRangeStart w:id="9"/>
      <w:r w:rsidRPr="006F3223">
        <w:rPr>
          <w:color w:val="0070C0"/>
          <w:szCs w:val="22"/>
        </w:rPr>
        <w:t>复杂系统</w:t>
      </w:r>
      <w:commentRangeEnd w:id="9"/>
      <w:r w:rsidR="00DD1BD6">
        <w:rPr>
          <w:rStyle w:val="ae"/>
        </w:rPr>
        <w:commentReference w:id="9"/>
      </w:r>
      <w:r w:rsidRPr="006F3223">
        <w:rPr>
          <w:color w:val="0070C0"/>
          <w:szCs w:val="22"/>
        </w:rPr>
        <w:t>。</w:t>
      </w:r>
    </w:p>
    <w:p w14:paraId="22B5315F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4.2 音乐与配音</w:t>
      </w:r>
    </w:p>
    <w:p w14:paraId="1C33C036" w14:textId="77777777" w:rsidR="006F3223" w:rsidRPr="006F3223" w:rsidRDefault="006F3223" w:rsidP="006F3223">
      <w:pPr>
        <w:numPr>
          <w:ilvl w:val="0"/>
          <w:numId w:val="20"/>
        </w:numPr>
        <w:rPr>
          <w:rFonts w:hint="eastAsia"/>
          <w:szCs w:val="22"/>
        </w:rPr>
      </w:pPr>
      <w:r w:rsidRPr="006F3223">
        <w:rPr>
          <w:szCs w:val="22"/>
        </w:rPr>
        <w:t>不同文明拥有专属配乐，随游戏年代进程逐步演化，极大增强</w:t>
      </w:r>
      <w:r w:rsidRPr="006F3223">
        <w:rPr>
          <w:b/>
          <w:bCs/>
          <w:szCs w:val="22"/>
        </w:rPr>
        <w:t>沉浸感</w:t>
      </w:r>
      <w:r w:rsidRPr="006F3223">
        <w:rPr>
          <w:szCs w:val="22"/>
        </w:rPr>
        <w:t>。</w:t>
      </w:r>
    </w:p>
    <w:p w14:paraId="0861A206" w14:textId="77777777" w:rsidR="006F3223" w:rsidRPr="006F3223" w:rsidRDefault="006F3223" w:rsidP="006F3223">
      <w:pPr>
        <w:numPr>
          <w:ilvl w:val="0"/>
          <w:numId w:val="20"/>
        </w:numPr>
        <w:rPr>
          <w:rFonts w:hint="eastAsia"/>
          <w:szCs w:val="22"/>
        </w:rPr>
      </w:pPr>
      <w:r w:rsidRPr="006F3223">
        <w:rPr>
          <w:szCs w:val="22"/>
        </w:rPr>
        <w:t>文明领导人拥有</w:t>
      </w:r>
      <w:r w:rsidRPr="006F3223">
        <w:rPr>
          <w:b/>
          <w:bCs/>
          <w:szCs w:val="22"/>
        </w:rPr>
        <w:t>母语语音配音</w:t>
      </w:r>
      <w:r w:rsidRPr="006F3223">
        <w:rPr>
          <w:szCs w:val="22"/>
        </w:rPr>
        <w:t>，如秦始皇使用中文、</w:t>
      </w:r>
      <w:proofErr w:type="gramStart"/>
      <w:r w:rsidRPr="006F3223">
        <w:rPr>
          <w:szCs w:val="22"/>
        </w:rPr>
        <w:t>凯撒使用</w:t>
      </w:r>
      <w:proofErr w:type="gramEnd"/>
      <w:r w:rsidRPr="006F3223">
        <w:rPr>
          <w:szCs w:val="22"/>
        </w:rPr>
        <w:t>拉丁语，文化氛围突出。</w:t>
      </w:r>
    </w:p>
    <w:p w14:paraId="249181D2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4.3 历史包装与知识性</w:t>
      </w:r>
    </w:p>
    <w:p w14:paraId="7D2E0D42" w14:textId="77777777" w:rsidR="006F3223" w:rsidRPr="006F3223" w:rsidRDefault="006F3223" w:rsidP="006F3223">
      <w:pPr>
        <w:numPr>
          <w:ilvl w:val="0"/>
          <w:numId w:val="21"/>
        </w:numPr>
        <w:rPr>
          <w:rFonts w:hint="eastAsia"/>
          <w:szCs w:val="22"/>
        </w:rPr>
      </w:pPr>
      <w:r w:rsidRPr="006F3223">
        <w:rPr>
          <w:szCs w:val="22"/>
        </w:rPr>
        <w:t>每一项建筑、科技、政策都有真实历史背景，游戏在</w:t>
      </w:r>
      <w:r w:rsidRPr="006F3223">
        <w:rPr>
          <w:b/>
          <w:bCs/>
          <w:szCs w:val="22"/>
        </w:rPr>
        <w:t>寓教于乐</w:t>
      </w:r>
      <w:r w:rsidRPr="006F3223">
        <w:rPr>
          <w:szCs w:val="22"/>
        </w:rPr>
        <w:t>上表现极佳。</w:t>
      </w:r>
    </w:p>
    <w:p w14:paraId="6ABF911D" w14:textId="77777777" w:rsidR="006F3223" w:rsidRPr="006F3223" w:rsidRDefault="006F3223" w:rsidP="006F3223">
      <w:pPr>
        <w:numPr>
          <w:ilvl w:val="0"/>
          <w:numId w:val="21"/>
        </w:numPr>
        <w:rPr>
          <w:rFonts w:hint="eastAsia"/>
          <w:szCs w:val="22"/>
        </w:rPr>
      </w:pPr>
      <w:r w:rsidRPr="006F3223">
        <w:rPr>
          <w:szCs w:val="22"/>
        </w:rPr>
        <w:t>开局/胜利动画+旁白提升</w:t>
      </w:r>
      <w:r w:rsidRPr="006F3223">
        <w:rPr>
          <w:b/>
          <w:bCs/>
          <w:szCs w:val="22"/>
        </w:rPr>
        <w:t>史诗感</w:t>
      </w:r>
      <w:r w:rsidRPr="006F3223">
        <w:rPr>
          <w:szCs w:val="22"/>
        </w:rPr>
        <w:t>，强化文明领导者</w:t>
      </w:r>
      <w:commentRangeStart w:id="10"/>
      <w:r w:rsidRPr="006F3223">
        <w:rPr>
          <w:szCs w:val="22"/>
        </w:rPr>
        <w:t>代入</w:t>
      </w:r>
      <w:commentRangeEnd w:id="10"/>
      <w:r w:rsidR="00DD1BD6">
        <w:rPr>
          <w:rStyle w:val="ae"/>
        </w:rPr>
        <w:commentReference w:id="10"/>
      </w:r>
      <w:r w:rsidRPr="006F3223">
        <w:rPr>
          <w:szCs w:val="22"/>
        </w:rPr>
        <w:t>。</w:t>
      </w:r>
    </w:p>
    <w:p w14:paraId="522EF45A" w14:textId="77777777" w:rsidR="006F3223" w:rsidRPr="006F3223" w:rsidRDefault="00000000" w:rsidP="006F3223">
      <w:pPr>
        <w:rPr>
          <w:rFonts w:hint="eastAsia"/>
          <w:szCs w:val="22"/>
        </w:rPr>
      </w:pPr>
      <w:r>
        <w:rPr>
          <w:szCs w:val="22"/>
        </w:rPr>
        <w:pict w14:anchorId="5C020B87">
          <v:rect id="_x0000_i1028" style="width:0;height:1.5pt" o:hralign="center" o:hrstd="t" o:hr="t" fillcolor="#a0a0a0" stroked="f"/>
        </w:pict>
      </w:r>
    </w:p>
    <w:p w14:paraId="6E611355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五、游戏运营分析</w:t>
      </w:r>
    </w:p>
    <w:p w14:paraId="1D2FA0A3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5.1 付费结构</w:t>
      </w:r>
    </w:p>
    <w:p w14:paraId="47325153" w14:textId="77777777" w:rsidR="006F3223" w:rsidRPr="006F3223" w:rsidRDefault="006F3223" w:rsidP="006F3223">
      <w:pPr>
        <w:numPr>
          <w:ilvl w:val="0"/>
          <w:numId w:val="22"/>
        </w:numPr>
        <w:rPr>
          <w:rFonts w:hint="eastAsia"/>
          <w:szCs w:val="22"/>
        </w:rPr>
      </w:pPr>
      <w:r w:rsidRPr="006F3223">
        <w:rPr>
          <w:szCs w:val="22"/>
        </w:rPr>
        <w:t>基础版内容丰富，DLC、资料片提供大量新文明、新机制：</w:t>
      </w:r>
    </w:p>
    <w:p w14:paraId="7066BB42" w14:textId="77777777" w:rsidR="006F3223" w:rsidRPr="006F3223" w:rsidRDefault="006F3223" w:rsidP="006F3223">
      <w:pPr>
        <w:numPr>
          <w:ilvl w:val="1"/>
          <w:numId w:val="22"/>
        </w:numPr>
        <w:rPr>
          <w:rFonts w:hint="eastAsia"/>
          <w:szCs w:val="22"/>
        </w:rPr>
      </w:pPr>
      <w:r w:rsidRPr="006F3223">
        <w:rPr>
          <w:szCs w:val="22"/>
        </w:rPr>
        <w:lastRenderedPageBreak/>
        <w:t>《风云变幻》引入自然灾害与气候系统。</w:t>
      </w:r>
    </w:p>
    <w:p w14:paraId="302AD893" w14:textId="77777777" w:rsidR="006F3223" w:rsidRPr="006F3223" w:rsidRDefault="006F3223" w:rsidP="006F3223">
      <w:pPr>
        <w:numPr>
          <w:ilvl w:val="1"/>
          <w:numId w:val="22"/>
        </w:numPr>
        <w:rPr>
          <w:rFonts w:hint="eastAsia"/>
          <w:szCs w:val="22"/>
        </w:rPr>
      </w:pPr>
      <w:r w:rsidRPr="006F3223">
        <w:rPr>
          <w:szCs w:val="22"/>
        </w:rPr>
        <w:t>《迭起兴衰》加入黄金/黑暗时代、忠诚度系统。</w:t>
      </w:r>
    </w:p>
    <w:p w14:paraId="76C35425" w14:textId="77777777" w:rsidR="006F3223" w:rsidRPr="006F3223" w:rsidRDefault="006F3223" w:rsidP="006F3223">
      <w:pPr>
        <w:numPr>
          <w:ilvl w:val="0"/>
          <w:numId w:val="22"/>
        </w:numPr>
        <w:rPr>
          <w:rFonts w:hint="eastAsia"/>
          <w:szCs w:val="22"/>
        </w:rPr>
      </w:pPr>
      <w:r w:rsidRPr="006F3223">
        <w:rPr>
          <w:szCs w:val="22"/>
        </w:rPr>
        <w:t>官方定期发布新模式与挑战，保持活跃</w:t>
      </w:r>
      <w:commentRangeStart w:id="11"/>
      <w:r w:rsidRPr="006F3223">
        <w:rPr>
          <w:szCs w:val="22"/>
        </w:rPr>
        <w:t>度</w:t>
      </w:r>
      <w:commentRangeEnd w:id="11"/>
      <w:r w:rsidR="00DD1BD6">
        <w:rPr>
          <w:rStyle w:val="ae"/>
        </w:rPr>
        <w:commentReference w:id="11"/>
      </w:r>
      <w:r w:rsidRPr="006F3223">
        <w:rPr>
          <w:szCs w:val="22"/>
        </w:rPr>
        <w:t>。</w:t>
      </w:r>
    </w:p>
    <w:p w14:paraId="3E7FF9FD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5.2 社区生态</w:t>
      </w:r>
    </w:p>
    <w:p w14:paraId="4EA64423" w14:textId="77777777" w:rsidR="006F3223" w:rsidRPr="006F3223" w:rsidRDefault="006F3223" w:rsidP="006F3223">
      <w:pPr>
        <w:numPr>
          <w:ilvl w:val="0"/>
          <w:numId w:val="23"/>
        </w:numPr>
        <w:rPr>
          <w:rFonts w:hint="eastAsia"/>
          <w:szCs w:val="22"/>
        </w:rPr>
      </w:pPr>
      <w:r w:rsidRPr="006F3223">
        <w:rPr>
          <w:szCs w:val="22"/>
        </w:rPr>
        <w:t>MOD社区活跃，地图、文明、单位MOD极多，极大延长游戏生命周期。</w:t>
      </w:r>
    </w:p>
    <w:p w14:paraId="5B90DBC3" w14:textId="77777777" w:rsidR="006F3223" w:rsidRPr="006F3223" w:rsidRDefault="006F3223" w:rsidP="006F3223">
      <w:pPr>
        <w:numPr>
          <w:ilvl w:val="0"/>
          <w:numId w:val="23"/>
        </w:numPr>
        <w:rPr>
          <w:rFonts w:hint="eastAsia"/>
          <w:szCs w:val="22"/>
        </w:rPr>
      </w:pPr>
      <w:r w:rsidRPr="006F3223">
        <w:rPr>
          <w:szCs w:val="22"/>
        </w:rPr>
        <w:t>多人对战场景</w:t>
      </w:r>
      <w:proofErr w:type="gramStart"/>
      <w:r w:rsidRPr="006F3223">
        <w:rPr>
          <w:szCs w:val="22"/>
        </w:rPr>
        <w:t>较小众但稳定</w:t>
      </w:r>
      <w:proofErr w:type="gramEnd"/>
      <w:r w:rsidRPr="006F3223">
        <w:rPr>
          <w:szCs w:val="22"/>
        </w:rPr>
        <w:t>，尤其在社群或赛事环境中有忠实玩家</w:t>
      </w:r>
      <w:commentRangeStart w:id="12"/>
      <w:r w:rsidRPr="006F3223">
        <w:rPr>
          <w:szCs w:val="22"/>
        </w:rPr>
        <w:t>群体</w:t>
      </w:r>
      <w:commentRangeEnd w:id="12"/>
      <w:r w:rsidR="00DD1BD6">
        <w:rPr>
          <w:rStyle w:val="ae"/>
        </w:rPr>
        <w:commentReference w:id="12"/>
      </w:r>
      <w:r w:rsidRPr="006F3223">
        <w:rPr>
          <w:szCs w:val="22"/>
        </w:rPr>
        <w:t>。</w:t>
      </w:r>
    </w:p>
    <w:p w14:paraId="5F4BBB01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5.3 运营策略总结</w:t>
      </w:r>
    </w:p>
    <w:p w14:paraId="7751F62B" w14:textId="77777777" w:rsidR="006F3223" w:rsidRPr="006F3223" w:rsidRDefault="006F3223" w:rsidP="006F3223">
      <w:pPr>
        <w:numPr>
          <w:ilvl w:val="0"/>
          <w:numId w:val="24"/>
        </w:numPr>
        <w:rPr>
          <w:rFonts w:hint="eastAsia"/>
          <w:szCs w:val="22"/>
        </w:rPr>
      </w:pPr>
      <w:r w:rsidRPr="006F3223">
        <w:rPr>
          <w:b/>
          <w:bCs/>
          <w:szCs w:val="22"/>
        </w:rPr>
        <w:t>单机长期化服务</w:t>
      </w:r>
      <w:r w:rsidRPr="006F3223">
        <w:rPr>
          <w:szCs w:val="22"/>
        </w:rPr>
        <w:t>范式典范：通过不断扩展内容和玩法，实现类“运营型”回合制游戏。</w:t>
      </w:r>
    </w:p>
    <w:p w14:paraId="1E5DC38A" w14:textId="77777777" w:rsidR="006F3223" w:rsidRPr="006F3223" w:rsidRDefault="006F3223" w:rsidP="006F3223">
      <w:pPr>
        <w:numPr>
          <w:ilvl w:val="0"/>
          <w:numId w:val="24"/>
        </w:numPr>
        <w:rPr>
          <w:rFonts w:hint="eastAsia"/>
          <w:szCs w:val="22"/>
        </w:rPr>
      </w:pPr>
      <w:r w:rsidRPr="006F3223">
        <w:rPr>
          <w:szCs w:val="22"/>
        </w:rPr>
        <w:t>教育价值、文化传播性强，具备IP文化优势。</w:t>
      </w:r>
    </w:p>
    <w:p w14:paraId="0E23389D" w14:textId="77777777" w:rsidR="006F3223" w:rsidRPr="006F3223" w:rsidRDefault="00000000" w:rsidP="006F3223">
      <w:pPr>
        <w:rPr>
          <w:rFonts w:hint="eastAsia"/>
          <w:szCs w:val="22"/>
        </w:rPr>
      </w:pPr>
      <w:r>
        <w:rPr>
          <w:szCs w:val="22"/>
        </w:rPr>
        <w:pict w14:anchorId="558129C3">
          <v:rect id="_x0000_i1029" style="width:0;height:1.5pt" o:hralign="center" o:hrstd="t" o:hr="t" fillcolor="#a0a0a0" stroked="f"/>
        </w:pict>
      </w:r>
    </w:p>
    <w:p w14:paraId="783F8A57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六、总结与启示</w:t>
      </w:r>
    </w:p>
    <w:p w14:paraId="38AB2B5C" w14:textId="77777777" w:rsidR="006F3223" w:rsidRPr="006F3223" w:rsidRDefault="006F3223" w:rsidP="006F3223">
      <w:pPr>
        <w:rPr>
          <w:rFonts w:hint="eastAsia"/>
          <w:szCs w:val="22"/>
        </w:rPr>
      </w:pPr>
      <w:r w:rsidRPr="006F3223">
        <w:rPr>
          <w:szCs w:val="22"/>
        </w:rPr>
        <w:t>《文明6》是一款深度融合历史、文化、策略的4X游戏，它在原有基础上，通过“区块城市”、“政策卡”等系统革新，为策略游戏注入新活力。</w:t>
      </w:r>
    </w:p>
    <w:p w14:paraId="19AB36B9" w14:textId="77777777" w:rsidR="006F3223" w:rsidRPr="006F3223" w:rsidRDefault="006F3223" w:rsidP="006F3223">
      <w:pPr>
        <w:rPr>
          <w:rFonts w:hint="eastAsia"/>
          <w:b/>
          <w:bCs/>
          <w:szCs w:val="22"/>
        </w:rPr>
      </w:pPr>
      <w:r w:rsidRPr="006F3223">
        <w:rPr>
          <w:b/>
          <w:bCs/>
          <w:szCs w:val="22"/>
        </w:rPr>
        <w:t>启示要点：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915"/>
      </w:tblGrid>
      <w:tr w:rsidR="006F3223" w:rsidRPr="006F3223" w14:paraId="679A9FAE" w14:textId="77777777" w:rsidTr="006F3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F29ED" w14:textId="77777777" w:rsidR="006F3223" w:rsidRPr="006F3223" w:rsidRDefault="006F3223" w:rsidP="006F3223">
            <w:pPr>
              <w:rPr>
                <w:rFonts w:hint="eastAsia"/>
                <w:b/>
                <w:bCs/>
                <w:szCs w:val="22"/>
              </w:rPr>
            </w:pPr>
            <w:r w:rsidRPr="006F3223">
              <w:rPr>
                <w:b/>
                <w:bCs/>
                <w:szCs w:val="22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55D85751" w14:textId="77777777" w:rsidR="006F3223" w:rsidRPr="006F3223" w:rsidRDefault="006F3223" w:rsidP="006F3223">
            <w:pPr>
              <w:rPr>
                <w:rFonts w:hint="eastAsia"/>
                <w:b/>
                <w:bCs/>
                <w:szCs w:val="22"/>
              </w:rPr>
            </w:pPr>
            <w:r w:rsidRPr="006F3223">
              <w:rPr>
                <w:b/>
                <w:bCs/>
                <w:szCs w:val="22"/>
              </w:rPr>
              <w:t>启发内容</w:t>
            </w:r>
          </w:p>
        </w:tc>
      </w:tr>
      <w:tr w:rsidR="006F3223" w:rsidRPr="006F3223" w14:paraId="19B65901" w14:textId="77777777" w:rsidTr="006F3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CD93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核心玩法</w:t>
            </w:r>
          </w:p>
        </w:tc>
        <w:tc>
          <w:tcPr>
            <w:tcW w:w="0" w:type="auto"/>
            <w:vAlign w:val="center"/>
            <w:hideMark/>
          </w:tcPr>
          <w:p w14:paraId="64974170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多维胜利方式与发展路径并存，满足不同玩家偏好</w:t>
            </w:r>
          </w:p>
        </w:tc>
      </w:tr>
      <w:tr w:rsidR="006F3223" w:rsidRPr="006F3223" w14:paraId="49FD762D" w14:textId="77777777" w:rsidTr="006F3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43BF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系统设计</w:t>
            </w:r>
          </w:p>
        </w:tc>
        <w:tc>
          <w:tcPr>
            <w:tcW w:w="0" w:type="auto"/>
            <w:vAlign w:val="center"/>
            <w:hideMark/>
          </w:tcPr>
          <w:p w14:paraId="1110BBB3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模块化+互锁式系统结构，增强策略空间</w:t>
            </w:r>
          </w:p>
        </w:tc>
      </w:tr>
      <w:tr w:rsidR="006F3223" w:rsidRPr="006F3223" w14:paraId="4EEF20F2" w14:textId="77777777" w:rsidTr="006F3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8660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美术包装</w:t>
            </w:r>
          </w:p>
        </w:tc>
        <w:tc>
          <w:tcPr>
            <w:tcW w:w="0" w:type="auto"/>
            <w:vAlign w:val="center"/>
            <w:hideMark/>
          </w:tcPr>
          <w:p w14:paraId="1E4EC52D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通俗可读、文化味浓、风格统一</w:t>
            </w:r>
          </w:p>
        </w:tc>
      </w:tr>
      <w:tr w:rsidR="006F3223" w:rsidRPr="006F3223" w14:paraId="00CC133D" w14:textId="77777777" w:rsidTr="006F3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B656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商业运营</w:t>
            </w:r>
          </w:p>
        </w:tc>
        <w:tc>
          <w:tcPr>
            <w:tcW w:w="0" w:type="auto"/>
            <w:vAlign w:val="center"/>
            <w:hideMark/>
          </w:tcPr>
          <w:p w14:paraId="2992D397" w14:textId="77777777" w:rsidR="006F3223" w:rsidRPr="006F3223" w:rsidRDefault="006F3223" w:rsidP="006F3223">
            <w:pPr>
              <w:rPr>
                <w:rFonts w:hint="eastAsia"/>
                <w:szCs w:val="22"/>
              </w:rPr>
            </w:pPr>
            <w:r w:rsidRPr="006F3223">
              <w:rPr>
                <w:szCs w:val="22"/>
              </w:rPr>
              <w:t>内容型DLC+活跃社区，长线生命周期设计</w:t>
            </w:r>
          </w:p>
        </w:tc>
      </w:tr>
    </w:tbl>
    <w:p w14:paraId="25D2C600" w14:textId="77777777" w:rsidR="006F3223" w:rsidRPr="006F3223" w:rsidRDefault="006F3223" w:rsidP="006F3223">
      <w:pPr>
        <w:rPr>
          <w:rFonts w:hint="eastAsia"/>
          <w:szCs w:val="22"/>
        </w:rPr>
      </w:pPr>
    </w:p>
    <w:sectPr w:rsidR="006F3223" w:rsidRPr="006F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Z Z" w:date="2025-04-24T21:28:00Z" w:initials="ZZ">
    <w:p w14:paraId="4030410E" w14:textId="529028E2" w:rsidR="006F3223" w:rsidRDefault="006F3223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此模式PVE游戏体验</w:t>
      </w:r>
      <w:r w:rsidR="002944C6">
        <w:rPr>
          <w:rFonts w:hint="eastAsia"/>
        </w:rPr>
        <w:t>较</w:t>
      </w:r>
      <w:r>
        <w:rPr>
          <w:rFonts w:hint="eastAsia"/>
        </w:rPr>
        <w:t>好，但PVP就存在抢动的情况（每个存活单位每回合有一次行动机会，可以卡在</w:t>
      </w:r>
      <w:r w:rsidR="002944C6">
        <w:rPr>
          <w:rFonts w:hint="eastAsia"/>
        </w:rPr>
        <w:t>对方单位没用行动的时候抢先攻击已击杀对方）</w:t>
      </w:r>
      <w:r w:rsidR="00DD1BD6">
        <w:rPr>
          <w:rFonts w:hint="eastAsia"/>
        </w:rPr>
        <w:t>。</w:t>
      </w:r>
    </w:p>
  </w:comment>
  <w:comment w:id="2" w:author="Z Z" w:date="2025-04-24T21:28:00Z" w:initials="ZZ">
    <w:p w14:paraId="6CE4B64E" w14:textId="74B1C696" w:rsidR="006F3223" w:rsidRDefault="006F3223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="002944C6">
        <w:rPr>
          <w:rFonts w:hint="eastAsia"/>
        </w:rPr>
        <w:t>对局时间长同时导致了游戏看重开局环境，如果开局位置不好就会</w:t>
      </w:r>
      <w:proofErr w:type="gramStart"/>
      <w:r w:rsidR="002944C6">
        <w:rPr>
          <w:rFonts w:hint="eastAsia"/>
        </w:rPr>
        <w:t>弃档重</w:t>
      </w:r>
      <w:proofErr w:type="gramEnd"/>
      <w:r w:rsidR="002944C6">
        <w:rPr>
          <w:rFonts w:hint="eastAsia"/>
        </w:rPr>
        <w:t>开（</w:t>
      </w:r>
      <w:r w:rsidR="002944C6">
        <w:rPr>
          <w:rFonts w:hint="eastAsia"/>
        </w:rPr>
        <w:t>跳水），且游戏后期操作过于重复繁琐。</w:t>
      </w:r>
    </w:p>
  </w:comment>
  <w:comment w:id="3" w:author="Z Z" w:date="2025-04-24T21:33:00Z" w:initials="ZZ">
    <w:p w14:paraId="631C5B6E" w14:textId="73734252" w:rsidR="002944C6" w:rsidRDefault="002944C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proofErr w:type="gramStart"/>
      <w:r>
        <w:rPr>
          <w:rFonts w:hint="eastAsia"/>
        </w:rPr>
        <w:t>纯创新项</w:t>
      </w:r>
      <w:proofErr w:type="gramEnd"/>
      <w:r>
        <w:rPr>
          <w:rFonts w:hint="eastAsia"/>
        </w:rPr>
        <w:t>，多元胜利条件导致了对局中的无限种可能。</w:t>
      </w:r>
    </w:p>
  </w:comment>
  <w:comment w:id="4" w:author="Z Z" w:date="2025-04-24T21:34:00Z" w:initials="ZZ">
    <w:p w14:paraId="27C426FF" w14:textId="77FC3DFC" w:rsidR="002944C6" w:rsidRDefault="002944C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每种单位都需操作，往往需要玩家悉心规划发展路线，增强了玩家的体验感，同时后期单位较多时，操作极为繁琐（玩家往往只注重核心城市发展，其他资源城恨不得直接挂100t项目不再操作）；而且在PVP中，如果你优先规划城市发展，而你的对手优先选择操作军队对你的军队发动战争，就发生了抢动。</w:t>
      </w:r>
    </w:p>
  </w:comment>
  <w:comment w:id="5" w:author="Z Z" w:date="2025-04-24T21:27:00Z" w:initials="ZZ">
    <w:p w14:paraId="288BADBD" w14:textId="5FFC4B61" w:rsidR="006F3223" w:rsidRDefault="006F3223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没玩过文明系列前作，不做评价。</w:t>
      </w:r>
    </w:p>
  </w:comment>
  <w:comment w:id="6" w:author="Z Z" w:date="2025-04-24T21:24:00Z" w:initials="ZZ">
    <w:p w14:paraId="23ABDC78" w14:textId="5369F2B2" w:rsidR="006F3223" w:rsidRDefault="006F3223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="002944C6">
        <w:rPr>
          <w:rFonts w:hint="eastAsia"/>
        </w:rPr>
        <w:t>政策卡所发挥的作用各不相同，不同的政策卡搭配不同的领袖就会发生</w:t>
      </w:r>
      <w:r w:rsidR="00DE6A18">
        <w:rPr>
          <w:rFonts w:hint="eastAsia"/>
        </w:rPr>
        <w:t>左脚踩右脚的情况，会使</w:t>
      </w:r>
      <w:proofErr w:type="gramStart"/>
      <w:r w:rsidR="00DE6A18">
        <w:rPr>
          <w:rFonts w:hint="eastAsia"/>
        </w:rPr>
        <w:t>玩家想</w:t>
      </w:r>
      <w:proofErr w:type="gramEnd"/>
      <w:r w:rsidR="00DE6A18">
        <w:rPr>
          <w:rFonts w:hint="eastAsia"/>
        </w:rPr>
        <w:t>尝试更多的可能。</w:t>
      </w:r>
      <w:r>
        <w:rPr>
          <w:rFonts w:hint="eastAsia"/>
        </w:rPr>
        <w:t>但是政策卡强度不平衡，也可以说是各流派发展潜力不平衡，就导致和特定流派相绑定政策卡强度较弱。</w:t>
      </w:r>
    </w:p>
  </w:comment>
  <w:comment w:id="7" w:author="Z Z" w:date="2025-04-24T21:44:00Z" w:initials="ZZ">
    <w:p w14:paraId="5FB9F88F" w14:textId="4A89E4D7" w:rsidR="00DB19B1" w:rsidRDefault="00DB19B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多种不同资源对对局都会不同影响</w:t>
      </w:r>
      <w:r w:rsidR="00DD1BD6">
        <w:rPr>
          <w:rFonts w:hint="eastAsia"/>
        </w:rPr>
        <w:t>。使得游戏强调玩家根据已有资源规划适合自己的发展路线，使得玩家的没把游戏体验都大不相同，增大了游戏的随机性。</w:t>
      </w:r>
    </w:p>
  </w:comment>
  <w:comment w:id="8" w:author="Z Z" w:date="2025-04-24T22:21:00Z" w:initials="ZZ">
    <w:p w14:paraId="3918EAE6" w14:textId="23564FAC" w:rsidR="00DD1BD6" w:rsidRDefault="00DD1BD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手动调配资源保证城市发展，尤其是在DLC</w:t>
      </w:r>
      <w:r>
        <w:rPr>
          <w:rFonts w:hint="eastAsia"/>
        </w:rPr>
        <w:t>下增加了城市叛乱的可能，增强了游戏的策略性。</w:t>
      </w:r>
    </w:p>
  </w:comment>
  <w:comment w:id="9" w:author="Z Z" w:date="2025-04-24T22:22:00Z" w:initials="ZZ">
    <w:p w14:paraId="413B2DEF" w14:textId="67A57BED" w:rsidR="00DD1BD6" w:rsidRDefault="00DD1BD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没玩过前作。</w:t>
      </w:r>
    </w:p>
  </w:comment>
  <w:comment w:id="10" w:author="Z Z" w:date="2025-04-24T22:24:00Z" w:initials="ZZ">
    <w:p w14:paraId="271CD8E9" w14:textId="0EE9564A" w:rsidR="00DD1BD6" w:rsidRDefault="00DD1BD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个人感觉超级加分，沉浸感史诗感拉满。</w:t>
      </w:r>
    </w:p>
  </w:comment>
  <w:comment w:id="11" w:author="Z Z" w:date="2025-04-24T22:25:00Z" w:initials="ZZ">
    <w:p w14:paraId="28A015C6" w14:textId="039537E7" w:rsidR="00DD1BD6" w:rsidRDefault="00DD1BD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基础版更像阉割版，购买DLC</w:t>
      </w:r>
      <w:r>
        <w:rPr>
          <w:rFonts w:hint="eastAsia"/>
        </w:rPr>
        <w:t>之后游戏体验才算完整，感觉像是骗</w:t>
      </w:r>
      <w:proofErr w:type="gramStart"/>
      <w:r>
        <w:rPr>
          <w:rFonts w:hint="eastAsia"/>
        </w:rPr>
        <w:t>氪</w:t>
      </w:r>
      <w:proofErr w:type="gramEnd"/>
      <w:r>
        <w:rPr>
          <w:rFonts w:hint="eastAsia"/>
        </w:rPr>
        <w:t>。</w:t>
      </w:r>
    </w:p>
  </w:comment>
  <w:comment w:id="12" w:author="Z Z" w:date="2025-04-24T22:26:00Z" w:initials="ZZ">
    <w:p w14:paraId="0E8E4C66" w14:textId="60C7D9F4" w:rsidR="00DD1BD6" w:rsidRDefault="00DD1BD6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proofErr w:type="gramStart"/>
      <w:r>
        <w:rPr>
          <w:rFonts w:hint="eastAsia"/>
        </w:rPr>
        <w:t>创意工</w:t>
      </w:r>
      <w:proofErr w:type="gramEnd"/>
      <w:r>
        <w:rPr>
          <w:rFonts w:hint="eastAsia"/>
        </w:rPr>
        <w:t>坊的存在极大的延长了游戏寿命，有许多优化游戏体验的MOD</w:t>
      </w:r>
      <w:r>
        <w:rPr>
          <w:rFonts w:hint="eastAsia"/>
        </w:rPr>
        <w:t>都是玩家自主开发的，且使得玩家在无压力通关游戏最高难度后可以在</w:t>
      </w:r>
      <w:proofErr w:type="gramStart"/>
      <w:r>
        <w:rPr>
          <w:rFonts w:hint="eastAsia"/>
        </w:rPr>
        <w:t>创意工坊选择</w:t>
      </w:r>
      <w:proofErr w:type="gramEnd"/>
      <w:r>
        <w:rPr>
          <w:rFonts w:hint="eastAsia"/>
        </w:rPr>
        <w:t>其他自创文明和地图开展新的探险。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30410E" w15:done="0"/>
  <w15:commentEx w15:paraId="6CE4B64E" w15:done="0"/>
  <w15:commentEx w15:paraId="631C5B6E" w15:done="0"/>
  <w15:commentEx w15:paraId="27C426FF" w15:done="0"/>
  <w15:commentEx w15:paraId="288BADBD" w15:done="0"/>
  <w15:commentEx w15:paraId="23ABDC78" w15:done="0"/>
  <w15:commentEx w15:paraId="5FB9F88F" w15:done="0"/>
  <w15:commentEx w15:paraId="3918EAE6" w15:done="0"/>
  <w15:commentEx w15:paraId="413B2DEF" w15:done="0"/>
  <w15:commentEx w15:paraId="271CD8E9" w15:done="0"/>
  <w15:commentEx w15:paraId="28A015C6" w15:done="0"/>
  <w15:commentEx w15:paraId="0E8E4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2BBE9" w16cex:dateUtc="2025-04-24T13:28:00Z"/>
  <w16cex:commentExtensible w16cex:durableId="746C300A" w16cex:dateUtc="2025-04-24T13:28:00Z"/>
  <w16cex:commentExtensible w16cex:durableId="3A3F03C6" w16cex:dateUtc="2025-04-24T13:33:00Z"/>
  <w16cex:commentExtensible w16cex:durableId="3F1D1B6C" w16cex:dateUtc="2025-04-24T13:34:00Z"/>
  <w16cex:commentExtensible w16cex:durableId="2F1424BC" w16cex:dateUtc="2025-04-24T13:27:00Z"/>
  <w16cex:commentExtensible w16cex:durableId="670B3FE4" w16cex:dateUtc="2025-04-24T13:24:00Z"/>
  <w16cex:commentExtensible w16cex:durableId="61E3AED8" w16cex:dateUtc="2025-04-24T13:44:00Z"/>
  <w16cex:commentExtensible w16cex:durableId="07397602" w16cex:dateUtc="2025-04-24T14:21:00Z"/>
  <w16cex:commentExtensible w16cex:durableId="486ECCBC" w16cex:dateUtc="2025-04-24T14:22:00Z"/>
  <w16cex:commentExtensible w16cex:durableId="46A837E7" w16cex:dateUtc="2025-04-24T14:24:00Z"/>
  <w16cex:commentExtensible w16cex:durableId="2894326F" w16cex:dateUtc="2025-04-24T14:25:00Z"/>
  <w16cex:commentExtensible w16cex:durableId="0C7369AE" w16cex:dateUtc="2025-04-24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30410E" w16cid:durableId="5902BBE9"/>
  <w16cid:commentId w16cid:paraId="6CE4B64E" w16cid:durableId="746C300A"/>
  <w16cid:commentId w16cid:paraId="631C5B6E" w16cid:durableId="3A3F03C6"/>
  <w16cid:commentId w16cid:paraId="27C426FF" w16cid:durableId="3F1D1B6C"/>
  <w16cid:commentId w16cid:paraId="288BADBD" w16cid:durableId="2F1424BC"/>
  <w16cid:commentId w16cid:paraId="23ABDC78" w16cid:durableId="670B3FE4"/>
  <w16cid:commentId w16cid:paraId="5FB9F88F" w16cid:durableId="61E3AED8"/>
  <w16cid:commentId w16cid:paraId="3918EAE6" w16cid:durableId="07397602"/>
  <w16cid:commentId w16cid:paraId="413B2DEF" w16cid:durableId="486ECCBC"/>
  <w16cid:commentId w16cid:paraId="271CD8E9" w16cid:durableId="46A837E7"/>
  <w16cid:commentId w16cid:paraId="28A015C6" w16cid:durableId="2894326F"/>
  <w16cid:commentId w16cid:paraId="0E8E4C66" w16cid:durableId="0C7369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D4784" w14:textId="77777777" w:rsidR="001E7B02" w:rsidRDefault="001E7B02" w:rsidP="00C279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25A0EC" w14:textId="77777777" w:rsidR="001E7B02" w:rsidRDefault="001E7B02" w:rsidP="00C279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2AEF8" w14:textId="77777777" w:rsidR="001E7B02" w:rsidRDefault="001E7B02" w:rsidP="00C279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F10BDB" w14:textId="77777777" w:rsidR="001E7B02" w:rsidRDefault="001E7B02" w:rsidP="00C279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707"/>
    <w:multiLevelType w:val="multilevel"/>
    <w:tmpl w:val="2C2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3C2"/>
    <w:multiLevelType w:val="multilevel"/>
    <w:tmpl w:val="A59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347C"/>
    <w:multiLevelType w:val="multilevel"/>
    <w:tmpl w:val="707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53481"/>
    <w:multiLevelType w:val="multilevel"/>
    <w:tmpl w:val="CFE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977AB"/>
    <w:multiLevelType w:val="multilevel"/>
    <w:tmpl w:val="5F0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77F42"/>
    <w:multiLevelType w:val="multilevel"/>
    <w:tmpl w:val="9CF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645E1"/>
    <w:multiLevelType w:val="multilevel"/>
    <w:tmpl w:val="0F7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C6CA8"/>
    <w:multiLevelType w:val="multilevel"/>
    <w:tmpl w:val="654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D18E9"/>
    <w:multiLevelType w:val="multilevel"/>
    <w:tmpl w:val="9A8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552D"/>
    <w:multiLevelType w:val="multilevel"/>
    <w:tmpl w:val="D58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4618A"/>
    <w:multiLevelType w:val="multilevel"/>
    <w:tmpl w:val="4B7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B5F42"/>
    <w:multiLevelType w:val="multilevel"/>
    <w:tmpl w:val="6FF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66491"/>
    <w:multiLevelType w:val="multilevel"/>
    <w:tmpl w:val="B50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954C3"/>
    <w:multiLevelType w:val="multilevel"/>
    <w:tmpl w:val="EA7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E7F0F"/>
    <w:multiLevelType w:val="multilevel"/>
    <w:tmpl w:val="795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21C45"/>
    <w:multiLevelType w:val="multilevel"/>
    <w:tmpl w:val="796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E2147"/>
    <w:multiLevelType w:val="multilevel"/>
    <w:tmpl w:val="AEA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10058"/>
    <w:multiLevelType w:val="multilevel"/>
    <w:tmpl w:val="ADA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E75305"/>
    <w:multiLevelType w:val="multilevel"/>
    <w:tmpl w:val="7E7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127C3"/>
    <w:multiLevelType w:val="multilevel"/>
    <w:tmpl w:val="39F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06E75"/>
    <w:multiLevelType w:val="multilevel"/>
    <w:tmpl w:val="78E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54505"/>
    <w:multiLevelType w:val="multilevel"/>
    <w:tmpl w:val="2CF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A27C3"/>
    <w:multiLevelType w:val="multilevel"/>
    <w:tmpl w:val="51D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45C35"/>
    <w:multiLevelType w:val="multilevel"/>
    <w:tmpl w:val="4FA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82020">
    <w:abstractNumId w:val="13"/>
  </w:num>
  <w:num w:numId="2" w16cid:durableId="1556311950">
    <w:abstractNumId w:val="9"/>
  </w:num>
  <w:num w:numId="3" w16cid:durableId="1138302234">
    <w:abstractNumId w:val="23"/>
  </w:num>
  <w:num w:numId="4" w16cid:durableId="101190672">
    <w:abstractNumId w:val="4"/>
  </w:num>
  <w:num w:numId="5" w16cid:durableId="1794202484">
    <w:abstractNumId w:val="21"/>
  </w:num>
  <w:num w:numId="6" w16cid:durableId="713232180">
    <w:abstractNumId w:val="16"/>
  </w:num>
  <w:num w:numId="7" w16cid:durableId="120391836">
    <w:abstractNumId w:val="18"/>
  </w:num>
  <w:num w:numId="8" w16cid:durableId="1683706222">
    <w:abstractNumId w:val="2"/>
  </w:num>
  <w:num w:numId="9" w16cid:durableId="147940174">
    <w:abstractNumId w:val="11"/>
  </w:num>
  <w:num w:numId="10" w16cid:durableId="1364328861">
    <w:abstractNumId w:val="19"/>
  </w:num>
  <w:num w:numId="11" w16cid:durableId="460684606">
    <w:abstractNumId w:val="0"/>
  </w:num>
  <w:num w:numId="12" w16cid:durableId="874658755">
    <w:abstractNumId w:val="5"/>
  </w:num>
  <w:num w:numId="13" w16cid:durableId="1891529267">
    <w:abstractNumId w:val="8"/>
  </w:num>
  <w:num w:numId="14" w16cid:durableId="1576666337">
    <w:abstractNumId w:val="15"/>
  </w:num>
  <w:num w:numId="15" w16cid:durableId="2139368509">
    <w:abstractNumId w:val="17"/>
  </w:num>
  <w:num w:numId="16" w16cid:durableId="1120874581">
    <w:abstractNumId w:val="6"/>
  </w:num>
  <w:num w:numId="17" w16cid:durableId="1215192357">
    <w:abstractNumId w:val="20"/>
  </w:num>
  <w:num w:numId="18" w16cid:durableId="482283350">
    <w:abstractNumId w:val="22"/>
  </w:num>
  <w:num w:numId="19" w16cid:durableId="1230535720">
    <w:abstractNumId w:val="3"/>
  </w:num>
  <w:num w:numId="20" w16cid:durableId="1052273027">
    <w:abstractNumId w:val="14"/>
  </w:num>
  <w:num w:numId="21" w16cid:durableId="968239668">
    <w:abstractNumId w:val="7"/>
  </w:num>
  <w:num w:numId="22" w16cid:durableId="464465129">
    <w:abstractNumId w:val="12"/>
  </w:num>
  <w:num w:numId="23" w16cid:durableId="1446465664">
    <w:abstractNumId w:val="10"/>
  </w:num>
  <w:num w:numId="24" w16cid:durableId="18995077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 Z">
    <w15:presenceInfo w15:providerId="Windows Live" w15:userId="254c658191cab6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C1"/>
    <w:rsid w:val="001C5844"/>
    <w:rsid w:val="001E7B02"/>
    <w:rsid w:val="002944C6"/>
    <w:rsid w:val="00324919"/>
    <w:rsid w:val="00340B81"/>
    <w:rsid w:val="006F3223"/>
    <w:rsid w:val="00871EC1"/>
    <w:rsid w:val="00B727B9"/>
    <w:rsid w:val="00C2791F"/>
    <w:rsid w:val="00CC5D3C"/>
    <w:rsid w:val="00DB19B1"/>
    <w:rsid w:val="00DD1BD6"/>
    <w:rsid w:val="00D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38CB"/>
  <w15:chartTrackingRefBased/>
  <w15:docId w15:val="{29FE5126-DF57-444C-A7B6-4C6D52D1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1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E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E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EC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E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E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E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E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1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1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1E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1EC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1E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1E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1E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1E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1E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E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1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1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1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1E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1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1E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1EC1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6F322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F3223"/>
  </w:style>
  <w:style w:type="character" w:customStyle="1" w:styleId="af0">
    <w:name w:val="批注文字 字符"/>
    <w:basedOn w:val="a0"/>
    <w:link w:val="af"/>
    <w:uiPriority w:val="99"/>
    <w:semiHidden/>
    <w:rsid w:val="006F322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F322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F3223"/>
    <w:rPr>
      <w:b/>
      <w:bCs/>
    </w:rPr>
  </w:style>
  <w:style w:type="paragraph" w:styleId="af3">
    <w:name w:val="header"/>
    <w:basedOn w:val="a"/>
    <w:link w:val="af4"/>
    <w:uiPriority w:val="99"/>
    <w:unhideWhenUsed/>
    <w:rsid w:val="00C279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C2791F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C279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C27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B57EE-389A-4A9B-9E29-07E0037FE5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A23BA2B-A337-43BB-9CCF-F0606443676C}">
      <dgm:prSet phldrT="[文本]"/>
      <dgm:spPr/>
      <dgm:t>
        <a:bodyPr/>
        <a:lstStyle/>
        <a:p>
          <a:pPr>
            <a:buNone/>
          </a:pPr>
          <a:r>
            <a:rPr lang="zh-CN"/>
            <a:t>地图系统（探索、资源、地形）</a:t>
          </a:r>
          <a:endParaRPr lang="zh-CN" altLang="en-US"/>
        </a:p>
      </dgm:t>
    </dgm:pt>
    <dgm:pt modelId="{57D00004-23B4-481D-87C0-C18F268E9DFB}" type="parTrans" cxnId="{C35B45DC-589B-4706-892D-936126613091}">
      <dgm:prSet/>
      <dgm:spPr/>
      <dgm:t>
        <a:bodyPr/>
        <a:lstStyle/>
        <a:p>
          <a:endParaRPr lang="zh-CN" altLang="en-US"/>
        </a:p>
      </dgm:t>
    </dgm:pt>
    <dgm:pt modelId="{3D3FCB7F-34C9-413E-A7CA-9555CE3D9C07}" type="sibTrans" cxnId="{C35B45DC-589B-4706-892D-936126613091}">
      <dgm:prSet/>
      <dgm:spPr/>
      <dgm:t>
        <a:bodyPr/>
        <a:lstStyle/>
        <a:p>
          <a:endParaRPr lang="zh-CN" altLang="en-US"/>
        </a:p>
      </dgm:t>
    </dgm:pt>
    <dgm:pt modelId="{60D7D162-7AF1-465E-B9F7-6BB950AC97AA}">
      <dgm:prSet phldrT="[文本]"/>
      <dgm:spPr/>
      <dgm:t>
        <a:bodyPr/>
        <a:lstStyle/>
        <a:p>
          <a:pPr>
            <a:buNone/>
          </a:pPr>
          <a:r>
            <a:rPr lang="zh-CN"/>
            <a:t>城市系统（区块、建筑、市民、产出</a:t>
          </a:r>
          <a:endParaRPr lang="zh-CN" altLang="en-US"/>
        </a:p>
      </dgm:t>
    </dgm:pt>
    <dgm:pt modelId="{CE03B0A0-ED9E-4793-B523-E71BC37DFEFC}" type="parTrans" cxnId="{8591C0B6-735C-4C56-8E20-6ECA533BEE0C}">
      <dgm:prSet/>
      <dgm:spPr/>
      <dgm:t>
        <a:bodyPr/>
        <a:lstStyle/>
        <a:p>
          <a:endParaRPr lang="zh-CN" altLang="en-US"/>
        </a:p>
      </dgm:t>
    </dgm:pt>
    <dgm:pt modelId="{F85D8015-3E24-420F-95AE-D76BFBEE0033}" type="sibTrans" cxnId="{8591C0B6-735C-4C56-8E20-6ECA533BEE0C}">
      <dgm:prSet/>
      <dgm:spPr/>
      <dgm:t>
        <a:bodyPr/>
        <a:lstStyle/>
        <a:p>
          <a:endParaRPr lang="zh-CN" altLang="en-US"/>
        </a:p>
      </dgm:t>
    </dgm:pt>
    <dgm:pt modelId="{755435E8-0707-4362-A18B-92E35B84CA7D}">
      <dgm:prSet phldrT="[文本]"/>
      <dgm:spPr/>
      <dgm:t>
        <a:bodyPr/>
        <a:lstStyle/>
        <a:p>
          <a:r>
            <a:rPr lang="zh-CN"/>
            <a:t>科技系统</a:t>
          </a:r>
          <a:r>
            <a:rPr lang="en-US"/>
            <a:t> &amp; </a:t>
          </a:r>
          <a:r>
            <a:rPr lang="zh-CN"/>
            <a:t>文明树（双树并行发展）</a:t>
          </a:r>
          <a:endParaRPr lang="zh-CN" altLang="en-US"/>
        </a:p>
      </dgm:t>
    </dgm:pt>
    <dgm:pt modelId="{2A752B47-EC19-4B43-8D98-4767492F3F4B}" type="parTrans" cxnId="{E05B7925-9C88-41A7-9136-5C574CC48BF3}">
      <dgm:prSet/>
      <dgm:spPr/>
      <dgm:t>
        <a:bodyPr/>
        <a:lstStyle/>
        <a:p>
          <a:endParaRPr lang="zh-CN" altLang="en-US"/>
        </a:p>
      </dgm:t>
    </dgm:pt>
    <dgm:pt modelId="{73C898D2-8CA8-47DA-BC54-9E98E4CFCF79}" type="sibTrans" cxnId="{E05B7925-9C88-41A7-9136-5C574CC48BF3}">
      <dgm:prSet/>
      <dgm:spPr/>
      <dgm:t>
        <a:bodyPr/>
        <a:lstStyle/>
        <a:p>
          <a:endParaRPr lang="zh-CN" altLang="en-US"/>
        </a:p>
      </dgm:t>
    </dgm:pt>
    <dgm:pt modelId="{0B138B53-1D99-48BA-8BFC-852815ABEBA4}">
      <dgm:prSet phldrT="[文本]"/>
      <dgm:spPr/>
      <dgm:t>
        <a:bodyPr/>
        <a:lstStyle/>
        <a:p>
          <a:pPr>
            <a:buNone/>
          </a:pPr>
          <a:r>
            <a:rPr lang="zh-CN"/>
            <a:t>外交系统（与</a:t>
          </a:r>
          <a:r>
            <a:rPr lang="en-US"/>
            <a:t>AI/</a:t>
          </a:r>
          <a:r>
            <a:rPr lang="zh-CN"/>
            <a:t>玩家互动、议会机制）</a:t>
          </a:r>
          <a:endParaRPr lang="zh-CN" altLang="en-US"/>
        </a:p>
      </dgm:t>
    </dgm:pt>
    <dgm:pt modelId="{7DBCEDCA-70D0-4526-BB33-102FDF1DD95C}" type="parTrans" cxnId="{36821E89-D0D5-468F-88EE-53CDA271D336}">
      <dgm:prSet/>
      <dgm:spPr/>
      <dgm:t>
        <a:bodyPr/>
        <a:lstStyle/>
        <a:p>
          <a:endParaRPr lang="zh-CN" altLang="en-US"/>
        </a:p>
      </dgm:t>
    </dgm:pt>
    <dgm:pt modelId="{5A9FE097-6BF7-4C72-8A67-2BF750299CFA}" type="sibTrans" cxnId="{36821E89-D0D5-468F-88EE-53CDA271D336}">
      <dgm:prSet/>
      <dgm:spPr/>
      <dgm:t>
        <a:bodyPr/>
        <a:lstStyle/>
        <a:p>
          <a:endParaRPr lang="zh-CN" altLang="en-US"/>
        </a:p>
      </dgm:t>
    </dgm:pt>
    <dgm:pt modelId="{E5655380-53A1-48D8-B846-C06997EC4EAD}">
      <dgm:prSet phldrT="[文本]"/>
      <dgm:spPr/>
      <dgm:t>
        <a:bodyPr/>
        <a:lstStyle/>
        <a:p>
          <a:pPr>
            <a:buNone/>
          </a:pPr>
          <a:r>
            <a:rPr lang="zh-CN"/>
            <a:t>战争系统（单位战斗、兵种升级、要塞建设）</a:t>
          </a:r>
          <a:endParaRPr lang="zh-CN" altLang="en-US"/>
        </a:p>
      </dgm:t>
    </dgm:pt>
    <dgm:pt modelId="{3B262DFF-5971-4602-865A-F1F4398A3E80}" type="parTrans" cxnId="{0582E9FA-5B0A-4462-A0D7-5F505715AF5F}">
      <dgm:prSet/>
      <dgm:spPr/>
      <dgm:t>
        <a:bodyPr/>
        <a:lstStyle/>
        <a:p>
          <a:endParaRPr lang="zh-CN" altLang="en-US"/>
        </a:p>
      </dgm:t>
    </dgm:pt>
    <dgm:pt modelId="{383A61CB-6E86-42A5-8D00-84EDDC9DA619}" type="sibTrans" cxnId="{0582E9FA-5B0A-4462-A0D7-5F505715AF5F}">
      <dgm:prSet/>
      <dgm:spPr/>
      <dgm:t>
        <a:bodyPr/>
        <a:lstStyle/>
        <a:p>
          <a:endParaRPr lang="zh-CN" altLang="en-US"/>
        </a:p>
      </dgm:t>
    </dgm:pt>
    <dgm:pt modelId="{35F5340E-CA4F-45A4-9A13-E2F42E49BB1D}">
      <dgm:prSet/>
      <dgm:spPr/>
      <dgm:t>
        <a:bodyPr/>
        <a:lstStyle/>
        <a:p>
          <a:pPr>
            <a:buNone/>
          </a:pPr>
          <a:r>
            <a:rPr lang="zh-CN"/>
            <a:t>政体系统（政策卡片管理、政府类型</a:t>
          </a:r>
          <a:endParaRPr lang="zh-CN" altLang="en-US"/>
        </a:p>
      </dgm:t>
    </dgm:pt>
    <dgm:pt modelId="{AB15A4D7-DE51-4425-AFD6-17CBFC2B48DA}" type="parTrans" cxnId="{10EAFC89-E083-440D-97C9-B2D0142B3F84}">
      <dgm:prSet/>
      <dgm:spPr/>
      <dgm:t>
        <a:bodyPr/>
        <a:lstStyle/>
        <a:p>
          <a:endParaRPr lang="zh-CN" altLang="en-US"/>
        </a:p>
      </dgm:t>
    </dgm:pt>
    <dgm:pt modelId="{DFD5C72E-7969-4A67-8E9F-A2BAB0930434}" type="sibTrans" cxnId="{10EAFC89-E083-440D-97C9-B2D0142B3F84}">
      <dgm:prSet/>
      <dgm:spPr/>
      <dgm:t>
        <a:bodyPr/>
        <a:lstStyle/>
        <a:p>
          <a:endParaRPr lang="zh-CN" altLang="en-US"/>
        </a:p>
      </dgm:t>
    </dgm:pt>
    <dgm:pt modelId="{6288C772-DFB2-4C80-8186-842AA210CBB1}">
      <dgm:prSet/>
      <dgm:spPr/>
      <dgm:t>
        <a:bodyPr/>
        <a:lstStyle/>
        <a:p>
          <a:pPr>
            <a:buNone/>
          </a:pPr>
          <a:r>
            <a:rPr lang="zh-CN"/>
            <a:t>宗教系统（传播机制、信仰点数、宗教能力）</a:t>
          </a:r>
          <a:endParaRPr lang="zh-CN" altLang="en-US"/>
        </a:p>
      </dgm:t>
    </dgm:pt>
    <dgm:pt modelId="{98A9DC73-98C2-4D67-8FDF-B23E3A3753F7}" type="parTrans" cxnId="{7E548ECC-C10A-4E54-9CC2-FF420ADF84B5}">
      <dgm:prSet/>
      <dgm:spPr/>
      <dgm:t>
        <a:bodyPr/>
        <a:lstStyle/>
        <a:p>
          <a:endParaRPr lang="zh-CN" altLang="en-US"/>
        </a:p>
      </dgm:t>
    </dgm:pt>
    <dgm:pt modelId="{85755E92-94AA-4ECF-BD5C-3EF22FAD6E6E}" type="sibTrans" cxnId="{7E548ECC-C10A-4E54-9CC2-FF420ADF84B5}">
      <dgm:prSet/>
      <dgm:spPr/>
      <dgm:t>
        <a:bodyPr/>
        <a:lstStyle/>
        <a:p>
          <a:endParaRPr lang="zh-CN" altLang="en-US"/>
        </a:p>
      </dgm:t>
    </dgm:pt>
    <dgm:pt modelId="{42EF0394-394B-46F2-B887-AFD606A2C7B3}">
      <dgm:prSet/>
      <dgm:spPr/>
      <dgm:t>
        <a:bodyPr/>
        <a:lstStyle/>
        <a:p>
          <a:pPr>
            <a:buNone/>
          </a:pPr>
          <a:r>
            <a:rPr lang="zh-CN"/>
            <a:t>伟人系统（招募与特殊能力释放）</a:t>
          </a:r>
          <a:endParaRPr lang="zh-CN" altLang="en-US"/>
        </a:p>
      </dgm:t>
    </dgm:pt>
    <dgm:pt modelId="{93C8D9D2-F237-4A05-9F64-011C900CE4D2}" type="parTrans" cxnId="{33FCC625-CDCE-42B4-80C8-BF1B5AD8AE65}">
      <dgm:prSet/>
      <dgm:spPr/>
      <dgm:t>
        <a:bodyPr/>
        <a:lstStyle/>
        <a:p>
          <a:endParaRPr lang="zh-CN" altLang="en-US"/>
        </a:p>
      </dgm:t>
    </dgm:pt>
    <dgm:pt modelId="{3A4F020C-23EE-4E22-BA01-EC26E0FBE32E}" type="sibTrans" cxnId="{33FCC625-CDCE-42B4-80C8-BF1B5AD8AE65}">
      <dgm:prSet/>
      <dgm:spPr/>
      <dgm:t>
        <a:bodyPr/>
        <a:lstStyle/>
        <a:p>
          <a:endParaRPr lang="zh-CN" altLang="en-US"/>
        </a:p>
      </dgm:t>
    </dgm:pt>
    <dgm:pt modelId="{CB7FA8FE-8B21-4EC8-8CA2-E71FFC07D4E9}" type="pres">
      <dgm:prSet presAssocID="{04DB57EE-389A-4A9B-9E29-07E0037FE540}" presName="diagram" presStyleCnt="0">
        <dgm:presLayoutVars>
          <dgm:dir/>
          <dgm:resizeHandles val="exact"/>
        </dgm:presLayoutVars>
      </dgm:prSet>
      <dgm:spPr/>
    </dgm:pt>
    <dgm:pt modelId="{5009C3ED-A007-47E9-823C-39FD3932B928}" type="pres">
      <dgm:prSet presAssocID="{5A23BA2B-A337-43BB-9CCF-F0606443676C}" presName="node" presStyleLbl="node1" presStyleIdx="0" presStyleCnt="8">
        <dgm:presLayoutVars>
          <dgm:bulletEnabled val="1"/>
        </dgm:presLayoutVars>
      </dgm:prSet>
      <dgm:spPr/>
    </dgm:pt>
    <dgm:pt modelId="{C2116282-51E3-4131-8808-A9489FEC247A}" type="pres">
      <dgm:prSet presAssocID="{3D3FCB7F-34C9-413E-A7CA-9555CE3D9C07}" presName="sibTrans" presStyleCnt="0"/>
      <dgm:spPr/>
    </dgm:pt>
    <dgm:pt modelId="{72170F03-0294-4050-BF27-EF048B02EBDE}" type="pres">
      <dgm:prSet presAssocID="{60D7D162-7AF1-465E-B9F7-6BB950AC97AA}" presName="node" presStyleLbl="node1" presStyleIdx="1" presStyleCnt="8">
        <dgm:presLayoutVars>
          <dgm:bulletEnabled val="1"/>
        </dgm:presLayoutVars>
      </dgm:prSet>
      <dgm:spPr/>
    </dgm:pt>
    <dgm:pt modelId="{F5151633-1358-4A48-88D2-76390CD63A1F}" type="pres">
      <dgm:prSet presAssocID="{F85D8015-3E24-420F-95AE-D76BFBEE0033}" presName="sibTrans" presStyleCnt="0"/>
      <dgm:spPr/>
    </dgm:pt>
    <dgm:pt modelId="{36610B58-EFBD-44BA-A792-8F178FE2EB41}" type="pres">
      <dgm:prSet presAssocID="{755435E8-0707-4362-A18B-92E35B84CA7D}" presName="node" presStyleLbl="node1" presStyleIdx="2" presStyleCnt="8">
        <dgm:presLayoutVars>
          <dgm:bulletEnabled val="1"/>
        </dgm:presLayoutVars>
      </dgm:prSet>
      <dgm:spPr/>
    </dgm:pt>
    <dgm:pt modelId="{6B5A5036-CD7A-4FC9-BB9F-A095BF19A2C1}" type="pres">
      <dgm:prSet presAssocID="{73C898D2-8CA8-47DA-BC54-9E98E4CFCF79}" presName="sibTrans" presStyleCnt="0"/>
      <dgm:spPr/>
    </dgm:pt>
    <dgm:pt modelId="{68D02C37-32AA-4B71-9459-AE8FD4DA7472}" type="pres">
      <dgm:prSet presAssocID="{35F5340E-CA4F-45A4-9A13-E2F42E49BB1D}" presName="node" presStyleLbl="node1" presStyleIdx="3" presStyleCnt="8">
        <dgm:presLayoutVars>
          <dgm:bulletEnabled val="1"/>
        </dgm:presLayoutVars>
      </dgm:prSet>
      <dgm:spPr/>
    </dgm:pt>
    <dgm:pt modelId="{90841BA9-8C82-4797-8E62-7B6910874EA1}" type="pres">
      <dgm:prSet presAssocID="{DFD5C72E-7969-4A67-8E9F-A2BAB0930434}" presName="sibTrans" presStyleCnt="0"/>
      <dgm:spPr/>
    </dgm:pt>
    <dgm:pt modelId="{33CF72AD-BFA1-4AC4-83A5-E5F20301E378}" type="pres">
      <dgm:prSet presAssocID="{0B138B53-1D99-48BA-8BFC-852815ABEBA4}" presName="node" presStyleLbl="node1" presStyleIdx="4" presStyleCnt="8">
        <dgm:presLayoutVars>
          <dgm:bulletEnabled val="1"/>
        </dgm:presLayoutVars>
      </dgm:prSet>
      <dgm:spPr/>
    </dgm:pt>
    <dgm:pt modelId="{EFA3B4D4-2B53-40B4-8C59-359A50A64FC1}" type="pres">
      <dgm:prSet presAssocID="{5A9FE097-6BF7-4C72-8A67-2BF750299CFA}" presName="sibTrans" presStyleCnt="0"/>
      <dgm:spPr/>
    </dgm:pt>
    <dgm:pt modelId="{C55DB747-D3DC-4A1A-87A8-BB5C42ECC62A}" type="pres">
      <dgm:prSet presAssocID="{E5655380-53A1-48D8-B846-C06997EC4EAD}" presName="node" presStyleLbl="node1" presStyleIdx="5" presStyleCnt="8">
        <dgm:presLayoutVars>
          <dgm:bulletEnabled val="1"/>
        </dgm:presLayoutVars>
      </dgm:prSet>
      <dgm:spPr/>
    </dgm:pt>
    <dgm:pt modelId="{919215AD-C9E9-488C-A53E-BB4589374BE4}" type="pres">
      <dgm:prSet presAssocID="{383A61CB-6E86-42A5-8D00-84EDDC9DA619}" presName="sibTrans" presStyleCnt="0"/>
      <dgm:spPr/>
    </dgm:pt>
    <dgm:pt modelId="{4DB7323A-723F-4AC8-BC46-435B038DF4C6}" type="pres">
      <dgm:prSet presAssocID="{6288C772-DFB2-4C80-8186-842AA210CBB1}" presName="node" presStyleLbl="node1" presStyleIdx="6" presStyleCnt="8">
        <dgm:presLayoutVars>
          <dgm:bulletEnabled val="1"/>
        </dgm:presLayoutVars>
      </dgm:prSet>
      <dgm:spPr/>
    </dgm:pt>
    <dgm:pt modelId="{BA0EC8E5-85FA-4F12-8B67-1B70F9D552BB}" type="pres">
      <dgm:prSet presAssocID="{85755E92-94AA-4ECF-BD5C-3EF22FAD6E6E}" presName="sibTrans" presStyleCnt="0"/>
      <dgm:spPr/>
    </dgm:pt>
    <dgm:pt modelId="{F7711D25-AB9B-4F9F-A581-F1C47AF6E1A0}" type="pres">
      <dgm:prSet presAssocID="{42EF0394-394B-46F2-B887-AFD606A2C7B3}" presName="node" presStyleLbl="node1" presStyleIdx="7" presStyleCnt="8">
        <dgm:presLayoutVars>
          <dgm:bulletEnabled val="1"/>
        </dgm:presLayoutVars>
      </dgm:prSet>
      <dgm:spPr/>
    </dgm:pt>
  </dgm:ptLst>
  <dgm:cxnLst>
    <dgm:cxn modelId="{E05B7925-9C88-41A7-9136-5C574CC48BF3}" srcId="{04DB57EE-389A-4A9B-9E29-07E0037FE540}" destId="{755435E8-0707-4362-A18B-92E35B84CA7D}" srcOrd="2" destOrd="0" parTransId="{2A752B47-EC19-4B43-8D98-4767492F3F4B}" sibTransId="{73C898D2-8CA8-47DA-BC54-9E98E4CFCF79}"/>
    <dgm:cxn modelId="{33FCC625-CDCE-42B4-80C8-BF1B5AD8AE65}" srcId="{04DB57EE-389A-4A9B-9E29-07E0037FE540}" destId="{42EF0394-394B-46F2-B887-AFD606A2C7B3}" srcOrd="7" destOrd="0" parTransId="{93C8D9D2-F237-4A05-9F64-011C900CE4D2}" sibTransId="{3A4F020C-23EE-4E22-BA01-EC26E0FBE32E}"/>
    <dgm:cxn modelId="{74222426-2CB4-4A7E-87C0-6EF5CDB167A6}" type="presOf" srcId="{60D7D162-7AF1-465E-B9F7-6BB950AC97AA}" destId="{72170F03-0294-4050-BF27-EF048B02EBDE}" srcOrd="0" destOrd="0" presId="urn:microsoft.com/office/officeart/2005/8/layout/default"/>
    <dgm:cxn modelId="{76D0A92D-9357-4289-9D92-EAD2F836B42A}" type="presOf" srcId="{E5655380-53A1-48D8-B846-C06997EC4EAD}" destId="{C55DB747-D3DC-4A1A-87A8-BB5C42ECC62A}" srcOrd="0" destOrd="0" presId="urn:microsoft.com/office/officeart/2005/8/layout/default"/>
    <dgm:cxn modelId="{ACB3BE2F-F188-435F-9597-35167386C0A8}" type="presOf" srcId="{0B138B53-1D99-48BA-8BFC-852815ABEBA4}" destId="{33CF72AD-BFA1-4AC4-83A5-E5F20301E378}" srcOrd="0" destOrd="0" presId="urn:microsoft.com/office/officeart/2005/8/layout/default"/>
    <dgm:cxn modelId="{20513978-7215-409D-AA19-C554E18A0ECB}" type="presOf" srcId="{5A23BA2B-A337-43BB-9CCF-F0606443676C}" destId="{5009C3ED-A007-47E9-823C-39FD3932B928}" srcOrd="0" destOrd="0" presId="urn:microsoft.com/office/officeart/2005/8/layout/default"/>
    <dgm:cxn modelId="{36821E89-D0D5-468F-88EE-53CDA271D336}" srcId="{04DB57EE-389A-4A9B-9E29-07E0037FE540}" destId="{0B138B53-1D99-48BA-8BFC-852815ABEBA4}" srcOrd="4" destOrd="0" parTransId="{7DBCEDCA-70D0-4526-BB33-102FDF1DD95C}" sibTransId="{5A9FE097-6BF7-4C72-8A67-2BF750299CFA}"/>
    <dgm:cxn modelId="{10EAFC89-E083-440D-97C9-B2D0142B3F84}" srcId="{04DB57EE-389A-4A9B-9E29-07E0037FE540}" destId="{35F5340E-CA4F-45A4-9A13-E2F42E49BB1D}" srcOrd="3" destOrd="0" parTransId="{AB15A4D7-DE51-4425-AFD6-17CBFC2B48DA}" sibTransId="{DFD5C72E-7969-4A67-8E9F-A2BAB0930434}"/>
    <dgm:cxn modelId="{8591C0B6-735C-4C56-8E20-6ECA533BEE0C}" srcId="{04DB57EE-389A-4A9B-9E29-07E0037FE540}" destId="{60D7D162-7AF1-465E-B9F7-6BB950AC97AA}" srcOrd="1" destOrd="0" parTransId="{CE03B0A0-ED9E-4793-B523-E71BC37DFEFC}" sibTransId="{F85D8015-3E24-420F-95AE-D76BFBEE0033}"/>
    <dgm:cxn modelId="{7E548ECC-C10A-4E54-9CC2-FF420ADF84B5}" srcId="{04DB57EE-389A-4A9B-9E29-07E0037FE540}" destId="{6288C772-DFB2-4C80-8186-842AA210CBB1}" srcOrd="6" destOrd="0" parTransId="{98A9DC73-98C2-4D67-8FDF-B23E3A3753F7}" sibTransId="{85755E92-94AA-4ECF-BD5C-3EF22FAD6E6E}"/>
    <dgm:cxn modelId="{C35B45DC-589B-4706-892D-936126613091}" srcId="{04DB57EE-389A-4A9B-9E29-07E0037FE540}" destId="{5A23BA2B-A337-43BB-9CCF-F0606443676C}" srcOrd="0" destOrd="0" parTransId="{57D00004-23B4-481D-87C0-C18F268E9DFB}" sibTransId="{3D3FCB7F-34C9-413E-A7CA-9555CE3D9C07}"/>
    <dgm:cxn modelId="{683085E2-3253-49B7-9520-0E13B62809C7}" type="presOf" srcId="{755435E8-0707-4362-A18B-92E35B84CA7D}" destId="{36610B58-EFBD-44BA-A792-8F178FE2EB41}" srcOrd="0" destOrd="0" presId="urn:microsoft.com/office/officeart/2005/8/layout/default"/>
    <dgm:cxn modelId="{79049CF3-8027-4660-9815-933BD31B6078}" type="presOf" srcId="{04DB57EE-389A-4A9B-9E29-07E0037FE540}" destId="{CB7FA8FE-8B21-4EC8-8CA2-E71FFC07D4E9}" srcOrd="0" destOrd="0" presId="urn:microsoft.com/office/officeart/2005/8/layout/default"/>
    <dgm:cxn modelId="{0ECA97F9-1AEA-42BD-9A84-647C6EAB1FFD}" type="presOf" srcId="{6288C772-DFB2-4C80-8186-842AA210CBB1}" destId="{4DB7323A-723F-4AC8-BC46-435B038DF4C6}" srcOrd="0" destOrd="0" presId="urn:microsoft.com/office/officeart/2005/8/layout/default"/>
    <dgm:cxn modelId="{0582E9FA-5B0A-4462-A0D7-5F505715AF5F}" srcId="{04DB57EE-389A-4A9B-9E29-07E0037FE540}" destId="{E5655380-53A1-48D8-B846-C06997EC4EAD}" srcOrd="5" destOrd="0" parTransId="{3B262DFF-5971-4602-865A-F1F4398A3E80}" sibTransId="{383A61CB-6E86-42A5-8D00-84EDDC9DA619}"/>
    <dgm:cxn modelId="{0912B6FE-1AED-44FF-BBDE-46810B568433}" type="presOf" srcId="{42EF0394-394B-46F2-B887-AFD606A2C7B3}" destId="{F7711D25-AB9B-4F9F-A581-F1C47AF6E1A0}" srcOrd="0" destOrd="0" presId="urn:microsoft.com/office/officeart/2005/8/layout/default"/>
    <dgm:cxn modelId="{2691E1FE-AC21-4DB1-87C9-ADC74232083B}" type="presOf" srcId="{35F5340E-CA4F-45A4-9A13-E2F42E49BB1D}" destId="{68D02C37-32AA-4B71-9459-AE8FD4DA7472}" srcOrd="0" destOrd="0" presId="urn:microsoft.com/office/officeart/2005/8/layout/default"/>
    <dgm:cxn modelId="{246C6246-50E5-40F8-A266-F5DFC886E75D}" type="presParOf" srcId="{CB7FA8FE-8B21-4EC8-8CA2-E71FFC07D4E9}" destId="{5009C3ED-A007-47E9-823C-39FD3932B928}" srcOrd="0" destOrd="0" presId="urn:microsoft.com/office/officeart/2005/8/layout/default"/>
    <dgm:cxn modelId="{C6478DAF-A1C8-448E-B20C-615D1A2A99B9}" type="presParOf" srcId="{CB7FA8FE-8B21-4EC8-8CA2-E71FFC07D4E9}" destId="{C2116282-51E3-4131-8808-A9489FEC247A}" srcOrd="1" destOrd="0" presId="urn:microsoft.com/office/officeart/2005/8/layout/default"/>
    <dgm:cxn modelId="{8298DD9D-838D-4ADA-8522-F5BE16044422}" type="presParOf" srcId="{CB7FA8FE-8B21-4EC8-8CA2-E71FFC07D4E9}" destId="{72170F03-0294-4050-BF27-EF048B02EBDE}" srcOrd="2" destOrd="0" presId="urn:microsoft.com/office/officeart/2005/8/layout/default"/>
    <dgm:cxn modelId="{D1D78C98-47FC-423A-A1BA-F06F9549C33D}" type="presParOf" srcId="{CB7FA8FE-8B21-4EC8-8CA2-E71FFC07D4E9}" destId="{F5151633-1358-4A48-88D2-76390CD63A1F}" srcOrd="3" destOrd="0" presId="urn:microsoft.com/office/officeart/2005/8/layout/default"/>
    <dgm:cxn modelId="{0F487083-6B62-4316-A767-F5026077A99E}" type="presParOf" srcId="{CB7FA8FE-8B21-4EC8-8CA2-E71FFC07D4E9}" destId="{36610B58-EFBD-44BA-A792-8F178FE2EB41}" srcOrd="4" destOrd="0" presId="urn:microsoft.com/office/officeart/2005/8/layout/default"/>
    <dgm:cxn modelId="{BBCE46A1-C4C2-4701-969B-4A26CE34B4D5}" type="presParOf" srcId="{CB7FA8FE-8B21-4EC8-8CA2-E71FFC07D4E9}" destId="{6B5A5036-CD7A-4FC9-BB9F-A095BF19A2C1}" srcOrd="5" destOrd="0" presId="urn:microsoft.com/office/officeart/2005/8/layout/default"/>
    <dgm:cxn modelId="{D5D6B057-9624-4D92-AD5B-0997C1B8660C}" type="presParOf" srcId="{CB7FA8FE-8B21-4EC8-8CA2-E71FFC07D4E9}" destId="{68D02C37-32AA-4B71-9459-AE8FD4DA7472}" srcOrd="6" destOrd="0" presId="urn:microsoft.com/office/officeart/2005/8/layout/default"/>
    <dgm:cxn modelId="{354A615B-1088-4682-BAAC-7F83221651F5}" type="presParOf" srcId="{CB7FA8FE-8B21-4EC8-8CA2-E71FFC07D4E9}" destId="{90841BA9-8C82-4797-8E62-7B6910874EA1}" srcOrd="7" destOrd="0" presId="urn:microsoft.com/office/officeart/2005/8/layout/default"/>
    <dgm:cxn modelId="{BC8528A5-E936-43AC-878B-21D65A07BE1B}" type="presParOf" srcId="{CB7FA8FE-8B21-4EC8-8CA2-E71FFC07D4E9}" destId="{33CF72AD-BFA1-4AC4-83A5-E5F20301E378}" srcOrd="8" destOrd="0" presId="urn:microsoft.com/office/officeart/2005/8/layout/default"/>
    <dgm:cxn modelId="{8F4B3CBD-86F6-468E-98D9-C5C38140B7DB}" type="presParOf" srcId="{CB7FA8FE-8B21-4EC8-8CA2-E71FFC07D4E9}" destId="{EFA3B4D4-2B53-40B4-8C59-359A50A64FC1}" srcOrd="9" destOrd="0" presId="urn:microsoft.com/office/officeart/2005/8/layout/default"/>
    <dgm:cxn modelId="{EF3D849B-EA0D-452D-A595-2905C1D3CA74}" type="presParOf" srcId="{CB7FA8FE-8B21-4EC8-8CA2-E71FFC07D4E9}" destId="{C55DB747-D3DC-4A1A-87A8-BB5C42ECC62A}" srcOrd="10" destOrd="0" presId="urn:microsoft.com/office/officeart/2005/8/layout/default"/>
    <dgm:cxn modelId="{FA1E5180-A1EA-40E7-B917-33A3866C84AB}" type="presParOf" srcId="{CB7FA8FE-8B21-4EC8-8CA2-E71FFC07D4E9}" destId="{919215AD-C9E9-488C-A53E-BB4589374BE4}" srcOrd="11" destOrd="0" presId="urn:microsoft.com/office/officeart/2005/8/layout/default"/>
    <dgm:cxn modelId="{0EB6FAA1-21B2-4F14-90BC-B2CE31DBFA07}" type="presParOf" srcId="{CB7FA8FE-8B21-4EC8-8CA2-E71FFC07D4E9}" destId="{4DB7323A-723F-4AC8-BC46-435B038DF4C6}" srcOrd="12" destOrd="0" presId="urn:microsoft.com/office/officeart/2005/8/layout/default"/>
    <dgm:cxn modelId="{B8576603-B910-4419-9224-9D7508B92DAE}" type="presParOf" srcId="{CB7FA8FE-8B21-4EC8-8CA2-E71FFC07D4E9}" destId="{BA0EC8E5-85FA-4F12-8B67-1B70F9D552BB}" srcOrd="13" destOrd="0" presId="urn:microsoft.com/office/officeart/2005/8/layout/default"/>
    <dgm:cxn modelId="{74FACA5E-4EBE-42BC-9B3B-5D560D9166E3}" type="presParOf" srcId="{CB7FA8FE-8B21-4EC8-8CA2-E71FFC07D4E9}" destId="{F7711D25-AB9B-4F9F-A581-F1C47AF6E1A0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09C3ED-A007-47E9-823C-39FD3932B928}">
      <dsp:nvSpPr>
        <dsp:cNvPr id="0" name=""/>
        <dsp:cNvSpPr/>
      </dsp:nvSpPr>
      <dsp:spPr>
        <a:xfrm>
          <a:off x="177183" y="805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地图系统（探索、资源、地形）</a:t>
          </a:r>
          <a:endParaRPr lang="zh-CN" altLang="en-US" sz="1500" kern="1200"/>
        </a:p>
      </dsp:txBody>
      <dsp:txXfrm>
        <a:off x="177183" y="805"/>
        <a:ext cx="1537481" cy="922489"/>
      </dsp:txXfrm>
    </dsp:sp>
    <dsp:sp modelId="{72170F03-0294-4050-BF27-EF048B02EBDE}">
      <dsp:nvSpPr>
        <dsp:cNvPr id="0" name=""/>
        <dsp:cNvSpPr/>
      </dsp:nvSpPr>
      <dsp:spPr>
        <a:xfrm>
          <a:off x="1868414" y="805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城市系统（区块、建筑、市民、产出</a:t>
          </a:r>
          <a:endParaRPr lang="zh-CN" altLang="en-US" sz="1500" kern="1200"/>
        </a:p>
      </dsp:txBody>
      <dsp:txXfrm>
        <a:off x="1868414" y="805"/>
        <a:ext cx="1537481" cy="922489"/>
      </dsp:txXfrm>
    </dsp:sp>
    <dsp:sp modelId="{36610B58-EFBD-44BA-A792-8F178FE2EB41}">
      <dsp:nvSpPr>
        <dsp:cNvPr id="0" name=""/>
        <dsp:cNvSpPr/>
      </dsp:nvSpPr>
      <dsp:spPr>
        <a:xfrm>
          <a:off x="3559644" y="805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科技系统</a:t>
          </a:r>
          <a:r>
            <a:rPr lang="en-US" sz="1500" kern="1200"/>
            <a:t> &amp; </a:t>
          </a:r>
          <a:r>
            <a:rPr lang="zh-CN" sz="1500" kern="1200"/>
            <a:t>文明树（双树并行发展）</a:t>
          </a:r>
          <a:endParaRPr lang="zh-CN" altLang="en-US" sz="1500" kern="1200"/>
        </a:p>
      </dsp:txBody>
      <dsp:txXfrm>
        <a:off x="3559644" y="805"/>
        <a:ext cx="1537481" cy="922489"/>
      </dsp:txXfrm>
    </dsp:sp>
    <dsp:sp modelId="{68D02C37-32AA-4B71-9459-AE8FD4DA7472}">
      <dsp:nvSpPr>
        <dsp:cNvPr id="0" name=""/>
        <dsp:cNvSpPr/>
      </dsp:nvSpPr>
      <dsp:spPr>
        <a:xfrm>
          <a:off x="177183" y="1077042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政体系统（政策卡片管理、政府类型</a:t>
          </a:r>
          <a:endParaRPr lang="zh-CN" altLang="en-US" sz="1500" kern="1200"/>
        </a:p>
      </dsp:txBody>
      <dsp:txXfrm>
        <a:off x="177183" y="1077042"/>
        <a:ext cx="1537481" cy="922489"/>
      </dsp:txXfrm>
    </dsp:sp>
    <dsp:sp modelId="{33CF72AD-BFA1-4AC4-83A5-E5F20301E378}">
      <dsp:nvSpPr>
        <dsp:cNvPr id="0" name=""/>
        <dsp:cNvSpPr/>
      </dsp:nvSpPr>
      <dsp:spPr>
        <a:xfrm>
          <a:off x="1868414" y="1077042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外交系统（与</a:t>
          </a:r>
          <a:r>
            <a:rPr lang="en-US" sz="1500" kern="1200"/>
            <a:t>AI/</a:t>
          </a:r>
          <a:r>
            <a:rPr lang="zh-CN" sz="1500" kern="1200"/>
            <a:t>玩家互动、议会机制）</a:t>
          </a:r>
          <a:endParaRPr lang="zh-CN" altLang="en-US" sz="1500" kern="1200"/>
        </a:p>
      </dsp:txBody>
      <dsp:txXfrm>
        <a:off x="1868414" y="1077042"/>
        <a:ext cx="1537481" cy="922489"/>
      </dsp:txXfrm>
    </dsp:sp>
    <dsp:sp modelId="{C55DB747-D3DC-4A1A-87A8-BB5C42ECC62A}">
      <dsp:nvSpPr>
        <dsp:cNvPr id="0" name=""/>
        <dsp:cNvSpPr/>
      </dsp:nvSpPr>
      <dsp:spPr>
        <a:xfrm>
          <a:off x="3559644" y="1077042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战争系统（单位战斗、兵种升级、要塞建设）</a:t>
          </a:r>
          <a:endParaRPr lang="zh-CN" altLang="en-US" sz="1500" kern="1200"/>
        </a:p>
      </dsp:txBody>
      <dsp:txXfrm>
        <a:off x="3559644" y="1077042"/>
        <a:ext cx="1537481" cy="922489"/>
      </dsp:txXfrm>
    </dsp:sp>
    <dsp:sp modelId="{4DB7323A-723F-4AC8-BC46-435B038DF4C6}">
      <dsp:nvSpPr>
        <dsp:cNvPr id="0" name=""/>
        <dsp:cNvSpPr/>
      </dsp:nvSpPr>
      <dsp:spPr>
        <a:xfrm>
          <a:off x="1022798" y="2153280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宗教系统（传播机制、信仰点数、宗教能力）</a:t>
          </a:r>
          <a:endParaRPr lang="zh-CN" altLang="en-US" sz="1500" kern="1200"/>
        </a:p>
      </dsp:txBody>
      <dsp:txXfrm>
        <a:off x="1022798" y="2153280"/>
        <a:ext cx="1537481" cy="922489"/>
      </dsp:txXfrm>
    </dsp:sp>
    <dsp:sp modelId="{F7711D25-AB9B-4F9F-A581-F1C47AF6E1A0}">
      <dsp:nvSpPr>
        <dsp:cNvPr id="0" name=""/>
        <dsp:cNvSpPr/>
      </dsp:nvSpPr>
      <dsp:spPr>
        <a:xfrm>
          <a:off x="2714029" y="2153280"/>
          <a:ext cx="1537481" cy="922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伟人系统（招募与特殊能力释放）</a:t>
          </a:r>
          <a:endParaRPr lang="zh-CN" altLang="en-US" sz="1500" kern="1200"/>
        </a:p>
      </dsp:txBody>
      <dsp:txXfrm>
        <a:off x="2714029" y="2153280"/>
        <a:ext cx="1537481" cy="922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</cp:revision>
  <dcterms:created xsi:type="dcterms:W3CDTF">2025-04-24T13:20:00Z</dcterms:created>
  <dcterms:modified xsi:type="dcterms:W3CDTF">2025-04-27T08:06:00Z</dcterms:modified>
</cp:coreProperties>
</file>