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19F07" w14:textId="2A9809F4" w:rsidR="00CF1F2A" w:rsidRPr="002823E8" w:rsidRDefault="00CF1F2A" w:rsidP="00CF1F2A">
      <w:pPr>
        <w:jc w:val="center"/>
        <w:rPr>
          <w:rFonts w:hint="eastAsia"/>
          <w:b/>
          <w:bCs/>
          <w:sz w:val="44"/>
          <w:szCs w:val="44"/>
        </w:rPr>
      </w:pPr>
      <w:r w:rsidRPr="002823E8">
        <w:rPr>
          <w:b/>
          <w:bCs/>
          <w:sz w:val="44"/>
          <w:szCs w:val="44"/>
        </w:rPr>
        <w:t>《暗黑地牢1》游戏分析报告</w:t>
      </w:r>
    </w:p>
    <w:p w14:paraId="64A1BEA5" w14:textId="0E70BF90" w:rsidR="00CF1F2A" w:rsidRPr="00CF1F2A" w:rsidRDefault="00CF1F2A" w:rsidP="00CF1F2A">
      <w:pPr>
        <w:rPr>
          <w:rFonts w:hint="eastAsia"/>
          <w:b/>
          <w:bCs/>
        </w:rPr>
      </w:pPr>
      <w:r w:rsidRPr="00CF1F2A">
        <w:rPr>
          <w:b/>
          <w:bCs/>
        </w:rPr>
        <w:t>一、核心玩法分析</w:t>
      </w:r>
    </w:p>
    <w:p w14:paraId="2C1BBCB3" w14:textId="77777777" w:rsidR="00CF1F2A" w:rsidRPr="00CF1F2A" w:rsidRDefault="00CF1F2A" w:rsidP="00CF1F2A">
      <w:pPr>
        <w:rPr>
          <w:rFonts w:hint="eastAsia"/>
        </w:rPr>
      </w:pPr>
      <w:r w:rsidRPr="00CF1F2A">
        <w:t>《暗黑地牢》的核心玩法围绕</w:t>
      </w:r>
      <w:r w:rsidRPr="00CF1F2A">
        <w:rPr>
          <w:b/>
          <w:bCs/>
        </w:rPr>
        <w:t>高压地牢探索 + 回合</w:t>
      </w:r>
      <w:proofErr w:type="gramStart"/>
      <w:r w:rsidRPr="00CF1F2A">
        <w:rPr>
          <w:b/>
          <w:bCs/>
        </w:rPr>
        <w:t>制战斗</w:t>
      </w:r>
      <w:proofErr w:type="gramEnd"/>
      <w:r w:rsidRPr="00CF1F2A">
        <w:rPr>
          <w:b/>
          <w:bCs/>
        </w:rPr>
        <w:t xml:space="preserve"> + 精神压力管理</w:t>
      </w:r>
      <w:r w:rsidRPr="00CF1F2A">
        <w:t>展开，其设计目标是打造一个残酷、不可控、极具挑战性的战术体验。</w:t>
      </w:r>
    </w:p>
    <w:p w14:paraId="3F22E310" w14:textId="77777777" w:rsidR="00CF1F2A" w:rsidRPr="00CF1F2A" w:rsidRDefault="00CF1F2A" w:rsidP="00CF1F2A">
      <w:pPr>
        <w:rPr>
          <w:rFonts w:hint="eastAsia"/>
          <w:b/>
          <w:bCs/>
        </w:rPr>
      </w:pPr>
      <w:r w:rsidRPr="00CF1F2A">
        <w:rPr>
          <w:b/>
          <w:bCs/>
        </w:rPr>
        <w:t>1.1 回合制队列战斗</w:t>
      </w:r>
    </w:p>
    <w:p w14:paraId="386DB3F4" w14:textId="77777777" w:rsidR="00CF1F2A" w:rsidRPr="00CF1F2A" w:rsidRDefault="00CF1F2A" w:rsidP="00CF1F2A">
      <w:pPr>
        <w:numPr>
          <w:ilvl w:val="0"/>
          <w:numId w:val="1"/>
        </w:numPr>
        <w:rPr>
          <w:rFonts w:hint="eastAsia"/>
        </w:rPr>
      </w:pPr>
      <w:r w:rsidRPr="00CF1F2A">
        <w:rPr>
          <w:b/>
          <w:bCs/>
        </w:rPr>
        <w:t>位置决定技能可用性</w:t>
      </w:r>
      <w:r w:rsidRPr="00CF1F2A">
        <w:t>：角色技能基于站位设计（前中后排），站位变动即打乱战斗节奏。</w:t>
      </w:r>
    </w:p>
    <w:p w14:paraId="639D7AFE" w14:textId="77777777" w:rsidR="00CF1F2A" w:rsidRPr="00CF1F2A" w:rsidRDefault="00CF1F2A" w:rsidP="00CF1F2A">
      <w:pPr>
        <w:numPr>
          <w:ilvl w:val="0"/>
          <w:numId w:val="1"/>
        </w:numPr>
        <w:rPr>
          <w:rFonts w:hint="eastAsia"/>
        </w:rPr>
      </w:pPr>
      <w:r w:rsidRPr="00CF1F2A">
        <w:rPr>
          <w:b/>
          <w:bCs/>
        </w:rPr>
        <w:t>状态机制丰富</w:t>
      </w:r>
      <w:r w:rsidRPr="00CF1F2A">
        <w:t>：出血、中毒、眩晕、抗性等状态与战斗节奏紧密结合。</w:t>
      </w:r>
    </w:p>
    <w:p w14:paraId="2B845CEF" w14:textId="77777777" w:rsidR="00CF1F2A" w:rsidRPr="00CF1F2A" w:rsidRDefault="00CF1F2A" w:rsidP="00CF1F2A">
      <w:pPr>
        <w:numPr>
          <w:ilvl w:val="0"/>
          <w:numId w:val="1"/>
        </w:numPr>
        <w:rPr>
          <w:rFonts w:hint="eastAsia"/>
        </w:rPr>
      </w:pPr>
      <w:r w:rsidRPr="00CF1F2A">
        <w:rPr>
          <w:b/>
          <w:bCs/>
        </w:rPr>
        <w:t>敌人设计独特</w:t>
      </w:r>
      <w:r w:rsidRPr="00CF1F2A">
        <w:t>：不同敌人组合带来不同策略挑战，鼓励玩家进行阵容针对性</w:t>
      </w:r>
      <w:commentRangeStart w:id="0"/>
      <w:r w:rsidRPr="00CF1F2A">
        <w:t>配置</w:t>
      </w:r>
      <w:commentRangeEnd w:id="0"/>
      <w:r w:rsidR="007C241F">
        <w:rPr>
          <w:rStyle w:val="af2"/>
        </w:rPr>
        <w:commentReference w:id="0"/>
      </w:r>
      <w:r w:rsidRPr="00CF1F2A">
        <w:t>。</w:t>
      </w:r>
    </w:p>
    <w:p w14:paraId="0FEDFD91" w14:textId="77777777" w:rsidR="00CF1F2A" w:rsidRPr="00CF1F2A" w:rsidRDefault="00CF1F2A" w:rsidP="00CF1F2A">
      <w:pPr>
        <w:rPr>
          <w:rFonts w:hint="eastAsia"/>
          <w:b/>
          <w:bCs/>
        </w:rPr>
      </w:pPr>
      <w:r w:rsidRPr="00CF1F2A">
        <w:rPr>
          <w:b/>
          <w:bCs/>
        </w:rPr>
        <w:t>1.2 精神压力系统</w:t>
      </w:r>
    </w:p>
    <w:p w14:paraId="382554C1" w14:textId="77777777" w:rsidR="00CF1F2A" w:rsidRPr="00CF1F2A" w:rsidRDefault="00CF1F2A" w:rsidP="00CF1F2A">
      <w:pPr>
        <w:numPr>
          <w:ilvl w:val="0"/>
          <w:numId w:val="2"/>
        </w:numPr>
        <w:rPr>
          <w:rFonts w:hint="eastAsia"/>
        </w:rPr>
      </w:pPr>
      <w:r w:rsidRPr="00CF1F2A">
        <w:t>游戏以“压力”为创新点，角色不仅会受伤，还会“崩溃”。</w:t>
      </w:r>
    </w:p>
    <w:p w14:paraId="0B3148FB" w14:textId="77777777" w:rsidR="00CF1F2A" w:rsidRPr="00CF1F2A" w:rsidRDefault="00CF1F2A" w:rsidP="00CF1F2A">
      <w:pPr>
        <w:numPr>
          <w:ilvl w:val="0"/>
          <w:numId w:val="2"/>
        </w:numPr>
        <w:rPr>
          <w:rFonts w:hint="eastAsia"/>
        </w:rPr>
      </w:pPr>
      <w:r w:rsidRPr="00CF1F2A">
        <w:t>当角色压力值达到100点，会触发</w:t>
      </w:r>
      <w:r w:rsidRPr="00CF1F2A">
        <w:rPr>
          <w:b/>
          <w:bCs/>
        </w:rPr>
        <w:t>负面心理状态（如自残、自言自语、拒绝指令）</w:t>
      </w:r>
      <w:r w:rsidRPr="00CF1F2A">
        <w:t>。</w:t>
      </w:r>
    </w:p>
    <w:p w14:paraId="7CC988FE" w14:textId="77777777" w:rsidR="00CF1F2A" w:rsidRPr="00CF1F2A" w:rsidRDefault="00CF1F2A" w:rsidP="00CF1F2A">
      <w:pPr>
        <w:numPr>
          <w:ilvl w:val="0"/>
          <w:numId w:val="2"/>
        </w:numPr>
        <w:rPr>
          <w:rFonts w:hint="eastAsia"/>
        </w:rPr>
      </w:pPr>
      <w:r w:rsidRPr="00CF1F2A">
        <w:t>超高压力可引发心脏病死亡，直接带来永久死亡打击。</w:t>
      </w:r>
    </w:p>
    <w:p w14:paraId="5A9960DF" w14:textId="77777777" w:rsidR="00CF1F2A" w:rsidRPr="00CF1F2A" w:rsidRDefault="00CF1F2A" w:rsidP="00CF1F2A">
      <w:pPr>
        <w:numPr>
          <w:ilvl w:val="0"/>
          <w:numId w:val="2"/>
        </w:numPr>
        <w:rPr>
          <w:rFonts w:hint="eastAsia"/>
        </w:rPr>
      </w:pPr>
      <w:proofErr w:type="gramStart"/>
      <w:r w:rsidRPr="00CF1F2A">
        <w:t>玩家需</w:t>
      </w:r>
      <w:proofErr w:type="gramEnd"/>
      <w:r w:rsidRPr="00CF1F2A">
        <w:t>综合考虑</w:t>
      </w:r>
      <w:r w:rsidRPr="00CF1F2A">
        <w:rPr>
          <w:b/>
          <w:bCs/>
        </w:rPr>
        <w:t>光照、战斗表现、物资消耗、事件处理</w:t>
      </w:r>
      <w:r w:rsidRPr="00CF1F2A">
        <w:t>等压力</w:t>
      </w:r>
      <w:commentRangeStart w:id="1"/>
      <w:r w:rsidRPr="00CF1F2A">
        <w:t>源</w:t>
      </w:r>
      <w:commentRangeEnd w:id="1"/>
      <w:r w:rsidR="00255BD8">
        <w:rPr>
          <w:rStyle w:val="af2"/>
        </w:rPr>
        <w:commentReference w:id="1"/>
      </w:r>
      <w:r w:rsidRPr="00CF1F2A">
        <w:t>。</w:t>
      </w:r>
    </w:p>
    <w:p w14:paraId="49263ABB" w14:textId="77777777" w:rsidR="00CF1F2A" w:rsidRPr="00CF1F2A" w:rsidRDefault="00CF1F2A" w:rsidP="00CF1F2A">
      <w:pPr>
        <w:rPr>
          <w:rFonts w:hint="eastAsia"/>
          <w:b/>
          <w:bCs/>
        </w:rPr>
      </w:pPr>
      <w:r w:rsidRPr="00CF1F2A">
        <w:rPr>
          <w:b/>
          <w:bCs/>
        </w:rPr>
        <w:t>1.3 Roguelike机制</w:t>
      </w:r>
    </w:p>
    <w:p w14:paraId="5AA7EB1A" w14:textId="77777777" w:rsidR="00CF1F2A" w:rsidRPr="00CF1F2A" w:rsidRDefault="00CF1F2A" w:rsidP="00CF1F2A">
      <w:pPr>
        <w:numPr>
          <w:ilvl w:val="0"/>
          <w:numId w:val="3"/>
        </w:numPr>
        <w:rPr>
          <w:rFonts w:hint="eastAsia"/>
        </w:rPr>
      </w:pPr>
      <w:r w:rsidRPr="00CF1F2A">
        <w:t>地牢地图、战斗事件、奖励物品均为</w:t>
      </w:r>
      <w:r w:rsidRPr="00CF1F2A">
        <w:rPr>
          <w:b/>
          <w:bCs/>
        </w:rPr>
        <w:t>高度随机生成</w:t>
      </w:r>
      <w:r w:rsidRPr="00CF1F2A">
        <w:t>，加强不可控因素。</w:t>
      </w:r>
    </w:p>
    <w:p w14:paraId="76F3361C" w14:textId="77777777" w:rsidR="00CF1F2A" w:rsidRPr="00CF1F2A" w:rsidRDefault="00CF1F2A" w:rsidP="00CF1F2A">
      <w:pPr>
        <w:numPr>
          <w:ilvl w:val="0"/>
          <w:numId w:val="3"/>
        </w:numPr>
        <w:rPr>
          <w:rFonts w:hint="eastAsia"/>
        </w:rPr>
      </w:pPr>
      <w:r w:rsidRPr="00CF1F2A">
        <w:rPr>
          <w:b/>
          <w:bCs/>
        </w:rPr>
        <w:t>死亡永久</w:t>
      </w:r>
      <w:r w:rsidRPr="00CF1F2A">
        <w:t>机制强化沉浸与资源投入感，</w:t>
      </w:r>
      <w:proofErr w:type="gramStart"/>
      <w:r w:rsidRPr="00CF1F2A">
        <w:t>玩家需</w:t>
      </w:r>
      <w:proofErr w:type="gramEnd"/>
      <w:r w:rsidRPr="00CF1F2A">
        <w:t>“舍弃情感”，学会策略性放弃。</w:t>
      </w:r>
    </w:p>
    <w:p w14:paraId="6B6FBF10" w14:textId="77777777" w:rsidR="00CF1F2A" w:rsidRPr="00CF1F2A" w:rsidRDefault="00CF1F2A" w:rsidP="00CF1F2A">
      <w:pPr>
        <w:numPr>
          <w:ilvl w:val="0"/>
          <w:numId w:val="3"/>
        </w:numPr>
        <w:rPr>
          <w:rFonts w:hint="eastAsia"/>
        </w:rPr>
      </w:pPr>
      <w:r w:rsidRPr="00CF1F2A">
        <w:t>失败是常态，玩家在尝试-失败-改进循环中不断</w:t>
      </w:r>
      <w:commentRangeStart w:id="2"/>
      <w:r w:rsidRPr="00CF1F2A">
        <w:t>成长</w:t>
      </w:r>
      <w:commentRangeEnd w:id="2"/>
      <w:r w:rsidR="001F43EA">
        <w:rPr>
          <w:rStyle w:val="af2"/>
        </w:rPr>
        <w:commentReference w:id="2"/>
      </w:r>
      <w:r w:rsidRPr="00CF1F2A">
        <w:t>。</w:t>
      </w:r>
    </w:p>
    <w:p w14:paraId="3901C26C" w14:textId="77777777" w:rsidR="00CF1F2A" w:rsidRPr="00CF1F2A" w:rsidRDefault="00000000" w:rsidP="00CF1F2A">
      <w:pPr>
        <w:rPr>
          <w:rFonts w:hint="eastAsia"/>
        </w:rPr>
      </w:pPr>
      <w:r>
        <w:pict w14:anchorId="71CAE095">
          <v:rect id="_x0000_i1025" style="width:0;height:1.5pt" o:hralign="center" o:hrstd="t" o:hr="t" fillcolor="#a0a0a0" stroked="f"/>
        </w:pict>
      </w:r>
    </w:p>
    <w:p w14:paraId="595E1AF2" w14:textId="77777777" w:rsidR="00853A7A" w:rsidRDefault="00853A7A" w:rsidP="00CF1F2A">
      <w:pPr>
        <w:rPr>
          <w:rFonts w:hint="eastAsia"/>
          <w:b/>
          <w:bCs/>
        </w:rPr>
      </w:pPr>
    </w:p>
    <w:p w14:paraId="537A38AF" w14:textId="77777777" w:rsidR="00853A7A" w:rsidRDefault="00853A7A" w:rsidP="00CF1F2A">
      <w:pPr>
        <w:rPr>
          <w:rFonts w:hint="eastAsia"/>
          <w:b/>
          <w:bCs/>
        </w:rPr>
      </w:pPr>
    </w:p>
    <w:p w14:paraId="54CD4367" w14:textId="77777777" w:rsidR="00853A7A" w:rsidRDefault="00853A7A" w:rsidP="00CF1F2A">
      <w:pPr>
        <w:rPr>
          <w:rFonts w:hint="eastAsia"/>
          <w:b/>
          <w:bCs/>
        </w:rPr>
      </w:pPr>
    </w:p>
    <w:p w14:paraId="43275D68" w14:textId="77777777" w:rsidR="00853A7A" w:rsidRDefault="00853A7A" w:rsidP="00CF1F2A">
      <w:pPr>
        <w:rPr>
          <w:rFonts w:hint="eastAsia"/>
          <w:b/>
          <w:bCs/>
        </w:rPr>
      </w:pPr>
    </w:p>
    <w:p w14:paraId="5C0220B9" w14:textId="77777777" w:rsidR="00853A7A" w:rsidRDefault="00853A7A" w:rsidP="00CF1F2A">
      <w:pPr>
        <w:rPr>
          <w:rFonts w:hint="eastAsia"/>
          <w:b/>
          <w:bCs/>
        </w:rPr>
      </w:pPr>
    </w:p>
    <w:p w14:paraId="2EB81BB9" w14:textId="77777777" w:rsidR="00853A7A" w:rsidRDefault="00853A7A" w:rsidP="00CF1F2A">
      <w:pPr>
        <w:rPr>
          <w:rFonts w:hint="eastAsia"/>
          <w:b/>
          <w:bCs/>
        </w:rPr>
      </w:pPr>
    </w:p>
    <w:p w14:paraId="138C7B95" w14:textId="58AE3871" w:rsidR="00CF1F2A" w:rsidRPr="00CF1F2A" w:rsidRDefault="00CF1F2A" w:rsidP="00CF1F2A">
      <w:pPr>
        <w:rPr>
          <w:rFonts w:hint="eastAsia"/>
          <w:b/>
          <w:bCs/>
        </w:rPr>
      </w:pPr>
      <w:r w:rsidRPr="00CF1F2A">
        <w:rPr>
          <w:b/>
          <w:bCs/>
        </w:rPr>
        <w:lastRenderedPageBreak/>
        <w:t>二、游戏系统和玩法结构分析</w:t>
      </w:r>
    </w:p>
    <w:p w14:paraId="0F6DCE83" w14:textId="77777777" w:rsidR="00CF1F2A" w:rsidRPr="00CF1F2A" w:rsidRDefault="00CF1F2A" w:rsidP="00CF1F2A">
      <w:pPr>
        <w:rPr>
          <w:rFonts w:hint="eastAsia"/>
          <w:b/>
          <w:bCs/>
        </w:rPr>
      </w:pPr>
      <w:r w:rsidRPr="00CF1F2A">
        <w:rPr>
          <w:b/>
          <w:bCs/>
        </w:rPr>
        <w:t>2.1 系统层级架构图（简化）</w:t>
      </w:r>
    </w:p>
    <w:p w14:paraId="6CD12008" w14:textId="5E085B1B" w:rsidR="00CF1F2A" w:rsidRDefault="00853A7A" w:rsidP="00CF1F2A">
      <w:pPr>
        <w:rPr>
          <w:rFonts w:hint="eastAsia"/>
        </w:rPr>
      </w:pPr>
      <w:r>
        <w:rPr>
          <w:rFonts w:hint="eastAsia"/>
          <w:noProof/>
        </w:rPr>
        <w:drawing>
          <wp:inline distT="0" distB="0" distL="0" distR="0" wp14:anchorId="3878F178" wp14:editId="24EA405B">
            <wp:extent cx="5274310" cy="3076575"/>
            <wp:effectExtent l="38100" t="38100" r="21590" b="0"/>
            <wp:docPr id="896988328"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CD8C469" w14:textId="52F76B9D" w:rsidR="00CF1F2A" w:rsidRPr="00CF1F2A" w:rsidRDefault="00CF1F2A" w:rsidP="00CF1F2A">
      <w:pPr>
        <w:rPr>
          <w:rFonts w:hint="eastAsia"/>
          <w:b/>
          <w:bCs/>
        </w:rPr>
      </w:pPr>
      <w:r w:rsidRPr="00CF1F2A">
        <w:rPr>
          <w:b/>
          <w:bCs/>
        </w:rPr>
        <w:t>2.2 职业系统</w:t>
      </w:r>
    </w:p>
    <w:p w14:paraId="52F3E016" w14:textId="77777777" w:rsidR="00CF1F2A" w:rsidRPr="00CF1F2A" w:rsidRDefault="00CF1F2A" w:rsidP="00CF1F2A">
      <w:pPr>
        <w:numPr>
          <w:ilvl w:val="0"/>
          <w:numId w:val="4"/>
        </w:numPr>
        <w:rPr>
          <w:rFonts w:hint="eastAsia"/>
        </w:rPr>
      </w:pPr>
      <w:r w:rsidRPr="00CF1F2A">
        <w:t>游戏拥有15+职业，技能设定独特，战术搭配性强。</w:t>
      </w:r>
    </w:p>
    <w:p w14:paraId="70E89437" w14:textId="77777777" w:rsidR="00CF1F2A" w:rsidRPr="00CF1F2A" w:rsidRDefault="00CF1F2A" w:rsidP="00CF1F2A">
      <w:pPr>
        <w:numPr>
          <w:ilvl w:val="0"/>
          <w:numId w:val="4"/>
        </w:numPr>
        <w:rPr>
          <w:rFonts w:hint="eastAsia"/>
        </w:rPr>
      </w:pPr>
      <w:r w:rsidRPr="00CF1F2A">
        <w:t>职业之间存在高度</w:t>
      </w:r>
      <w:r w:rsidRPr="00CF1F2A">
        <w:rPr>
          <w:b/>
          <w:bCs/>
        </w:rPr>
        <w:t>互补性</w:t>
      </w:r>
      <w:r w:rsidRPr="00CF1F2A">
        <w:t>，需要根据副本类型和敌人设计合理</w:t>
      </w:r>
      <w:commentRangeStart w:id="3"/>
      <w:r w:rsidRPr="00CF1F2A">
        <w:t>组合</w:t>
      </w:r>
      <w:commentRangeEnd w:id="3"/>
      <w:r w:rsidR="00D31EA1">
        <w:rPr>
          <w:rStyle w:val="af2"/>
        </w:rPr>
        <w:commentReference w:id="3"/>
      </w:r>
      <w:r w:rsidRPr="00CF1F2A">
        <w:t>。</w:t>
      </w:r>
    </w:p>
    <w:p w14:paraId="258AF539" w14:textId="77777777" w:rsidR="00CF1F2A" w:rsidRPr="00CF1F2A" w:rsidRDefault="00CF1F2A" w:rsidP="00CF1F2A">
      <w:pPr>
        <w:rPr>
          <w:rFonts w:hint="eastAsia"/>
          <w:b/>
          <w:bCs/>
        </w:rPr>
      </w:pPr>
      <w:r w:rsidRPr="00CF1F2A">
        <w:rPr>
          <w:b/>
          <w:bCs/>
        </w:rPr>
        <w:t>2.3 地牢机制</w:t>
      </w:r>
    </w:p>
    <w:p w14:paraId="5EEE4D45" w14:textId="77777777" w:rsidR="00CF1F2A" w:rsidRPr="00CF1F2A" w:rsidRDefault="00CF1F2A" w:rsidP="00CF1F2A">
      <w:pPr>
        <w:numPr>
          <w:ilvl w:val="0"/>
          <w:numId w:val="5"/>
        </w:numPr>
        <w:rPr>
          <w:rFonts w:hint="eastAsia"/>
        </w:rPr>
      </w:pPr>
      <w:r w:rsidRPr="00CF1F2A">
        <w:t>每次探索需玩家携带补给品（火把、药草、绷带等）。</w:t>
      </w:r>
    </w:p>
    <w:p w14:paraId="7717276E" w14:textId="77777777" w:rsidR="00CF1F2A" w:rsidRPr="00CF1F2A" w:rsidRDefault="00CF1F2A" w:rsidP="00CF1F2A">
      <w:pPr>
        <w:numPr>
          <w:ilvl w:val="0"/>
          <w:numId w:val="5"/>
        </w:numPr>
        <w:rPr>
          <w:rFonts w:hint="eastAsia"/>
        </w:rPr>
      </w:pPr>
      <w:r w:rsidRPr="00CF1F2A">
        <w:t>光照系统影响敌人强度与掉落，也影响玩家的压力与</w:t>
      </w:r>
      <w:proofErr w:type="gramStart"/>
      <w:r w:rsidRPr="00CF1F2A">
        <w:t>暴击率</w:t>
      </w:r>
      <w:proofErr w:type="gramEnd"/>
      <w:r w:rsidRPr="00CF1F2A">
        <w:t>。</w:t>
      </w:r>
    </w:p>
    <w:p w14:paraId="4E509F38" w14:textId="77777777" w:rsidR="00CF1F2A" w:rsidRPr="00CF1F2A" w:rsidRDefault="00CF1F2A" w:rsidP="00CF1F2A">
      <w:pPr>
        <w:numPr>
          <w:ilvl w:val="0"/>
          <w:numId w:val="5"/>
        </w:numPr>
        <w:rPr>
          <w:rFonts w:hint="eastAsia"/>
        </w:rPr>
      </w:pPr>
      <w:r w:rsidRPr="00CF1F2A">
        <w:t>地牢内存在随机事件，如陷阱、房间战斗、宝箱、遗迹调查，决定收益与</w:t>
      </w:r>
      <w:commentRangeStart w:id="4"/>
      <w:r w:rsidRPr="00CF1F2A">
        <w:t>风险</w:t>
      </w:r>
      <w:commentRangeEnd w:id="4"/>
      <w:r w:rsidR="00D31EA1">
        <w:rPr>
          <w:rStyle w:val="af2"/>
        </w:rPr>
        <w:commentReference w:id="4"/>
      </w:r>
      <w:r w:rsidRPr="00CF1F2A">
        <w:t>。</w:t>
      </w:r>
    </w:p>
    <w:p w14:paraId="05F915B8" w14:textId="77777777" w:rsidR="00CF1F2A" w:rsidRPr="00CF1F2A" w:rsidRDefault="00000000" w:rsidP="00CF1F2A">
      <w:pPr>
        <w:rPr>
          <w:rFonts w:hint="eastAsia"/>
        </w:rPr>
      </w:pPr>
      <w:r>
        <w:pict w14:anchorId="0F169C22">
          <v:rect id="_x0000_i1026" style="width:0;height:1.5pt" o:hralign="center" o:hrstd="t" o:hr="t" fillcolor="#a0a0a0" stroked="f"/>
        </w:pict>
      </w:r>
    </w:p>
    <w:p w14:paraId="590E70B3" w14:textId="77777777" w:rsidR="00787E8C" w:rsidRDefault="00787E8C" w:rsidP="00CF1F2A">
      <w:pPr>
        <w:rPr>
          <w:rFonts w:hint="eastAsia"/>
          <w:b/>
          <w:bCs/>
        </w:rPr>
      </w:pPr>
    </w:p>
    <w:p w14:paraId="01987D27" w14:textId="77777777" w:rsidR="00787E8C" w:rsidRDefault="00787E8C" w:rsidP="00CF1F2A">
      <w:pPr>
        <w:rPr>
          <w:rFonts w:hint="eastAsia"/>
          <w:b/>
          <w:bCs/>
        </w:rPr>
      </w:pPr>
    </w:p>
    <w:p w14:paraId="47C1040C" w14:textId="77777777" w:rsidR="00787E8C" w:rsidRDefault="00787E8C" w:rsidP="00CF1F2A">
      <w:pPr>
        <w:rPr>
          <w:rFonts w:hint="eastAsia"/>
          <w:b/>
          <w:bCs/>
        </w:rPr>
      </w:pPr>
    </w:p>
    <w:p w14:paraId="700936FF" w14:textId="77777777" w:rsidR="00787E8C" w:rsidRDefault="00787E8C" w:rsidP="00CF1F2A">
      <w:pPr>
        <w:rPr>
          <w:rFonts w:hint="eastAsia"/>
          <w:b/>
          <w:bCs/>
        </w:rPr>
      </w:pPr>
    </w:p>
    <w:p w14:paraId="232D41B7" w14:textId="77777777" w:rsidR="00787E8C" w:rsidRDefault="00787E8C" w:rsidP="00CF1F2A">
      <w:pPr>
        <w:rPr>
          <w:rFonts w:hint="eastAsia"/>
          <w:b/>
          <w:bCs/>
        </w:rPr>
      </w:pPr>
    </w:p>
    <w:p w14:paraId="786A408E" w14:textId="77777777" w:rsidR="00787E8C" w:rsidRDefault="00787E8C" w:rsidP="00CF1F2A">
      <w:pPr>
        <w:rPr>
          <w:rFonts w:hint="eastAsia"/>
          <w:b/>
          <w:bCs/>
        </w:rPr>
      </w:pPr>
    </w:p>
    <w:p w14:paraId="3FC2D650" w14:textId="1A3EDB28" w:rsidR="00CF1F2A" w:rsidRPr="00CF1F2A" w:rsidRDefault="00CF1F2A" w:rsidP="00CF1F2A">
      <w:pPr>
        <w:rPr>
          <w:rFonts w:hint="eastAsia"/>
          <w:b/>
          <w:bCs/>
        </w:rPr>
      </w:pPr>
      <w:r w:rsidRPr="00CF1F2A">
        <w:rPr>
          <w:b/>
          <w:bCs/>
        </w:rPr>
        <w:lastRenderedPageBreak/>
        <w:t>三、游戏经济结构分析</w:t>
      </w:r>
    </w:p>
    <w:p w14:paraId="30A483D2" w14:textId="77777777" w:rsidR="00CF1F2A" w:rsidRPr="00CF1F2A" w:rsidRDefault="00CF1F2A" w:rsidP="00CF1F2A">
      <w:pPr>
        <w:rPr>
          <w:rFonts w:hint="eastAsia"/>
          <w:b/>
          <w:bCs/>
        </w:rPr>
      </w:pPr>
      <w:r w:rsidRPr="00CF1F2A">
        <w:rPr>
          <w:b/>
          <w:bCs/>
        </w:rPr>
        <w:t>3.1 核心资源</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965"/>
        <w:gridCol w:w="4895"/>
      </w:tblGrid>
      <w:tr w:rsidR="00CF1F2A" w:rsidRPr="00CF1F2A" w14:paraId="7C262DE1" w14:textId="77777777" w:rsidTr="00C11160">
        <w:trPr>
          <w:tblHeader/>
          <w:tblCellSpacing w:w="15" w:type="dxa"/>
        </w:trPr>
        <w:tc>
          <w:tcPr>
            <w:tcW w:w="0" w:type="auto"/>
            <w:vAlign w:val="center"/>
            <w:hideMark/>
          </w:tcPr>
          <w:p w14:paraId="3261D114" w14:textId="77777777" w:rsidR="00CF1F2A" w:rsidRPr="00CF1F2A" w:rsidRDefault="00CF1F2A" w:rsidP="00CF1F2A">
            <w:pPr>
              <w:rPr>
                <w:rFonts w:hint="eastAsia"/>
                <w:b/>
                <w:bCs/>
              </w:rPr>
            </w:pPr>
            <w:r w:rsidRPr="00CF1F2A">
              <w:rPr>
                <w:b/>
                <w:bCs/>
              </w:rPr>
              <w:t>资源名称</w:t>
            </w:r>
          </w:p>
        </w:tc>
        <w:tc>
          <w:tcPr>
            <w:tcW w:w="0" w:type="auto"/>
            <w:vAlign w:val="center"/>
            <w:hideMark/>
          </w:tcPr>
          <w:p w14:paraId="6D9EB22C" w14:textId="77777777" w:rsidR="00CF1F2A" w:rsidRPr="00CF1F2A" w:rsidRDefault="00CF1F2A" w:rsidP="00CF1F2A">
            <w:pPr>
              <w:rPr>
                <w:rFonts w:hint="eastAsia"/>
                <w:b/>
                <w:bCs/>
              </w:rPr>
            </w:pPr>
            <w:r w:rsidRPr="00CF1F2A">
              <w:rPr>
                <w:b/>
                <w:bCs/>
              </w:rPr>
              <w:t>用途说明</w:t>
            </w:r>
          </w:p>
        </w:tc>
      </w:tr>
      <w:tr w:rsidR="00CF1F2A" w:rsidRPr="00CF1F2A" w14:paraId="766BFF75" w14:textId="77777777" w:rsidTr="00C11160">
        <w:trPr>
          <w:tblCellSpacing w:w="15" w:type="dxa"/>
        </w:trPr>
        <w:tc>
          <w:tcPr>
            <w:tcW w:w="0" w:type="auto"/>
            <w:vAlign w:val="center"/>
            <w:hideMark/>
          </w:tcPr>
          <w:p w14:paraId="5FBB0028" w14:textId="77777777" w:rsidR="00CF1F2A" w:rsidRPr="00CF1F2A" w:rsidRDefault="00CF1F2A" w:rsidP="00CF1F2A">
            <w:pPr>
              <w:rPr>
                <w:rFonts w:hint="eastAsia"/>
              </w:rPr>
            </w:pPr>
            <w:r w:rsidRPr="00CF1F2A">
              <w:t>金币</w:t>
            </w:r>
          </w:p>
        </w:tc>
        <w:tc>
          <w:tcPr>
            <w:tcW w:w="0" w:type="auto"/>
            <w:vAlign w:val="center"/>
            <w:hideMark/>
          </w:tcPr>
          <w:p w14:paraId="2401DC45" w14:textId="77777777" w:rsidR="00CF1F2A" w:rsidRPr="00CF1F2A" w:rsidRDefault="00CF1F2A" w:rsidP="00CF1F2A">
            <w:pPr>
              <w:rPr>
                <w:rFonts w:hint="eastAsia"/>
              </w:rPr>
            </w:pPr>
            <w:r w:rsidRPr="00CF1F2A">
              <w:t>建筑升级、雇佣英雄、补给品购买、治疗费用</w:t>
            </w:r>
          </w:p>
        </w:tc>
      </w:tr>
      <w:tr w:rsidR="00CF1F2A" w:rsidRPr="00CF1F2A" w14:paraId="3FF2CC51" w14:textId="77777777" w:rsidTr="00C11160">
        <w:trPr>
          <w:tblCellSpacing w:w="15" w:type="dxa"/>
        </w:trPr>
        <w:tc>
          <w:tcPr>
            <w:tcW w:w="0" w:type="auto"/>
            <w:vAlign w:val="center"/>
            <w:hideMark/>
          </w:tcPr>
          <w:p w14:paraId="283414C8" w14:textId="77777777" w:rsidR="00CF1F2A" w:rsidRPr="00CF1F2A" w:rsidRDefault="00CF1F2A" w:rsidP="00CF1F2A">
            <w:pPr>
              <w:rPr>
                <w:rFonts w:hint="eastAsia"/>
              </w:rPr>
            </w:pPr>
            <w:r w:rsidRPr="00CF1F2A">
              <w:t>圣物</w:t>
            </w:r>
          </w:p>
        </w:tc>
        <w:tc>
          <w:tcPr>
            <w:tcW w:w="0" w:type="auto"/>
            <w:vAlign w:val="center"/>
            <w:hideMark/>
          </w:tcPr>
          <w:p w14:paraId="710DF812" w14:textId="77777777" w:rsidR="00CF1F2A" w:rsidRPr="00CF1F2A" w:rsidRDefault="00CF1F2A" w:rsidP="00CF1F2A">
            <w:pPr>
              <w:rPr>
                <w:rFonts w:hint="eastAsia"/>
              </w:rPr>
            </w:pPr>
            <w:r w:rsidRPr="00CF1F2A">
              <w:t>镇建筑升级</w:t>
            </w:r>
          </w:p>
        </w:tc>
      </w:tr>
      <w:tr w:rsidR="00CF1F2A" w:rsidRPr="00CF1F2A" w14:paraId="0C2C3593" w14:textId="77777777" w:rsidTr="00C11160">
        <w:trPr>
          <w:tblCellSpacing w:w="15" w:type="dxa"/>
        </w:trPr>
        <w:tc>
          <w:tcPr>
            <w:tcW w:w="0" w:type="auto"/>
            <w:vAlign w:val="center"/>
            <w:hideMark/>
          </w:tcPr>
          <w:p w14:paraId="609509FA" w14:textId="77777777" w:rsidR="00CF1F2A" w:rsidRPr="00CF1F2A" w:rsidRDefault="00CF1F2A" w:rsidP="00CF1F2A">
            <w:pPr>
              <w:rPr>
                <w:rFonts w:hint="eastAsia"/>
              </w:rPr>
            </w:pPr>
            <w:r w:rsidRPr="00CF1F2A">
              <w:t>卷轴</w:t>
            </w:r>
          </w:p>
        </w:tc>
        <w:tc>
          <w:tcPr>
            <w:tcW w:w="0" w:type="auto"/>
            <w:vAlign w:val="center"/>
            <w:hideMark/>
          </w:tcPr>
          <w:p w14:paraId="50ACB1C2" w14:textId="77777777" w:rsidR="00CF1F2A" w:rsidRPr="00CF1F2A" w:rsidRDefault="00CF1F2A" w:rsidP="00CF1F2A">
            <w:pPr>
              <w:rPr>
                <w:rFonts w:hint="eastAsia"/>
              </w:rPr>
            </w:pPr>
            <w:r w:rsidRPr="00CF1F2A">
              <w:t>解锁技能升级、建筑功能</w:t>
            </w:r>
          </w:p>
        </w:tc>
      </w:tr>
      <w:tr w:rsidR="00CF1F2A" w:rsidRPr="00CF1F2A" w14:paraId="04ACF80C" w14:textId="77777777" w:rsidTr="00C11160">
        <w:trPr>
          <w:tblCellSpacing w:w="15" w:type="dxa"/>
        </w:trPr>
        <w:tc>
          <w:tcPr>
            <w:tcW w:w="0" w:type="auto"/>
            <w:vAlign w:val="center"/>
            <w:hideMark/>
          </w:tcPr>
          <w:p w14:paraId="170FF091" w14:textId="77777777" w:rsidR="00CF1F2A" w:rsidRPr="00CF1F2A" w:rsidRDefault="00CF1F2A" w:rsidP="00CF1F2A">
            <w:pPr>
              <w:rPr>
                <w:rFonts w:hint="eastAsia"/>
              </w:rPr>
            </w:pPr>
            <w:r w:rsidRPr="00CF1F2A">
              <w:t>印章</w:t>
            </w:r>
          </w:p>
        </w:tc>
        <w:tc>
          <w:tcPr>
            <w:tcW w:w="0" w:type="auto"/>
            <w:vAlign w:val="center"/>
            <w:hideMark/>
          </w:tcPr>
          <w:p w14:paraId="598CABF0" w14:textId="77777777" w:rsidR="00CF1F2A" w:rsidRPr="00CF1F2A" w:rsidRDefault="00CF1F2A" w:rsidP="00CF1F2A">
            <w:pPr>
              <w:rPr>
                <w:rFonts w:hint="eastAsia"/>
              </w:rPr>
            </w:pPr>
            <w:r w:rsidRPr="00CF1F2A">
              <w:t>解锁装备升级相关内容</w:t>
            </w:r>
          </w:p>
        </w:tc>
      </w:tr>
      <w:tr w:rsidR="00CF1F2A" w:rsidRPr="00CF1F2A" w14:paraId="13BDE970" w14:textId="77777777" w:rsidTr="00C11160">
        <w:trPr>
          <w:tblCellSpacing w:w="15" w:type="dxa"/>
        </w:trPr>
        <w:tc>
          <w:tcPr>
            <w:tcW w:w="0" w:type="auto"/>
            <w:vAlign w:val="center"/>
            <w:hideMark/>
          </w:tcPr>
          <w:p w14:paraId="7AB4A060" w14:textId="77777777" w:rsidR="00CF1F2A" w:rsidRPr="00CF1F2A" w:rsidRDefault="00CF1F2A" w:rsidP="00CF1F2A">
            <w:pPr>
              <w:rPr>
                <w:rFonts w:hint="eastAsia"/>
              </w:rPr>
            </w:pPr>
            <w:r w:rsidRPr="00CF1F2A">
              <w:t>英雄</w:t>
            </w:r>
          </w:p>
        </w:tc>
        <w:tc>
          <w:tcPr>
            <w:tcW w:w="0" w:type="auto"/>
            <w:vAlign w:val="center"/>
            <w:hideMark/>
          </w:tcPr>
          <w:p w14:paraId="7E796FAB" w14:textId="77777777" w:rsidR="00CF1F2A" w:rsidRPr="00CF1F2A" w:rsidRDefault="00CF1F2A" w:rsidP="00CF1F2A">
            <w:pPr>
              <w:rPr>
                <w:rFonts w:hint="eastAsia"/>
              </w:rPr>
            </w:pPr>
            <w:r w:rsidRPr="00CF1F2A">
              <w:t>可视为一种“流动资本”，可雇佣、培养、</w:t>
            </w:r>
            <w:commentRangeStart w:id="5"/>
            <w:r w:rsidRPr="00CF1F2A">
              <w:t>牺牲</w:t>
            </w:r>
            <w:commentRangeEnd w:id="5"/>
            <w:r w:rsidR="00D31EA1">
              <w:rPr>
                <w:rStyle w:val="af2"/>
              </w:rPr>
              <w:commentReference w:id="5"/>
            </w:r>
          </w:p>
        </w:tc>
      </w:tr>
    </w:tbl>
    <w:p w14:paraId="4D1088BB" w14:textId="77777777" w:rsidR="00D31EA1" w:rsidRDefault="00D31EA1" w:rsidP="00CF1F2A">
      <w:pPr>
        <w:rPr>
          <w:b/>
          <w:bCs/>
        </w:rPr>
      </w:pPr>
    </w:p>
    <w:p w14:paraId="77B119F8" w14:textId="2126156C" w:rsidR="00CF1F2A" w:rsidRPr="00CF1F2A" w:rsidRDefault="00CF1F2A" w:rsidP="00CF1F2A">
      <w:pPr>
        <w:rPr>
          <w:rFonts w:hint="eastAsia"/>
          <w:b/>
          <w:bCs/>
        </w:rPr>
      </w:pPr>
      <w:r w:rsidRPr="00CF1F2A">
        <w:rPr>
          <w:b/>
          <w:bCs/>
        </w:rPr>
        <w:t>3.2 资源循环模型</w:t>
      </w:r>
    </w:p>
    <w:p w14:paraId="4B51E37F" w14:textId="77777777" w:rsidR="00CF1F2A" w:rsidRPr="00CF1F2A" w:rsidRDefault="00CF1F2A" w:rsidP="00CF1F2A">
      <w:pPr>
        <w:rPr>
          <w:rFonts w:hint="eastAsia"/>
          <w:b/>
          <w:bCs/>
          <w:color w:val="FF0000"/>
          <w:u w:val="single"/>
        </w:rPr>
      </w:pPr>
      <w:r w:rsidRPr="00CF1F2A">
        <w:rPr>
          <w:b/>
          <w:bCs/>
          <w:color w:val="FF0000"/>
          <w:u w:val="single"/>
        </w:rPr>
        <w:t>探索地牢 → 获得金币+资源 → 投入城镇建设+角色成长 → 再次探索 → 更高收益</w:t>
      </w:r>
    </w:p>
    <w:p w14:paraId="1F915DB3" w14:textId="7103D2E5" w:rsidR="00CF1F2A" w:rsidRPr="00CF1F2A" w:rsidRDefault="00CF1F2A" w:rsidP="00CF1F2A">
      <w:pPr>
        <w:numPr>
          <w:ilvl w:val="0"/>
          <w:numId w:val="6"/>
        </w:numPr>
        <w:rPr>
          <w:rFonts w:hint="eastAsia"/>
        </w:rPr>
      </w:pPr>
      <w:r w:rsidRPr="00CF1F2A">
        <w:t>游戏节奏以“投资→失败→成长→再次挑战”为循环，强调战略规划与资源分配。</w:t>
      </w:r>
    </w:p>
    <w:p w14:paraId="26C45859" w14:textId="77777777" w:rsidR="00CF1F2A" w:rsidRPr="00CF1F2A" w:rsidRDefault="00CF1F2A" w:rsidP="00CF1F2A">
      <w:pPr>
        <w:numPr>
          <w:ilvl w:val="0"/>
          <w:numId w:val="6"/>
        </w:numPr>
        <w:rPr>
          <w:rFonts w:hint="eastAsia"/>
        </w:rPr>
      </w:pPr>
      <w:r w:rsidRPr="00CF1F2A">
        <w:rPr>
          <w:b/>
          <w:bCs/>
        </w:rPr>
        <w:t>英雄作为消耗品</w:t>
      </w:r>
      <w:r w:rsidRPr="00CF1F2A">
        <w:t>，反常规地让玩家“学会放弃”，强化系统独特性。</w:t>
      </w:r>
    </w:p>
    <w:p w14:paraId="557E0A46" w14:textId="77777777" w:rsidR="00CF1F2A" w:rsidRPr="00CF1F2A" w:rsidRDefault="00000000" w:rsidP="00CF1F2A">
      <w:pPr>
        <w:rPr>
          <w:rFonts w:hint="eastAsia"/>
        </w:rPr>
      </w:pPr>
      <w:r>
        <w:pict w14:anchorId="71707C52">
          <v:rect id="_x0000_i1027" style="width:0;height:1.5pt" o:hralign="center" o:hrstd="t" o:hr="t" fillcolor="#a0a0a0" stroked="f"/>
        </w:pict>
      </w:r>
    </w:p>
    <w:p w14:paraId="5F5D0541" w14:textId="77777777" w:rsidR="00CF1F2A" w:rsidRPr="00CF1F2A" w:rsidRDefault="00CF1F2A" w:rsidP="00CF1F2A">
      <w:pPr>
        <w:rPr>
          <w:rFonts w:hint="eastAsia"/>
          <w:b/>
          <w:bCs/>
        </w:rPr>
      </w:pPr>
      <w:r w:rsidRPr="00CF1F2A">
        <w:rPr>
          <w:b/>
          <w:bCs/>
        </w:rPr>
        <w:t>四、游戏包装分析</w:t>
      </w:r>
    </w:p>
    <w:p w14:paraId="0E9F890D" w14:textId="77777777" w:rsidR="00CF1F2A" w:rsidRPr="00CF1F2A" w:rsidRDefault="00CF1F2A" w:rsidP="00CF1F2A">
      <w:pPr>
        <w:rPr>
          <w:rFonts w:hint="eastAsia"/>
          <w:b/>
          <w:bCs/>
        </w:rPr>
      </w:pPr>
      <w:r w:rsidRPr="00CF1F2A">
        <w:rPr>
          <w:b/>
          <w:bCs/>
        </w:rPr>
        <w:t>4.1 视觉风格</w:t>
      </w:r>
    </w:p>
    <w:p w14:paraId="1959638F" w14:textId="77777777" w:rsidR="00CF1F2A" w:rsidRPr="00CF1F2A" w:rsidRDefault="00CF1F2A" w:rsidP="00CF1F2A">
      <w:pPr>
        <w:numPr>
          <w:ilvl w:val="0"/>
          <w:numId w:val="7"/>
        </w:numPr>
        <w:rPr>
          <w:rFonts w:hint="eastAsia"/>
        </w:rPr>
      </w:pPr>
      <w:r w:rsidRPr="00CF1F2A">
        <w:t>采用哥特式黑暗手绘画风，</w:t>
      </w:r>
      <w:r w:rsidRPr="00CF1F2A">
        <w:rPr>
          <w:b/>
          <w:bCs/>
        </w:rPr>
        <w:t>浓重笔触与高对比色彩</w:t>
      </w:r>
      <w:r w:rsidRPr="00CF1F2A">
        <w:t>营造压抑气氛。</w:t>
      </w:r>
    </w:p>
    <w:p w14:paraId="154D2265" w14:textId="77777777" w:rsidR="00CF1F2A" w:rsidRPr="00CF1F2A" w:rsidRDefault="00CF1F2A" w:rsidP="00CF1F2A">
      <w:pPr>
        <w:numPr>
          <w:ilvl w:val="0"/>
          <w:numId w:val="7"/>
        </w:numPr>
        <w:rPr>
          <w:rFonts w:hint="eastAsia"/>
        </w:rPr>
      </w:pPr>
      <w:r w:rsidRPr="00CF1F2A">
        <w:t>UI设计以重金属框架与厚重字体表现出一种“沉重感”。</w:t>
      </w:r>
    </w:p>
    <w:p w14:paraId="4B2D2E12" w14:textId="77777777" w:rsidR="00CF1F2A" w:rsidRPr="00CF1F2A" w:rsidRDefault="00CF1F2A" w:rsidP="00CF1F2A">
      <w:pPr>
        <w:rPr>
          <w:rFonts w:hint="eastAsia"/>
          <w:b/>
          <w:bCs/>
        </w:rPr>
      </w:pPr>
      <w:r w:rsidRPr="00CF1F2A">
        <w:rPr>
          <w:b/>
          <w:bCs/>
        </w:rPr>
        <w:t>4.2 音效与配乐</w:t>
      </w:r>
    </w:p>
    <w:p w14:paraId="1F4D36EB" w14:textId="77777777" w:rsidR="00CF1F2A" w:rsidRPr="00CF1F2A" w:rsidRDefault="00CF1F2A" w:rsidP="00CF1F2A">
      <w:pPr>
        <w:numPr>
          <w:ilvl w:val="0"/>
          <w:numId w:val="8"/>
        </w:numPr>
        <w:rPr>
          <w:rFonts w:hint="eastAsia"/>
        </w:rPr>
      </w:pPr>
      <w:r w:rsidRPr="00CF1F2A">
        <w:t>由Stuart Chatwood制作，背景音乐低沉神秘，符合克苏鲁式氛围。</w:t>
      </w:r>
    </w:p>
    <w:p w14:paraId="704088B2" w14:textId="77777777" w:rsidR="00CF1F2A" w:rsidRPr="00CF1F2A" w:rsidRDefault="00CF1F2A" w:rsidP="00CF1F2A">
      <w:pPr>
        <w:numPr>
          <w:ilvl w:val="0"/>
          <w:numId w:val="8"/>
        </w:numPr>
        <w:rPr>
          <w:rFonts w:hint="eastAsia"/>
        </w:rPr>
      </w:pPr>
      <w:r w:rsidRPr="00CF1F2A">
        <w:t>解说音轨（Narrator）贯穿全程，其低沉声线和文学化语言成为</w:t>
      </w:r>
      <w:r w:rsidRPr="00CF1F2A">
        <w:rPr>
          <w:b/>
          <w:bCs/>
        </w:rPr>
        <w:t>游戏标志性符号</w:t>
      </w:r>
      <w:r w:rsidRPr="00CF1F2A">
        <w:t>。</w:t>
      </w:r>
    </w:p>
    <w:p w14:paraId="76C8FEC2" w14:textId="77777777" w:rsidR="00CF1F2A" w:rsidRPr="00CF1F2A" w:rsidRDefault="00CF1F2A" w:rsidP="00CF1F2A">
      <w:pPr>
        <w:rPr>
          <w:rFonts w:hint="eastAsia"/>
          <w:b/>
          <w:bCs/>
        </w:rPr>
      </w:pPr>
      <w:r w:rsidRPr="00CF1F2A">
        <w:rPr>
          <w:b/>
          <w:bCs/>
        </w:rPr>
        <w:t>4.3 叙事包装</w:t>
      </w:r>
    </w:p>
    <w:p w14:paraId="17E26079" w14:textId="77777777" w:rsidR="00CF1F2A" w:rsidRPr="00CF1F2A" w:rsidRDefault="00CF1F2A" w:rsidP="00CF1F2A">
      <w:pPr>
        <w:numPr>
          <w:ilvl w:val="0"/>
          <w:numId w:val="9"/>
        </w:numPr>
        <w:rPr>
          <w:rFonts w:hint="eastAsia"/>
        </w:rPr>
      </w:pPr>
      <w:r w:rsidRPr="00CF1F2A">
        <w:t>故事采用</w:t>
      </w:r>
      <w:r w:rsidRPr="00CF1F2A">
        <w:rPr>
          <w:b/>
          <w:bCs/>
        </w:rPr>
        <w:t>倒叙+旁白</w:t>
      </w:r>
      <w:r w:rsidRPr="00CF1F2A">
        <w:t>方式进行，主线聚焦家族堕落与异教仪式的代价。</w:t>
      </w:r>
    </w:p>
    <w:p w14:paraId="629BCF82" w14:textId="77777777" w:rsidR="00CF1F2A" w:rsidRPr="00CF1F2A" w:rsidRDefault="00CF1F2A" w:rsidP="00CF1F2A">
      <w:pPr>
        <w:numPr>
          <w:ilvl w:val="0"/>
          <w:numId w:val="9"/>
        </w:numPr>
        <w:rPr>
          <w:rFonts w:hint="eastAsia"/>
        </w:rPr>
      </w:pPr>
      <w:r w:rsidRPr="00CF1F2A">
        <w:t>整体文本文学性极强，融合</w:t>
      </w:r>
      <w:r w:rsidRPr="00CF1F2A">
        <w:rPr>
          <w:b/>
          <w:bCs/>
        </w:rPr>
        <w:t>洛夫克拉夫特式恐怖</w:t>
      </w:r>
      <w:r w:rsidRPr="00CF1F2A">
        <w:t>与哲学性自省。</w:t>
      </w:r>
    </w:p>
    <w:p w14:paraId="0E7487FE" w14:textId="77777777" w:rsidR="00CF1F2A" w:rsidRPr="00CF1F2A" w:rsidRDefault="00000000" w:rsidP="00CF1F2A">
      <w:pPr>
        <w:rPr>
          <w:rFonts w:hint="eastAsia"/>
        </w:rPr>
      </w:pPr>
      <w:r>
        <w:lastRenderedPageBreak/>
        <w:pict w14:anchorId="035E49EF">
          <v:rect id="_x0000_i1028" style="width:0;height:1.5pt" o:hralign="center" o:hrstd="t" o:hr="t" fillcolor="#a0a0a0" stroked="f"/>
        </w:pict>
      </w:r>
    </w:p>
    <w:p w14:paraId="2791E5FB" w14:textId="77777777" w:rsidR="00CF1F2A" w:rsidRPr="00CF1F2A" w:rsidRDefault="00CF1F2A" w:rsidP="00CF1F2A">
      <w:pPr>
        <w:rPr>
          <w:rFonts w:hint="eastAsia"/>
          <w:b/>
          <w:bCs/>
        </w:rPr>
      </w:pPr>
      <w:r w:rsidRPr="00CF1F2A">
        <w:rPr>
          <w:b/>
          <w:bCs/>
        </w:rPr>
        <w:t>五、游戏运营分析</w:t>
      </w:r>
    </w:p>
    <w:p w14:paraId="23308555" w14:textId="77777777" w:rsidR="00CF1F2A" w:rsidRPr="00CF1F2A" w:rsidRDefault="00CF1F2A" w:rsidP="00CF1F2A">
      <w:pPr>
        <w:rPr>
          <w:rFonts w:hint="eastAsia"/>
          <w:b/>
          <w:bCs/>
        </w:rPr>
      </w:pPr>
      <w:r w:rsidRPr="00CF1F2A">
        <w:rPr>
          <w:b/>
          <w:bCs/>
        </w:rPr>
        <w:t>5.1 市场定位成功</w:t>
      </w:r>
    </w:p>
    <w:p w14:paraId="1777DBBB" w14:textId="77777777" w:rsidR="00CF1F2A" w:rsidRPr="00CF1F2A" w:rsidRDefault="00CF1F2A" w:rsidP="00CF1F2A">
      <w:pPr>
        <w:numPr>
          <w:ilvl w:val="0"/>
          <w:numId w:val="10"/>
        </w:numPr>
        <w:rPr>
          <w:rFonts w:hint="eastAsia"/>
        </w:rPr>
      </w:pPr>
      <w:r w:rsidRPr="00CF1F2A">
        <w:t>面向核心玩家群体，主打“高难度 + 心理挑战 + 战术策略”三重体验。</w:t>
      </w:r>
    </w:p>
    <w:p w14:paraId="6C356435" w14:textId="77777777" w:rsidR="00CF1F2A" w:rsidRPr="00CF1F2A" w:rsidRDefault="00CF1F2A" w:rsidP="00CF1F2A">
      <w:pPr>
        <w:numPr>
          <w:ilvl w:val="0"/>
          <w:numId w:val="10"/>
        </w:numPr>
        <w:rPr>
          <w:rFonts w:hint="eastAsia"/>
        </w:rPr>
      </w:pPr>
      <w:r w:rsidRPr="00CF1F2A">
        <w:t>在Steam平台首发时借助抢先体验模式，积累了极高口碑。</w:t>
      </w:r>
    </w:p>
    <w:p w14:paraId="575225D6" w14:textId="77777777" w:rsidR="00CF1F2A" w:rsidRPr="00CF1F2A" w:rsidRDefault="00CF1F2A" w:rsidP="00CF1F2A">
      <w:pPr>
        <w:rPr>
          <w:rFonts w:hint="eastAsia"/>
          <w:b/>
          <w:bCs/>
        </w:rPr>
      </w:pPr>
      <w:r w:rsidRPr="00CF1F2A">
        <w:rPr>
          <w:b/>
          <w:bCs/>
        </w:rPr>
        <w:t>5.2 社区驱动内容维护</w:t>
      </w:r>
    </w:p>
    <w:p w14:paraId="058261D5" w14:textId="77777777" w:rsidR="00CF1F2A" w:rsidRPr="00CF1F2A" w:rsidRDefault="00CF1F2A" w:rsidP="00CF1F2A">
      <w:pPr>
        <w:numPr>
          <w:ilvl w:val="0"/>
          <w:numId w:val="11"/>
        </w:numPr>
        <w:rPr>
          <w:rFonts w:hint="eastAsia"/>
        </w:rPr>
      </w:pPr>
      <w:r w:rsidRPr="00CF1F2A">
        <w:t>官方积极与玩家沟通，持续推出更新补丁与DLC内容（如《The Crimson Court》《The Color of Madness》）。</w:t>
      </w:r>
    </w:p>
    <w:p w14:paraId="75EFC8BF" w14:textId="77777777" w:rsidR="00CF1F2A" w:rsidRPr="00CF1F2A" w:rsidRDefault="00CF1F2A" w:rsidP="00CF1F2A">
      <w:pPr>
        <w:numPr>
          <w:ilvl w:val="0"/>
          <w:numId w:val="11"/>
        </w:numPr>
        <w:rPr>
          <w:rFonts w:hint="eastAsia"/>
        </w:rPr>
      </w:pPr>
      <w:r w:rsidRPr="00CF1F2A">
        <w:t>支持MOD创作，Steam</w:t>
      </w:r>
      <w:proofErr w:type="gramStart"/>
      <w:r w:rsidRPr="00CF1F2A">
        <w:t>创意工坊上</w:t>
      </w:r>
      <w:proofErr w:type="gramEnd"/>
      <w:r w:rsidRPr="00CF1F2A">
        <w:t>大量社区内容增强游戏长线活跃度。</w:t>
      </w:r>
    </w:p>
    <w:p w14:paraId="0AF53336" w14:textId="77777777" w:rsidR="00CF1F2A" w:rsidRPr="00CF1F2A" w:rsidRDefault="00CF1F2A" w:rsidP="00CF1F2A">
      <w:pPr>
        <w:rPr>
          <w:rFonts w:hint="eastAsia"/>
          <w:b/>
          <w:bCs/>
        </w:rPr>
      </w:pPr>
      <w:r w:rsidRPr="00CF1F2A">
        <w:rPr>
          <w:b/>
          <w:bCs/>
        </w:rPr>
        <w:t>5.3 后续产品推动</w:t>
      </w:r>
    </w:p>
    <w:p w14:paraId="7BBA60C7" w14:textId="77777777" w:rsidR="00CF1F2A" w:rsidRPr="00CF1F2A" w:rsidRDefault="00CF1F2A" w:rsidP="00CF1F2A">
      <w:pPr>
        <w:numPr>
          <w:ilvl w:val="0"/>
          <w:numId w:val="12"/>
        </w:numPr>
        <w:rPr>
          <w:rFonts w:hint="eastAsia"/>
        </w:rPr>
      </w:pPr>
      <w:r w:rsidRPr="00CF1F2A">
        <w:t>成功打造IP影响力，《暗黑地牢2》应运而生，并在玩法上尝试突破（但分歧较大）。</w:t>
      </w:r>
    </w:p>
    <w:p w14:paraId="381F9B0B" w14:textId="77777777" w:rsidR="00CF1F2A" w:rsidRPr="00CF1F2A" w:rsidRDefault="00CF1F2A" w:rsidP="00CF1F2A">
      <w:pPr>
        <w:numPr>
          <w:ilvl w:val="0"/>
          <w:numId w:val="12"/>
        </w:numPr>
        <w:rPr>
          <w:rFonts w:hint="eastAsia"/>
        </w:rPr>
      </w:pPr>
      <w:r w:rsidRPr="00CF1F2A">
        <w:t>积累了“痛苦但深刻”的用户认知，为品牌建立了独有身份。</w:t>
      </w:r>
    </w:p>
    <w:p w14:paraId="2F8BCC70" w14:textId="77777777" w:rsidR="00CF1F2A" w:rsidRPr="00CF1F2A" w:rsidRDefault="00000000" w:rsidP="00CF1F2A">
      <w:pPr>
        <w:rPr>
          <w:rFonts w:hint="eastAsia"/>
        </w:rPr>
      </w:pPr>
      <w:r>
        <w:pict w14:anchorId="5346F7EA">
          <v:rect id="_x0000_i1029" style="width:0;height:1.5pt" o:hralign="center" o:hrstd="t" o:hr="t" fillcolor="#a0a0a0" stroked="f"/>
        </w:pict>
      </w:r>
    </w:p>
    <w:p w14:paraId="212EBD8E" w14:textId="77777777" w:rsidR="00CF1F2A" w:rsidRPr="00CF1F2A" w:rsidRDefault="00CF1F2A" w:rsidP="00CF1F2A">
      <w:pPr>
        <w:rPr>
          <w:rFonts w:hint="eastAsia"/>
          <w:b/>
          <w:bCs/>
        </w:rPr>
      </w:pPr>
      <w:r w:rsidRPr="00CF1F2A">
        <w:rPr>
          <w:b/>
          <w:bCs/>
        </w:rPr>
        <w:t>六、总结与启示</w:t>
      </w:r>
    </w:p>
    <w:p w14:paraId="192AB466" w14:textId="77777777" w:rsidR="00CF1F2A" w:rsidRPr="00CF1F2A" w:rsidRDefault="00CF1F2A" w:rsidP="00CF1F2A">
      <w:pPr>
        <w:rPr>
          <w:rFonts w:hint="eastAsia"/>
        </w:rPr>
      </w:pPr>
      <w:r w:rsidRPr="00CF1F2A">
        <w:t>《暗黑地牢》以“控制混乱”作为游戏主题，打破了传统RPG的英雄主义幻想，用“失败与崩坏”建构起一种全新的策略体验。</w:t>
      </w:r>
    </w:p>
    <w:p w14:paraId="16576F4B" w14:textId="77777777" w:rsidR="00CF1F2A" w:rsidRPr="00CF1F2A" w:rsidRDefault="00CF1F2A" w:rsidP="00CF1F2A">
      <w:pPr>
        <w:rPr>
          <w:rFonts w:hint="eastAsia"/>
          <w:b/>
          <w:bCs/>
        </w:rPr>
      </w:pPr>
      <w:r w:rsidRPr="00CF1F2A">
        <w:rPr>
          <w:b/>
          <w:bCs/>
        </w:rPr>
        <w:t>对开发者的启示：</w:t>
      </w:r>
    </w:p>
    <w:p w14:paraId="3355599A" w14:textId="77777777" w:rsidR="00CF1F2A" w:rsidRPr="00CF1F2A" w:rsidRDefault="00CF1F2A" w:rsidP="00CF1F2A">
      <w:pPr>
        <w:numPr>
          <w:ilvl w:val="0"/>
          <w:numId w:val="13"/>
        </w:numPr>
        <w:rPr>
          <w:rFonts w:hint="eastAsia"/>
        </w:rPr>
      </w:pPr>
      <w:r w:rsidRPr="00CF1F2A">
        <w:rPr>
          <w:b/>
          <w:bCs/>
        </w:rPr>
        <w:t>独特核心机制（如精神系统）是产品灵魂</w:t>
      </w:r>
      <w:r w:rsidRPr="00CF1F2A">
        <w:t>，远胜于“玩法堆叠”。</w:t>
      </w:r>
    </w:p>
    <w:p w14:paraId="6C5B3C1D" w14:textId="77777777" w:rsidR="00CF1F2A" w:rsidRPr="00CF1F2A" w:rsidRDefault="00CF1F2A" w:rsidP="00CF1F2A">
      <w:pPr>
        <w:numPr>
          <w:ilvl w:val="0"/>
          <w:numId w:val="13"/>
        </w:numPr>
        <w:rPr>
          <w:rFonts w:hint="eastAsia"/>
        </w:rPr>
      </w:pPr>
      <w:r w:rsidRPr="00CF1F2A">
        <w:rPr>
          <w:b/>
          <w:bCs/>
        </w:rPr>
        <w:t>艺术与玩法风格统一</w:t>
      </w:r>
      <w:r w:rsidRPr="00CF1F2A">
        <w:t>，塑造了强烈而难忘的用户情绪体验。</w:t>
      </w:r>
    </w:p>
    <w:p w14:paraId="5A93BD55" w14:textId="3080FE4C" w:rsidR="0026541B" w:rsidRPr="00CF1F2A" w:rsidRDefault="00CF1F2A" w:rsidP="0026541B">
      <w:pPr>
        <w:numPr>
          <w:ilvl w:val="0"/>
          <w:numId w:val="13"/>
        </w:numPr>
        <w:rPr>
          <w:rFonts w:hint="eastAsia"/>
        </w:rPr>
      </w:pPr>
      <w:r w:rsidRPr="00CF1F2A">
        <w:rPr>
          <w:b/>
          <w:bCs/>
        </w:rPr>
        <w:t>高压+不可控系统</w:t>
      </w:r>
      <w:r w:rsidRPr="00CF1F2A">
        <w:t>也可成为卖点，只要用户预期与设计目标一致。</w:t>
      </w:r>
    </w:p>
    <w:sectPr w:rsidR="0026541B" w:rsidRPr="00CF1F2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Z Z" w:date="2025-04-24T23:11:00Z" w:initials="ZZ">
    <w:p w14:paraId="06D09298" w14:textId="6762ABDF" w:rsidR="007C241F" w:rsidRDefault="007C241F">
      <w:pPr>
        <w:pStyle w:val="af3"/>
        <w:rPr>
          <w:rFonts w:hint="eastAsia"/>
        </w:rPr>
      </w:pPr>
      <w:r>
        <w:rPr>
          <w:rStyle w:val="af2"/>
          <w:rFonts w:hint="eastAsia"/>
        </w:rPr>
        <w:annotationRef/>
      </w:r>
      <w:r>
        <w:rPr>
          <w:rFonts w:hint="eastAsia"/>
        </w:rPr>
        <w:t>本体五大基础地图，每张地图都各有特色，同时存在各种不同的怪物，需要玩家去针对性的组建队伍去突破</w:t>
      </w:r>
      <w:r w:rsidR="00255BD8">
        <w:rPr>
          <w:rFonts w:hint="eastAsia"/>
        </w:rPr>
        <w:t>。而且该游戏位置决定技能是否可用，不论是怪物还是自己都要看所处位置，因此游戏包含受惊（全体乱位）制度，为了应对该措施就需要玩家刻意选择针对性道具应对受惊或者选择位移性技能</w:t>
      </w:r>
      <w:proofErr w:type="gramStart"/>
      <w:r w:rsidR="00255BD8">
        <w:rPr>
          <w:rFonts w:hint="eastAsia"/>
        </w:rPr>
        <w:t>减少乱位对</w:t>
      </w:r>
      <w:proofErr w:type="gramEnd"/>
      <w:r w:rsidR="00255BD8">
        <w:rPr>
          <w:rFonts w:hint="eastAsia"/>
        </w:rPr>
        <w:t>战斗的影响。</w:t>
      </w:r>
    </w:p>
  </w:comment>
  <w:comment w:id="1" w:author="Z Z" w:date="2025-04-24T23:16:00Z" w:initials="ZZ">
    <w:p w14:paraId="4F687708" w14:textId="3773D038" w:rsidR="00255BD8" w:rsidRDefault="00255BD8">
      <w:pPr>
        <w:pStyle w:val="af3"/>
        <w:rPr>
          <w:rFonts w:hint="eastAsia"/>
        </w:rPr>
      </w:pPr>
      <w:r>
        <w:rPr>
          <w:rStyle w:val="af2"/>
          <w:rFonts w:hint="eastAsia"/>
        </w:rPr>
        <w:annotationRef/>
      </w:r>
      <w:r>
        <w:rPr>
          <w:rFonts w:hint="eastAsia"/>
        </w:rPr>
        <w:t>压力为该游戏最为核心且亮眼的设计，压力共有两个阈值（100/200）</w:t>
      </w:r>
      <w:r>
        <w:rPr>
          <w:rFonts w:hint="eastAsia"/>
        </w:rPr>
        <w:t>，100压力会使角色陷入一次判定，有高概率陷入折磨状态（会发生一系列不受控制的举措，这在高压的战斗下尤为致命），且有较低概率陷入美德状态（获得一个持续的该次探险结束的强大增益buff），同时，当压力到达200时，角色基本上时必死了，所以该游戏十分考验玩家的运营能力，往往同</w:t>
      </w:r>
      <w:proofErr w:type="gramStart"/>
      <w:r>
        <w:rPr>
          <w:rFonts w:hint="eastAsia"/>
        </w:rPr>
        <w:t>一队伍</w:t>
      </w:r>
      <w:proofErr w:type="gramEnd"/>
      <w:r>
        <w:rPr>
          <w:rFonts w:hint="eastAsia"/>
        </w:rPr>
        <w:t>无法连续下本（不仅有压力，还有天赋、疾病等需要在城镇治疗，甚至会出现一个角色三周无法下本的情况）。</w:t>
      </w:r>
    </w:p>
  </w:comment>
  <w:comment w:id="2" w:author="Z Z" w:date="2025-04-24T23:24:00Z" w:initials="ZZ">
    <w:p w14:paraId="1D28DDC6" w14:textId="1D69AE33" w:rsidR="001F43EA" w:rsidRDefault="001F43EA">
      <w:pPr>
        <w:pStyle w:val="af3"/>
        <w:rPr>
          <w:rFonts w:hint="eastAsia"/>
        </w:rPr>
      </w:pPr>
      <w:r>
        <w:rPr>
          <w:rStyle w:val="af2"/>
          <w:rFonts w:hint="eastAsia"/>
        </w:rPr>
        <w:annotationRef/>
      </w:r>
      <w:r>
        <w:rPr>
          <w:rFonts w:hint="eastAsia"/>
        </w:rPr>
        <w:t>游戏中各种情况都高度随机，正常情况下玩家无法判断下一刻会发生什么（</w:t>
      </w:r>
      <w:r>
        <w:rPr>
          <w:rFonts w:hint="eastAsia"/>
        </w:rPr>
        <w:t>遭遇战），同时该游戏难度较大，基本上无法出现</w:t>
      </w:r>
      <w:proofErr w:type="gramStart"/>
      <w:r>
        <w:rPr>
          <w:rFonts w:hint="eastAsia"/>
        </w:rPr>
        <w:t>“</w:t>
      </w:r>
      <w:proofErr w:type="gramEnd"/>
      <w:r>
        <w:rPr>
          <w:rFonts w:hint="eastAsia"/>
        </w:rPr>
        <w:t>无伤通关“的情况，该游戏中英雄为消耗品，反常识。</w:t>
      </w:r>
    </w:p>
  </w:comment>
  <w:comment w:id="3" w:author="Z Z" w:date="2025-04-29T11:54:00Z" w:initials="ZZ">
    <w:p w14:paraId="4B46BD11" w14:textId="788F92F5" w:rsidR="00D31EA1" w:rsidRDefault="00D31EA1">
      <w:pPr>
        <w:pStyle w:val="af3"/>
        <w:rPr>
          <w:rFonts w:hint="eastAsia"/>
        </w:rPr>
      </w:pPr>
      <w:r>
        <w:rPr>
          <w:rStyle w:val="af2"/>
          <w:rFonts w:hint="eastAsia"/>
        </w:rPr>
        <w:annotationRef/>
      </w:r>
      <w:r>
        <w:rPr>
          <w:rFonts w:hint="eastAsia"/>
        </w:rPr>
        <w:t>多个角色，多种组合，多种配对，一个好的配对往往是1+1 &gt;2的，这就需要玩家自己去思考如何配对，且一个能够相互配合的队伍，他们的优点会被无限放大，让玩家玩起来非常</w:t>
      </w:r>
      <w:proofErr w:type="gramStart"/>
      <w:r>
        <w:rPr>
          <w:rFonts w:hint="eastAsia"/>
        </w:rPr>
        <w:t>有爽感</w:t>
      </w:r>
      <w:proofErr w:type="gramEnd"/>
      <w:r>
        <w:rPr>
          <w:rFonts w:hint="eastAsia"/>
        </w:rPr>
        <w:t>。</w:t>
      </w:r>
    </w:p>
  </w:comment>
  <w:comment w:id="4" w:author="Z Z" w:date="2025-04-29T11:59:00Z" w:initials="ZZ">
    <w:p w14:paraId="3705BC43" w14:textId="247E6CF1" w:rsidR="00D31EA1" w:rsidRDefault="00D31EA1">
      <w:pPr>
        <w:pStyle w:val="af3"/>
        <w:rPr>
          <w:rFonts w:hint="eastAsia"/>
        </w:rPr>
      </w:pPr>
      <w:r>
        <w:rPr>
          <w:rStyle w:val="af2"/>
          <w:rFonts w:hint="eastAsia"/>
        </w:rPr>
        <w:annotationRef/>
      </w:r>
      <w:r>
        <w:rPr>
          <w:rFonts w:hint="eastAsia"/>
        </w:rPr>
        <w:t>玩家可以自主选择携带道具下本，且游戏内含光照系统，高光下难度较低，低光下难度高但随机掉落物品价值变高，高风险高回报，且大多数互动都是由玩家自己选择是否触发。</w:t>
      </w:r>
    </w:p>
  </w:comment>
  <w:comment w:id="5" w:author="Z Z" w:date="2025-04-29T12:03:00Z" w:initials="ZZ">
    <w:p w14:paraId="0E5A4621" w14:textId="5F8B5B10" w:rsidR="00D31EA1" w:rsidRDefault="00D31EA1">
      <w:pPr>
        <w:pStyle w:val="af3"/>
        <w:rPr>
          <w:rFonts w:hint="eastAsia"/>
        </w:rPr>
      </w:pPr>
      <w:r>
        <w:rPr>
          <w:rStyle w:val="af2"/>
          <w:rFonts w:hint="eastAsia"/>
        </w:rPr>
        <w:annotationRef/>
      </w:r>
      <w:r>
        <w:rPr>
          <w:rFonts w:hint="eastAsia"/>
        </w:rPr>
        <w:t>其实前面的种种资源都是为了英雄的培养而做的准备，但是英雄又十分脆弱，很容易牺牲，往往会造成玩家辛苦培养的英雄在一次简单本中就死了，会给玩家带来很强的精神冲击。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6D09298" w15:done="0"/>
  <w15:commentEx w15:paraId="4F687708" w15:done="0"/>
  <w15:commentEx w15:paraId="1D28DDC6" w15:done="0"/>
  <w15:commentEx w15:paraId="4B46BD11" w15:done="0"/>
  <w15:commentEx w15:paraId="3705BC43" w15:done="0"/>
  <w15:commentEx w15:paraId="0E5A46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BF0CBE8" w16cex:dateUtc="2025-04-24T15:11:00Z"/>
  <w16cex:commentExtensible w16cex:durableId="308D1A3E" w16cex:dateUtc="2025-04-24T15:16:00Z"/>
  <w16cex:commentExtensible w16cex:durableId="50F65341" w16cex:dateUtc="2025-04-24T15:24:00Z"/>
  <w16cex:commentExtensible w16cex:durableId="05FD4978" w16cex:dateUtc="2025-04-29T03:54:00Z"/>
  <w16cex:commentExtensible w16cex:durableId="0BE9E1B0" w16cex:dateUtc="2025-04-29T03:59:00Z"/>
  <w16cex:commentExtensible w16cex:durableId="653DD89D" w16cex:dateUtc="2025-04-29T04: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6D09298" w16cid:durableId="7BF0CBE8"/>
  <w16cid:commentId w16cid:paraId="4F687708" w16cid:durableId="308D1A3E"/>
  <w16cid:commentId w16cid:paraId="1D28DDC6" w16cid:durableId="50F65341"/>
  <w16cid:commentId w16cid:paraId="4B46BD11" w16cid:durableId="05FD4978"/>
  <w16cid:commentId w16cid:paraId="3705BC43" w16cid:durableId="0BE9E1B0"/>
  <w16cid:commentId w16cid:paraId="0E5A4621" w16cid:durableId="653DD8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2B6C10" w14:textId="77777777" w:rsidR="00013E1C" w:rsidRDefault="00013E1C" w:rsidP="002823E8">
      <w:pPr>
        <w:spacing w:after="0" w:line="240" w:lineRule="auto"/>
        <w:rPr>
          <w:rFonts w:hint="eastAsia"/>
        </w:rPr>
      </w:pPr>
      <w:r>
        <w:separator/>
      </w:r>
    </w:p>
  </w:endnote>
  <w:endnote w:type="continuationSeparator" w:id="0">
    <w:p w14:paraId="131B40B5" w14:textId="77777777" w:rsidR="00013E1C" w:rsidRDefault="00013E1C" w:rsidP="002823E8">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39E2B1" w14:textId="77777777" w:rsidR="00013E1C" w:rsidRDefault="00013E1C" w:rsidP="002823E8">
      <w:pPr>
        <w:spacing w:after="0" w:line="240" w:lineRule="auto"/>
        <w:rPr>
          <w:rFonts w:hint="eastAsia"/>
        </w:rPr>
      </w:pPr>
      <w:r>
        <w:separator/>
      </w:r>
    </w:p>
  </w:footnote>
  <w:footnote w:type="continuationSeparator" w:id="0">
    <w:p w14:paraId="363F8E21" w14:textId="77777777" w:rsidR="00013E1C" w:rsidRDefault="00013E1C" w:rsidP="002823E8">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A62E9"/>
    <w:multiLevelType w:val="multilevel"/>
    <w:tmpl w:val="A1AA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87413"/>
    <w:multiLevelType w:val="multilevel"/>
    <w:tmpl w:val="A3E0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E31D9"/>
    <w:multiLevelType w:val="multilevel"/>
    <w:tmpl w:val="21B6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D5FA1"/>
    <w:multiLevelType w:val="multilevel"/>
    <w:tmpl w:val="CE5E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70923"/>
    <w:multiLevelType w:val="multilevel"/>
    <w:tmpl w:val="6896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280B8C"/>
    <w:multiLevelType w:val="multilevel"/>
    <w:tmpl w:val="69BA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CF103D"/>
    <w:multiLevelType w:val="multilevel"/>
    <w:tmpl w:val="359E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D75720"/>
    <w:multiLevelType w:val="multilevel"/>
    <w:tmpl w:val="5FC2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9617D3"/>
    <w:multiLevelType w:val="multilevel"/>
    <w:tmpl w:val="7A90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4164A3"/>
    <w:multiLevelType w:val="multilevel"/>
    <w:tmpl w:val="FB80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FC4DBD"/>
    <w:multiLevelType w:val="multilevel"/>
    <w:tmpl w:val="4688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D53C33"/>
    <w:multiLevelType w:val="multilevel"/>
    <w:tmpl w:val="57E8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BE7136"/>
    <w:multiLevelType w:val="multilevel"/>
    <w:tmpl w:val="FEAE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8477391">
    <w:abstractNumId w:val="5"/>
  </w:num>
  <w:num w:numId="2" w16cid:durableId="691146052">
    <w:abstractNumId w:val="1"/>
  </w:num>
  <w:num w:numId="3" w16cid:durableId="876242041">
    <w:abstractNumId w:val="3"/>
  </w:num>
  <w:num w:numId="4" w16cid:durableId="1390301730">
    <w:abstractNumId w:val="6"/>
  </w:num>
  <w:num w:numId="5" w16cid:durableId="715928913">
    <w:abstractNumId w:val="4"/>
  </w:num>
  <w:num w:numId="6" w16cid:durableId="1009454956">
    <w:abstractNumId w:val="0"/>
  </w:num>
  <w:num w:numId="7" w16cid:durableId="311183496">
    <w:abstractNumId w:val="10"/>
  </w:num>
  <w:num w:numId="8" w16cid:durableId="1219322054">
    <w:abstractNumId w:val="7"/>
  </w:num>
  <w:num w:numId="9" w16cid:durableId="1023946443">
    <w:abstractNumId w:val="9"/>
  </w:num>
  <w:num w:numId="10" w16cid:durableId="7021914">
    <w:abstractNumId w:val="12"/>
  </w:num>
  <w:num w:numId="11" w16cid:durableId="1733767583">
    <w:abstractNumId w:val="2"/>
  </w:num>
  <w:num w:numId="12" w16cid:durableId="1578242217">
    <w:abstractNumId w:val="11"/>
  </w:num>
  <w:num w:numId="13" w16cid:durableId="184956570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Z Z">
    <w15:presenceInfo w15:providerId="Windows Live" w15:userId="254c658191cab6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BEA"/>
    <w:rsid w:val="00010EB0"/>
    <w:rsid w:val="00013E1C"/>
    <w:rsid w:val="00026907"/>
    <w:rsid w:val="001F43EA"/>
    <w:rsid w:val="00255BD8"/>
    <w:rsid w:val="0026541B"/>
    <w:rsid w:val="00267B6E"/>
    <w:rsid w:val="002823E8"/>
    <w:rsid w:val="00340B81"/>
    <w:rsid w:val="00415BEA"/>
    <w:rsid w:val="00451D2E"/>
    <w:rsid w:val="00582E17"/>
    <w:rsid w:val="00787E8C"/>
    <w:rsid w:val="007C241F"/>
    <w:rsid w:val="007C77EB"/>
    <w:rsid w:val="007E132C"/>
    <w:rsid w:val="00853A7A"/>
    <w:rsid w:val="00C11160"/>
    <w:rsid w:val="00CC5D3C"/>
    <w:rsid w:val="00CF1F2A"/>
    <w:rsid w:val="00D235E1"/>
    <w:rsid w:val="00D31EA1"/>
    <w:rsid w:val="00E40D7B"/>
    <w:rsid w:val="00EB4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5844A"/>
  <w15:chartTrackingRefBased/>
  <w15:docId w15:val="{AA3EB004-469B-4CDB-89AB-F778C7B1E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15BEA"/>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415BEA"/>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415BEA"/>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415BEA"/>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415BEA"/>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415BEA"/>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415BE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15BE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15BE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15BEA"/>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415BEA"/>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415BEA"/>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415BEA"/>
    <w:rPr>
      <w:rFonts w:cstheme="majorBidi"/>
      <w:color w:val="2F5496" w:themeColor="accent1" w:themeShade="BF"/>
      <w:sz w:val="28"/>
      <w:szCs w:val="28"/>
    </w:rPr>
  </w:style>
  <w:style w:type="character" w:customStyle="1" w:styleId="50">
    <w:name w:val="标题 5 字符"/>
    <w:basedOn w:val="a0"/>
    <w:link w:val="5"/>
    <w:uiPriority w:val="9"/>
    <w:semiHidden/>
    <w:rsid w:val="00415BEA"/>
    <w:rPr>
      <w:rFonts w:cstheme="majorBidi"/>
      <w:color w:val="2F5496" w:themeColor="accent1" w:themeShade="BF"/>
      <w:sz w:val="24"/>
    </w:rPr>
  </w:style>
  <w:style w:type="character" w:customStyle="1" w:styleId="60">
    <w:name w:val="标题 6 字符"/>
    <w:basedOn w:val="a0"/>
    <w:link w:val="6"/>
    <w:uiPriority w:val="9"/>
    <w:semiHidden/>
    <w:rsid w:val="00415BEA"/>
    <w:rPr>
      <w:rFonts w:cstheme="majorBidi"/>
      <w:b/>
      <w:bCs/>
      <w:color w:val="2F5496" w:themeColor="accent1" w:themeShade="BF"/>
    </w:rPr>
  </w:style>
  <w:style w:type="character" w:customStyle="1" w:styleId="70">
    <w:name w:val="标题 7 字符"/>
    <w:basedOn w:val="a0"/>
    <w:link w:val="7"/>
    <w:uiPriority w:val="9"/>
    <w:semiHidden/>
    <w:rsid w:val="00415BEA"/>
    <w:rPr>
      <w:rFonts w:cstheme="majorBidi"/>
      <w:b/>
      <w:bCs/>
      <w:color w:val="595959" w:themeColor="text1" w:themeTint="A6"/>
    </w:rPr>
  </w:style>
  <w:style w:type="character" w:customStyle="1" w:styleId="80">
    <w:name w:val="标题 8 字符"/>
    <w:basedOn w:val="a0"/>
    <w:link w:val="8"/>
    <w:uiPriority w:val="9"/>
    <w:semiHidden/>
    <w:rsid w:val="00415BEA"/>
    <w:rPr>
      <w:rFonts w:cstheme="majorBidi"/>
      <w:color w:val="595959" w:themeColor="text1" w:themeTint="A6"/>
    </w:rPr>
  </w:style>
  <w:style w:type="character" w:customStyle="1" w:styleId="90">
    <w:name w:val="标题 9 字符"/>
    <w:basedOn w:val="a0"/>
    <w:link w:val="9"/>
    <w:uiPriority w:val="9"/>
    <w:semiHidden/>
    <w:rsid w:val="00415BEA"/>
    <w:rPr>
      <w:rFonts w:eastAsiaTheme="majorEastAsia" w:cstheme="majorBidi"/>
      <w:color w:val="595959" w:themeColor="text1" w:themeTint="A6"/>
    </w:rPr>
  </w:style>
  <w:style w:type="paragraph" w:styleId="a3">
    <w:name w:val="Title"/>
    <w:basedOn w:val="a"/>
    <w:next w:val="a"/>
    <w:link w:val="a4"/>
    <w:uiPriority w:val="10"/>
    <w:qFormat/>
    <w:rsid w:val="00415BE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15BE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15BE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15BE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15BEA"/>
    <w:pPr>
      <w:spacing w:before="160"/>
      <w:jc w:val="center"/>
    </w:pPr>
    <w:rPr>
      <w:i/>
      <w:iCs/>
      <w:color w:val="404040" w:themeColor="text1" w:themeTint="BF"/>
    </w:rPr>
  </w:style>
  <w:style w:type="character" w:customStyle="1" w:styleId="a8">
    <w:name w:val="引用 字符"/>
    <w:basedOn w:val="a0"/>
    <w:link w:val="a7"/>
    <w:uiPriority w:val="29"/>
    <w:rsid w:val="00415BEA"/>
    <w:rPr>
      <w:i/>
      <w:iCs/>
      <w:color w:val="404040" w:themeColor="text1" w:themeTint="BF"/>
    </w:rPr>
  </w:style>
  <w:style w:type="paragraph" w:styleId="a9">
    <w:name w:val="List Paragraph"/>
    <w:basedOn w:val="a"/>
    <w:uiPriority w:val="34"/>
    <w:qFormat/>
    <w:rsid w:val="00415BEA"/>
    <w:pPr>
      <w:ind w:left="720"/>
      <w:contextualSpacing/>
    </w:pPr>
  </w:style>
  <w:style w:type="character" w:styleId="aa">
    <w:name w:val="Intense Emphasis"/>
    <w:basedOn w:val="a0"/>
    <w:uiPriority w:val="21"/>
    <w:qFormat/>
    <w:rsid w:val="00415BEA"/>
    <w:rPr>
      <w:i/>
      <w:iCs/>
      <w:color w:val="2F5496" w:themeColor="accent1" w:themeShade="BF"/>
    </w:rPr>
  </w:style>
  <w:style w:type="paragraph" w:styleId="ab">
    <w:name w:val="Intense Quote"/>
    <w:basedOn w:val="a"/>
    <w:next w:val="a"/>
    <w:link w:val="ac"/>
    <w:uiPriority w:val="30"/>
    <w:qFormat/>
    <w:rsid w:val="00415B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415BEA"/>
    <w:rPr>
      <w:i/>
      <w:iCs/>
      <w:color w:val="2F5496" w:themeColor="accent1" w:themeShade="BF"/>
    </w:rPr>
  </w:style>
  <w:style w:type="character" w:styleId="ad">
    <w:name w:val="Intense Reference"/>
    <w:basedOn w:val="a0"/>
    <w:uiPriority w:val="32"/>
    <w:qFormat/>
    <w:rsid w:val="00415BEA"/>
    <w:rPr>
      <w:b/>
      <w:bCs/>
      <w:smallCaps/>
      <w:color w:val="2F5496" w:themeColor="accent1" w:themeShade="BF"/>
      <w:spacing w:val="5"/>
    </w:rPr>
  </w:style>
  <w:style w:type="paragraph" w:styleId="ae">
    <w:name w:val="header"/>
    <w:basedOn w:val="a"/>
    <w:link w:val="af"/>
    <w:uiPriority w:val="99"/>
    <w:unhideWhenUsed/>
    <w:rsid w:val="002823E8"/>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2823E8"/>
    <w:rPr>
      <w:sz w:val="18"/>
      <w:szCs w:val="18"/>
    </w:rPr>
  </w:style>
  <w:style w:type="paragraph" w:styleId="af0">
    <w:name w:val="footer"/>
    <w:basedOn w:val="a"/>
    <w:link w:val="af1"/>
    <w:uiPriority w:val="99"/>
    <w:unhideWhenUsed/>
    <w:rsid w:val="002823E8"/>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2823E8"/>
    <w:rPr>
      <w:sz w:val="18"/>
      <w:szCs w:val="18"/>
    </w:rPr>
  </w:style>
  <w:style w:type="character" w:styleId="af2">
    <w:name w:val="annotation reference"/>
    <w:basedOn w:val="a0"/>
    <w:uiPriority w:val="99"/>
    <w:semiHidden/>
    <w:unhideWhenUsed/>
    <w:rsid w:val="007C241F"/>
    <w:rPr>
      <w:sz w:val="21"/>
      <w:szCs w:val="21"/>
    </w:rPr>
  </w:style>
  <w:style w:type="paragraph" w:styleId="af3">
    <w:name w:val="annotation text"/>
    <w:basedOn w:val="a"/>
    <w:link w:val="af4"/>
    <w:uiPriority w:val="99"/>
    <w:semiHidden/>
    <w:unhideWhenUsed/>
    <w:rsid w:val="007C241F"/>
  </w:style>
  <w:style w:type="character" w:customStyle="1" w:styleId="af4">
    <w:name w:val="批注文字 字符"/>
    <w:basedOn w:val="a0"/>
    <w:link w:val="af3"/>
    <w:uiPriority w:val="99"/>
    <w:semiHidden/>
    <w:rsid w:val="007C241F"/>
  </w:style>
  <w:style w:type="paragraph" w:styleId="af5">
    <w:name w:val="annotation subject"/>
    <w:basedOn w:val="af3"/>
    <w:next w:val="af3"/>
    <w:link w:val="af6"/>
    <w:uiPriority w:val="99"/>
    <w:semiHidden/>
    <w:unhideWhenUsed/>
    <w:rsid w:val="007C241F"/>
    <w:rPr>
      <w:b/>
      <w:bCs/>
    </w:rPr>
  </w:style>
  <w:style w:type="character" w:customStyle="1" w:styleId="af6">
    <w:name w:val="批注主题 字符"/>
    <w:basedOn w:val="af4"/>
    <w:link w:val="af5"/>
    <w:uiPriority w:val="99"/>
    <w:semiHidden/>
    <w:rsid w:val="007C24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2765781">
      <w:bodyDiv w:val="1"/>
      <w:marLeft w:val="0"/>
      <w:marRight w:val="0"/>
      <w:marTop w:val="0"/>
      <w:marBottom w:val="0"/>
      <w:divBdr>
        <w:top w:val="none" w:sz="0" w:space="0" w:color="auto"/>
        <w:left w:val="none" w:sz="0" w:space="0" w:color="auto"/>
        <w:bottom w:val="none" w:sz="0" w:space="0" w:color="auto"/>
        <w:right w:val="none" w:sz="0" w:space="0" w:color="auto"/>
      </w:divBdr>
      <w:divsChild>
        <w:div w:id="1692341567">
          <w:marLeft w:val="0"/>
          <w:marRight w:val="0"/>
          <w:marTop w:val="0"/>
          <w:marBottom w:val="0"/>
          <w:divBdr>
            <w:top w:val="none" w:sz="0" w:space="0" w:color="auto"/>
            <w:left w:val="none" w:sz="0" w:space="0" w:color="auto"/>
            <w:bottom w:val="none" w:sz="0" w:space="0" w:color="auto"/>
            <w:right w:val="none" w:sz="0" w:space="0" w:color="auto"/>
          </w:divBdr>
          <w:divsChild>
            <w:div w:id="2051999220">
              <w:marLeft w:val="0"/>
              <w:marRight w:val="0"/>
              <w:marTop w:val="0"/>
              <w:marBottom w:val="0"/>
              <w:divBdr>
                <w:top w:val="none" w:sz="0" w:space="0" w:color="auto"/>
                <w:left w:val="none" w:sz="0" w:space="0" w:color="auto"/>
                <w:bottom w:val="none" w:sz="0" w:space="0" w:color="auto"/>
                <w:right w:val="none" w:sz="0" w:space="0" w:color="auto"/>
              </w:divBdr>
              <w:divsChild>
                <w:div w:id="1206915693">
                  <w:marLeft w:val="0"/>
                  <w:marRight w:val="0"/>
                  <w:marTop w:val="0"/>
                  <w:marBottom w:val="0"/>
                  <w:divBdr>
                    <w:top w:val="none" w:sz="0" w:space="0" w:color="auto"/>
                    <w:left w:val="none" w:sz="0" w:space="0" w:color="auto"/>
                    <w:bottom w:val="none" w:sz="0" w:space="0" w:color="auto"/>
                    <w:right w:val="none" w:sz="0" w:space="0" w:color="auto"/>
                  </w:divBdr>
                  <w:divsChild>
                    <w:div w:id="2664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94576">
              <w:marLeft w:val="0"/>
              <w:marRight w:val="0"/>
              <w:marTop w:val="0"/>
              <w:marBottom w:val="0"/>
              <w:divBdr>
                <w:top w:val="none" w:sz="0" w:space="0" w:color="auto"/>
                <w:left w:val="none" w:sz="0" w:space="0" w:color="auto"/>
                <w:bottom w:val="none" w:sz="0" w:space="0" w:color="auto"/>
                <w:right w:val="none" w:sz="0" w:space="0" w:color="auto"/>
              </w:divBdr>
            </w:div>
          </w:divsChild>
        </w:div>
        <w:div w:id="1060709634">
          <w:marLeft w:val="0"/>
          <w:marRight w:val="0"/>
          <w:marTop w:val="0"/>
          <w:marBottom w:val="0"/>
          <w:divBdr>
            <w:top w:val="none" w:sz="0" w:space="0" w:color="auto"/>
            <w:left w:val="none" w:sz="0" w:space="0" w:color="auto"/>
            <w:bottom w:val="none" w:sz="0" w:space="0" w:color="auto"/>
            <w:right w:val="none" w:sz="0" w:space="0" w:color="auto"/>
          </w:divBdr>
          <w:divsChild>
            <w:div w:id="335957222">
              <w:marLeft w:val="0"/>
              <w:marRight w:val="0"/>
              <w:marTop w:val="0"/>
              <w:marBottom w:val="0"/>
              <w:divBdr>
                <w:top w:val="none" w:sz="0" w:space="0" w:color="auto"/>
                <w:left w:val="none" w:sz="0" w:space="0" w:color="auto"/>
                <w:bottom w:val="none" w:sz="0" w:space="0" w:color="auto"/>
                <w:right w:val="none" w:sz="0" w:space="0" w:color="auto"/>
              </w:divBdr>
            </w:div>
          </w:divsChild>
        </w:div>
        <w:div w:id="94712037">
          <w:marLeft w:val="0"/>
          <w:marRight w:val="0"/>
          <w:marTop w:val="0"/>
          <w:marBottom w:val="0"/>
          <w:divBdr>
            <w:top w:val="none" w:sz="0" w:space="0" w:color="auto"/>
            <w:left w:val="none" w:sz="0" w:space="0" w:color="auto"/>
            <w:bottom w:val="none" w:sz="0" w:space="0" w:color="auto"/>
            <w:right w:val="none" w:sz="0" w:space="0" w:color="auto"/>
          </w:divBdr>
          <w:divsChild>
            <w:div w:id="1838571232">
              <w:marLeft w:val="0"/>
              <w:marRight w:val="0"/>
              <w:marTop w:val="0"/>
              <w:marBottom w:val="0"/>
              <w:divBdr>
                <w:top w:val="none" w:sz="0" w:space="0" w:color="auto"/>
                <w:left w:val="none" w:sz="0" w:space="0" w:color="auto"/>
                <w:bottom w:val="none" w:sz="0" w:space="0" w:color="auto"/>
                <w:right w:val="none" w:sz="0" w:space="0" w:color="auto"/>
              </w:divBdr>
              <w:divsChild>
                <w:div w:id="1492330962">
                  <w:marLeft w:val="0"/>
                  <w:marRight w:val="0"/>
                  <w:marTop w:val="0"/>
                  <w:marBottom w:val="0"/>
                  <w:divBdr>
                    <w:top w:val="none" w:sz="0" w:space="0" w:color="auto"/>
                    <w:left w:val="none" w:sz="0" w:space="0" w:color="auto"/>
                    <w:bottom w:val="none" w:sz="0" w:space="0" w:color="auto"/>
                    <w:right w:val="none" w:sz="0" w:space="0" w:color="auto"/>
                  </w:divBdr>
                  <w:divsChild>
                    <w:div w:id="122093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2823">
      <w:bodyDiv w:val="1"/>
      <w:marLeft w:val="0"/>
      <w:marRight w:val="0"/>
      <w:marTop w:val="0"/>
      <w:marBottom w:val="0"/>
      <w:divBdr>
        <w:top w:val="none" w:sz="0" w:space="0" w:color="auto"/>
        <w:left w:val="none" w:sz="0" w:space="0" w:color="auto"/>
        <w:bottom w:val="none" w:sz="0" w:space="0" w:color="auto"/>
        <w:right w:val="none" w:sz="0" w:space="0" w:color="auto"/>
      </w:divBdr>
      <w:divsChild>
        <w:div w:id="1117481496">
          <w:marLeft w:val="0"/>
          <w:marRight w:val="0"/>
          <w:marTop w:val="0"/>
          <w:marBottom w:val="0"/>
          <w:divBdr>
            <w:top w:val="none" w:sz="0" w:space="0" w:color="auto"/>
            <w:left w:val="none" w:sz="0" w:space="0" w:color="auto"/>
            <w:bottom w:val="none" w:sz="0" w:space="0" w:color="auto"/>
            <w:right w:val="none" w:sz="0" w:space="0" w:color="auto"/>
          </w:divBdr>
          <w:divsChild>
            <w:div w:id="1793481289">
              <w:marLeft w:val="0"/>
              <w:marRight w:val="0"/>
              <w:marTop w:val="0"/>
              <w:marBottom w:val="0"/>
              <w:divBdr>
                <w:top w:val="none" w:sz="0" w:space="0" w:color="auto"/>
                <w:left w:val="none" w:sz="0" w:space="0" w:color="auto"/>
                <w:bottom w:val="none" w:sz="0" w:space="0" w:color="auto"/>
                <w:right w:val="none" w:sz="0" w:space="0" w:color="auto"/>
              </w:divBdr>
              <w:divsChild>
                <w:div w:id="680395222">
                  <w:marLeft w:val="0"/>
                  <w:marRight w:val="0"/>
                  <w:marTop w:val="0"/>
                  <w:marBottom w:val="0"/>
                  <w:divBdr>
                    <w:top w:val="none" w:sz="0" w:space="0" w:color="auto"/>
                    <w:left w:val="none" w:sz="0" w:space="0" w:color="auto"/>
                    <w:bottom w:val="none" w:sz="0" w:space="0" w:color="auto"/>
                    <w:right w:val="none" w:sz="0" w:space="0" w:color="auto"/>
                  </w:divBdr>
                  <w:divsChild>
                    <w:div w:id="101260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46071">
              <w:marLeft w:val="0"/>
              <w:marRight w:val="0"/>
              <w:marTop w:val="0"/>
              <w:marBottom w:val="0"/>
              <w:divBdr>
                <w:top w:val="none" w:sz="0" w:space="0" w:color="auto"/>
                <w:left w:val="none" w:sz="0" w:space="0" w:color="auto"/>
                <w:bottom w:val="none" w:sz="0" w:space="0" w:color="auto"/>
                <w:right w:val="none" w:sz="0" w:space="0" w:color="auto"/>
              </w:divBdr>
            </w:div>
          </w:divsChild>
        </w:div>
        <w:div w:id="1083601936">
          <w:marLeft w:val="0"/>
          <w:marRight w:val="0"/>
          <w:marTop w:val="0"/>
          <w:marBottom w:val="0"/>
          <w:divBdr>
            <w:top w:val="none" w:sz="0" w:space="0" w:color="auto"/>
            <w:left w:val="none" w:sz="0" w:space="0" w:color="auto"/>
            <w:bottom w:val="none" w:sz="0" w:space="0" w:color="auto"/>
            <w:right w:val="none" w:sz="0" w:space="0" w:color="auto"/>
          </w:divBdr>
          <w:divsChild>
            <w:div w:id="1632438764">
              <w:marLeft w:val="0"/>
              <w:marRight w:val="0"/>
              <w:marTop w:val="0"/>
              <w:marBottom w:val="0"/>
              <w:divBdr>
                <w:top w:val="none" w:sz="0" w:space="0" w:color="auto"/>
                <w:left w:val="none" w:sz="0" w:space="0" w:color="auto"/>
                <w:bottom w:val="none" w:sz="0" w:space="0" w:color="auto"/>
                <w:right w:val="none" w:sz="0" w:space="0" w:color="auto"/>
              </w:divBdr>
            </w:div>
          </w:divsChild>
        </w:div>
        <w:div w:id="495729008">
          <w:marLeft w:val="0"/>
          <w:marRight w:val="0"/>
          <w:marTop w:val="0"/>
          <w:marBottom w:val="0"/>
          <w:divBdr>
            <w:top w:val="none" w:sz="0" w:space="0" w:color="auto"/>
            <w:left w:val="none" w:sz="0" w:space="0" w:color="auto"/>
            <w:bottom w:val="none" w:sz="0" w:space="0" w:color="auto"/>
            <w:right w:val="none" w:sz="0" w:space="0" w:color="auto"/>
          </w:divBdr>
          <w:divsChild>
            <w:div w:id="1253004397">
              <w:marLeft w:val="0"/>
              <w:marRight w:val="0"/>
              <w:marTop w:val="0"/>
              <w:marBottom w:val="0"/>
              <w:divBdr>
                <w:top w:val="none" w:sz="0" w:space="0" w:color="auto"/>
                <w:left w:val="none" w:sz="0" w:space="0" w:color="auto"/>
                <w:bottom w:val="none" w:sz="0" w:space="0" w:color="auto"/>
                <w:right w:val="none" w:sz="0" w:space="0" w:color="auto"/>
              </w:divBdr>
              <w:divsChild>
                <w:div w:id="1368602933">
                  <w:marLeft w:val="0"/>
                  <w:marRight w:val="0"/>
                  <w:marTop w:val="0"/>
                  <w:marBottom w:val="0"/>
                  <w:divBdr>
                    <w:top w:val="none" w:sz="0" w:space="0" w:color="auto"/>
                    <w:left w:val="none" w:sz="0" w:space="0" w:color="auto"/>
                    <w:bottom w:val="none" w:sz="0" w:space="0" w:color="auto"/>
                    <w:right w:val="none" w:sz="0" w:space="0" w:color="auto"/>
                  </w:divBdr>
                  <w:divsChild>
                    <w:div w:id="9087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31457">
      <w:bodyDiv w:val="1"/>
      <w:marLeft w:val="0"/>
      <w:marRight w:val="0"/>
      <w:marTop w:val="0"/>
      <w:marBottom w:val="0"/>
      <w:divBdr>
        <w:top w:val="none" w:sz="0" w:space="0" w:color="auto"/>
        <w:left w:val="none" w:sz="0" w:space="0" w:color="auto"/>
        <w:bottom w:val="none" w:sz="0" w:space="0" w:color="auto"/>
        <w:right w:val="none" w:sz="0" w:space="0" w:color="auto"/>
      </w:divBdr>
    </w:div>
    <w:div w:id="181089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diagramLayout" Target="diagrams/layout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5" Type="http://schemas.openxmlformats.org/officeDocument/2006/relationships/footnotes" Target="footnotes.xml"/><Relationship Id="rId15" Type="http://schemas.microsoft.com/office/2007/relationships/diagramDrawing" Target="diagrams/drawing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046D02-B2B3-4A47-B2A4-63C97E9FD81E}" type="doc">
      <dgm:prSet loTypeId="urn:microsoft.com/office/officeart/2008/layout/LinedList" loCatId="list" qsTypeId="urn:microsoft.com/office/officeart/2005/8/quickstyle/simple1" qsCatId="simple" csTypeId="urn:microsoft.com/office/officeart/2005/8/colors/accent1_2" csCatId="accent1" phldr="1"/>
      <dgm:spPr/>
      <dgm:t>
        <a:bodyPr/>
        <a:lstStyle/>
        <a:p>
          <a:endParaRPr lang="zh-CN" altLang="en-US"/>
        </a:p>
      </dgm:t>
    </dgm:pt>
    <dgm:pt modelId="{19FF142A-D9AA-412A-B0EA-87091C743B9E}">
      <dgm:prSet phldrT="[文本]"/>
      <dgm:spPr/>
      <dgm:t>
        <a:bodyPr/>
        <a:lstStyle/>
        <a:p>
          <a:pPr>
            <a:buNone/>
          </a:pPr>
          <a:r>
            <a:rPr lang="zh-CN"/>
            <a:t>镇系统（角色管理、建筑升级）</a:t>
          </a:r>
          <a:endParaRPr lang="zh-CN" altLang="en-US"/>
        </a:p>
      </dgm:t>
    </dgm:pt>
    <dgm:pt modelId="{6FB4EE6B-F9E4-4477-8A68-C21584270EAA}" type="parTrans" cxnId="{530126D0-823C-4FCC-9BA6-99D8A20CCE65}">
      <dgm:prSet/>
      <dgm:spPr/>
      <dgm:t>
        <a:bodyPr/>
        <a:lstStyle/>
        <a:p>
          <a:endParaRPr lang="zh-CN" altLang="en-US"/>
        </a:p>
      </dgm:t>
    </dgm:pt>
    <dgm:pt modelId="{7CBC15F3-B324-4B93-A0F0-06092E506026}" type="sibTrans" cxnId="{530126D0-823C-4FCC-9BA6-99D8A20CCE65}">
      <dgm:prSet/>
      <dgm:spPr/>
      <dgm:t>
        <a:bodyPr/>
        <a:lstStyle/>
        <a:p>
          <a:endParaRPr lang="zh-CN" altLang="en-US"/>
        </a:p>
      </dgm:t>
    </dgm:pt>
    <dgm:pt modelId="{686B223A-1256-44F3-8DA5-7D5875A8C6AA}">
      <dgm:prSet phldrT="[文本]"/>
      <dgm:spPr/>
      <dgm:t>
        <a:bodyPr/>
        <a:lstStyle/>
        <a:p>
          <a:pPr>
            <a:buNone/>
          </a:pPr>
          <a:r>
            <a:rPr lang="zh-CN"/>
            <a:t>酒馆</a:t>
          </a:r>
          <a:r>
            <a:rPr lang="en-US"/>
            <a:t>/</a:t>
          </a:r>
          <a:r>
            <a:rPr lang="zh-CN"/>
            <a:t>教堂（缓解压力）</a:t>
          </a:r>
          <a:endParaRPr lang="zh-CN" altLang="en-US"/>
        </a:p>
      </dgm:t>
    </dgm:pt>
    <dgm:pt modelId="{94DA49F3-F273-4406-A4C5-E4D8BD53982A}" type="parTrans" cxnId="{6BC419FD-47A6-4AE6-9C86-3612F251B1C4}">
      <dgm:prSet/>
      <dgm:spPr/>
      <dgm:t>
        <a:bodyPr/>
        <a:lstStyle/>
        <a:p>
          <a:endParaRPr lang="zh-CN" altLang="en-US"/>
        </a:p>
      </dgm:t>
    </dgm:pt>
    <dgm:pt modelId="{B3B7BC06-1CDB-4524-A5E0-8C9B47623E7F}" type="sibTrans" cxnId="{6BC419FD-47A6-4AE6-9C86-3612F251B1C4}">
      <dgm:prSet/>
      <dgm:spPr/>
      <dgm:t>
        <a:bodyPr/>
        <a:lstStyle/>
        <a:p>
          <a:endParaRPr lang="zh-CN" altLang="en-US"/>
        </a:p>
      </dgm:t>
    </dgm:pt>
    <dgm:pt modelId="{20AC8A01-4F15-40F3-A101-7BBBC46B094C}">
      <dgm:prSet phldrT="[文本]"/>
      <dgm:spPr/>
      <dgm:t>
        <a:bodyPr/>
        <a:lstStyle/>
        <a:p>
          <a:pPr>
            <a:buNone/>
          </a:pPr>
          <a:r>
            <a:rPr lang="zh-CN"/>
            <a:t>疗养院（治病、清除负面特质）</a:t>
          </a:r>
          <a:endParaRPr lang="zh-CN" altLang="en-US"/>
        </a:p>
      </dgm:t>
    </dgm:pt>
    <dgm:pt modelId="{79CDA86F-6734-47D8-931C-EF213CA3D063}" type="parTrans" cxnId="{98C297B5-7A7B-48AA-B2B4-C166280877C0}">
      <dgm:prSet/>
      <dgm:spPr/>
      <dgm:t>
        <a:bodyPr/>
        <a:lstStyle/>
        <a:p>
          <a:endParaRPr lang="zh-CN" altLang="en-US"/>
        </a:p>
      </dgm:t>
    </dgm:pt>
    <dgm:pt modelId="{83D1298E-AD0C-4427-A801-A21AF7BDCF8C}" type="sibTrans" cxnId="{98C297B5-7A7B-48AA-B2B4-C166280877C0}">
      <dgm:prSet/>
      <dgm:spPr/>
      <dgm:t>
        <a:bodyPr/>
        <a:lstStyle/>
        <a:p>
          <a:endParaRPr lang="zh-CN" altLang="en-US"/>
        </a:p>
      </dgm:t>
    </dgm:pt>
    <dgm:pt modelId="{8BBC7ACA-6B5E-43A1-A990-ADA93944A692}">
      <dgm:prSet phldrT="[文本]"/>
      <dgm:spPr/>
      <dgm:t>
        <a:bodyPr/>
        <a:lstStyle/>
        <a:p>
          <a:pPr>
            <a:buNone/>
          </a:pPr>
          <a:r>
            <a:rPr lang="zh-CN"/>
            <a:t>训练馆（技能升级）</a:t>
          </a:r>
          <a:endParaRPr lang="zh-CN" altLang="en-US"/>
        </a:p>
      </dgm:t>
    </dgm:pt>
    <dgm:pt modelId="{DC3506D9-5F39-42F2-BF5C-8E76C451BC7E}" type="parTrans" cxnId="{334C7B37-30D3-481C-A4E9-B924275257F0}">
      <dgm:prSet/>
      <dgm:spPr/>
      <dgm:t>
        <a:bodyPr/>
        <a:lstStyle/>
        <a:p>
          <a:endParaRPr lang="zh-CN" altLang="en-US"/>
        </a:p>
      </dgm:t>
    </dgm:pt>
    <dgm:pt modelId="{3434E99F-266B-4ADF-9E99-463CF3433ED4}" type="sibTrans" cxnId="{334C7B37-30D3-481C-A4E9-B924275257F0}">
      <dgm:prSet/>
      <dgm:spPr/>
      <dgm:t>
        <a:bodyPr/>
        <a:lstStyle/>
        <a:p>
          <a:endParaRPr lang="zh-CN" altLang="en-US"/>
        </a:p>
      </dgm:t>
    </dgm:pt>
    <dgm:pt modelId="{890CA182-2019-459E-B42E-9675C4DDD992}">
      <dgm:prSet phldrT="[文本]"/>
      <dgm:spPr/>
      <dgm:t>
        <a:bodyPr/>
        <a:lstStyle/>
        <a:p>
          <a:pPr>
            <a:buNone/>
          </a:pPr>
          <a:r>
            <a:rPr lang="zh-CN"/>
            <a:t>铁匠铺（装备升级）</a:t>
          </a:r>
          <a:endParaRPr lang="zh-CN" altLang="en-US"/>
        </a:p>
      </dgm:t>
    </dgm:pt>
    <dgm:pt modelId="{5BDAC089-0C2C-4900-9EA1-44373A1886AB}" type="parTrans" cxnId="{35E113C4-4C53-40FE-B779-6FAC46528770}">
      <dgm:prSet/>
      <dgm:spPr/>
      <dgm:t>
        <a:bodyPr/>
        <a:lstStyle/>
        <a:p>
          <a:endParaRPr lang="zh-CN" altLang="en-US"/>
        </a:p>
      </dgm:t>
    </dgm:pt>
    <dgm:pt modelId="{FD6C71FE-6AFE-4B87-ACD6-A31849C1E5BD}" type="sibTrans" cxnId="{35E113C4-4C53-40FE-B779-6FAC46528770}">
      <dgm:prSet/>
      <dgm:spPr/>
      <dgm:t>
        <a:bodyPr/>
        <a:lstStyle/>
        <a:p>
          <a:endParaRPr lang="zh-CN" altLang="en-US"/>
        </a:p>
      </dgm:t>
    </dgm:pt>
    <dgm:pt modelId="{118B5AC8-D173-44EC-9163-48B1BA632F0C}">
      <dgm:prSet phldrT="[文本]"/>
      <dgm:spPr/>
      <dgm:t>
        <a:bodyPr/>
        <a:lstStyle/>
        <a:p>
          <a:pPr>
            <a:buNone/>
          </a:pPr>
          <a:r>
            <a:rPr lang="zh-CN"/>
            <a:t>队伍编组系统（职业选择</a:t>
          </a:r>
          <a:r>
            <a:rPr lang="en-US"/>
            <a:t>+</a:t>
          </a:r>
          <a:r>
            <a:rPr lang="zh-CN"/>
            <a:t>技能配置</a:t>
          </a:r>
          <a:r>
            <a:rPr lang="en-US"/>
            <a:t>+</a:t>
          </a:r>
          <a:r>
            <a:rPr lang="zh-CN"/>
            <a:t>道具搭配）</a:t>
          </a:r>
          <a:endParaRPr lang="zh-CN" altLang="en-US"/>
        </a:p>
      </dgm:t>
    </dgm:pt>
    <dgm:pt modelId="{CAFEA2FE-58DC-4296-9FCB-3F08E7BADD5A}" type="parTrans" cxnId="{E84522DD-7FF0-4D66-B79B-546EF582D01A}">
      <dgm:prSet/>
      <dgm:spPr/>
      <dgm:t>
        <a:bodyPr/>
        <a:lstStyle/>
        <a:p>
          <a:endParaRPr lang="zh-CN" altLang="en-US"/>
        </a:p>
      </dgm:t>
    </dgm:pt>
    <dgm:pt modelId="{0501E075-5E02-4416-B95E-A8CC64FC9C27}" type="sibTrans" cxnId="{E84522DD-7FF0-4D66-B79B-546EF582D01A}">
      <dgm:prSet/>
      <dgm:spPr/>
      <dgm:t>
        <a:bodyPr/>
        <a:lstStyle/>
        <a:p>
          <a:endParaRPr lang="zh-CN" altLang="en-US"/>
        </a:p>
      </dgm:t>
    </dgm:pt>
    <dgm:pt modelId="{1823E64C-EB33-4988-B192-422816C5A9D9}">
      <dgm:prSet phldrT="[文本]"/>
      <dgm:spPr/>
      <dgm:t>
        <a:bodyPr/>
        <a:lstStyle/>
        <a:p>
          <a:pPr>
            <a:buNone/>
          </a:pPr>
          <a:r>
            <a:rPr lang="zh-CN"/>
            <a:t>地牢探索系统（目标选择 → 地图探索 → 战斗 → 奖励</a:t>
          </a:r>
          <a:endParaRPr lang="zh-CN" altLang="en-US"/>
        </a:p>
      </dgm:t>
    </dgm:pt>
    <dgm:pt modelId="{4A3E7436-87B5-42AB-A7B9-74B21266D097}" type="parTrans" cxnId="{48BF5667-09CE-4EB0-8FEF-078F47FF3411}">
      <dgm:prSet/>
      <dgm:spPr/>
      <dgm:t>
        <a:bodyPr/>
        <a:lstStyle/>
        <a:p>
          <a:endParaRPr lang="zh-CN" altLang="en-US"/>
        </a:p>
      </dgm:t>
    </dgm:pt>
    <dgm:pt modelId="{D91C48E9-547B-454E-8127-C5CB60CBCD1E}" type="sibTrans" cxnId="{48BF5667-09CE-4EB0-8FEF-078F47FF3411}">
      <dgm:prSet/>
      <dgm:spPr/>
      <dgm:t>
        <a:bodyPr/>
        <a:lstStyle/>
        <a:p>
          <a:endParaRPr lang="zh-CN" altLang="en-US"/>
        </a:p>
      </dgm:t>
    </dgm:pt>
    <dgm:pt modelId="{B6AD3FD7-3446-4F42-947F-78AF7A2D3398}" type="pres">
      <dgm:prSet presAssocID="{86046D02-B2B3-4A47-B2A4-63C97E9FD81E}" presName="vert0" presStyleCnt="0">
        <dgm:presLayoutVars>
          <dgm:dir/>
          <dgm:animOne val="branch"/>
          <dgm:animLvl val="lvl"/>
        </dgm:presLayoutVars>
      </dgm:prSet>
      <dgm:spPr/>
    </dgm:pt>
    <dgm:pt modelId="{95ADD894-10A6-4E2B-B5A6-4592D5F54DE8}" type="pres">
      <dgm:prSet presAssocID="{19FF142A-D9AA-412A-B0EA-87091C743B9E}" presName="thickLine" presStyleLbl="alignNode1" presStyleIdx="0" presStyleCnt="3"/>
      <dgm:spPr/>
    </dgm:pt>
    <dgm:pt modelId="{95E7ABC7-B112-48C0-A47A-BF21137342BA}" type="pres">
      <dgm:prSet presAssocID="{19FF142A-D9AA-412A-B0EA-87091C743B9E}" presName="horz1" presStyleCnt="0"/>
      <dgm:spPr/>
    </dgm:pt>
    <dgm:pt modelId="{CF24FFFF-39C7-43EC-9C16-8D5AEF9E60CE}" type="pres">
      <dgm:prSet presAssocID="{19FF142A-D9AA-412A-B0EA-87091C743B9E}" presName="tx1" presStyleLbl="revTx" presStyleIdx="0" presStyleCnt="7"/>
      <dgm:spPr/>
    </dgm:pt>
    <dgm:pt modelId="{56FF670B-5CAE-4BCD-9A22-01C86F9B01B2}" type="pres">
      <dgm:prSet presAssocID="{19FF142A-D9AA-412A-B0EA-87091C743B9E}" presName="vert1" presStyleCnt="0"/>
      <dgm:spPr/>
    </dgm:pt>
    <dgm:pt modelId="{CB55413A-5702-4837-B15D-73849B33C2C7}" type="pres">
      <dgm:prSet presAssocID="{686B223A-1256-44F3-8DA5-7D5875A8C6AA}" presName="vertSpace2a" presStyleCnt="0"/>
      <dgm:spPr/>
    </dgm:pt>
    <dgm:pt modelId="{9B92BEF6-502D-4331-A9A8-31E74F52120E}" type="pres">
      <dgm:prSet presAssocID="{686B223A-1256-44F3-8DA5-7D5875A8C6AA}" presName="horz2" presStyleCnt="0"/>
      <dgm:spPr/>
    </dgm:pt>
    <dgm:pt modelId="{D2D9820F-6E50-4075-A2D8-71FF67A5076B}" type="pres">
      <dgm:prSet presAssocID="{686B223A-1256-44F3-8DA5-7D5875A8C6AA}" presName="horzSpace2" presStyleCnt="0"/>
      <dgm:spPr/>
    </dgm:pt>
    <dgm:pt modelId="{DEF63955-85FA-40F2-8EBE-26F0DB9DD704}" type="pres">
      <dgm:prSet presAssocID="{686B223A-1256-44F3-8DA5-7D5875A8C6AA}" presName="tx2" presStyleLbl="revTx" presStyleIdx="1" presStyleCnt="7"/>
      <dgm:spPr/>
    </dgm:pt>
    <dgm:pt modelId="{EB580D6C-ED4F-4AD2-90E8-FED06114917C}" type="pres">
      <dgm:prSet presAssocID="{686B223A-1256-44F3-8DA5-7D5875A8C6AA}" presName="vert2" presStyleCnt="0"/>
      <dgm:spPr/>
    </dgm:pt>
    <dgm:pt modelId="{608B2BD1-3AEB-4DF0-ADAB-B3F2EF19A84B}" type="pres">
      <dgm:prSet presAssocID="{686B223A-1256-44F3-8DA5-7D5875A8C6AA}" presName="thinLine2b" presStyleLbl="callout" presStyleIdx="0" presStyleCnt="4"/>
      <dgm:spPr/>
    </dgm:pt>
    <dgm:pt modelId="{32387339-E44A-4DA6-A40F-896FDCEC30C2}" type="pres">
      <dgm:prSet presAssocID="{686B223A-1256-44F3-8DA5-7D5875A8C6AA}" presName="vertSpace2b" presStyleCnt="0"/>
      <dgm:spPr/>
    </dgm:pt>
    <dgm:pt modelId="{A83A648B-01ED-47A8-ACAC-ABDF32C42827}" type="pres">
      <dgm:prSet presAssocID="{20AC8A01-4F15-40F3-A101-7BBBC46B094C}" presName="horz2" presStyleCnt="0"/>
      <dgm:spPr/>
    </dgm:pt>
    <dgm:pt modelId="{D018ADA9-5184-4733-BE27-C14E05EBE2CB}" type="pres">
      <dgm:prSet presAssocID="{20AC8A01-4F15-40F3-A101-7BBBC46B094C}" presName="horzSpace2" presStyleCnt="0"/>
      <dgm:spPr/>
    </dgm:pt>
    <dgm:pt modelId="{1BA345C2-281F-4039-AA34-E5790DFED7C6}" type="pres">
      <dgm:prSet presAssocID="{20AC8A01-4F15-40F3-A101-7BBBC46B094C}" presName="tx2" presStyleLbl="revTx" presStyleIdx="2" presStyleCnt="7"/>
      <dgm:spPr/>
    </dgm:pt>
    <dgm:pt modelId="{F3B4D4D0-3563-46D7-9129-F9AF9666659B}" type="pres">
      <dgm:prSet presAssocID="{20AC8A01-4F15-40F3-A101-7BBBC46B094C}" presName="vert2" presStyleCnt="0"/>
      <dgm:spPr/>
    </dgm:pt>
    <dgm:pt modelId="{1C7E49D4-5F1A-4FE1-B0B1-58468347714E}" type="pres">
      <dgm:prSet presAssocID="{20AC8A01-4F15-40F3-A101-7BBBC46B094C}" presName="thinLine2b" presStyleLbl="callout" presStyleIdx="1" presStyleCnt="4"/>
      <dgm:spPr/>
    </dgm:pt>
    <dgm:pt modelId="{FA5ACE1F-0127-45EA-940D-2DA4B6489C93}" type="pres">
      <dgm:prSet presAssocID="{20AC8A01-4F15-40F3-A101-7BBBC46B094C}" presName="vertSpace2b" presStyleCnt="0"/>
      <dgm:spPr/>
    </dgm:pt>
    <dgm:pt modelId="{A13F49A7-FEBE-4C85-A063-65D16A292CFB}" type="pres">
      <dgm:prSet presAssocID="{8BBC7ACA-6B5E-43A1-A990-ADA93944A692}" presName="horz2" presStyleCnt="0"/>
      <dgm:spPr/>
    </dgm:pt>
    <dgm:pt modelId="{9BF3C070-6B92-4EBF-A742-8439F969C47A}" type="pres">
      <dgm:prSet presAssocID="{8BBC7ACA-6B5E-43A1-A990-ADA93944A692}" presName="horzSpace2" presStyleCnt="0"/>
      <dgm:spPr/>
    </dgm:pt>
    <dgm:pt modelId="{ECD8B1B6-6354-444C-858F-292FD60E0943}" type="pres">
      <dgm:prSet presAssocID="{8BBC7ACA-6B5E-43A1-A990-ADA93944A692}" presName="tx2" presStyleLbl="revTx" presStyleIdx="3" presStyleCnt="7"/>
      <dgm:spPr/>
    </dgm:pt>
    <dgm:pt modelId="{43691EAD-DF5C-4E31-B22F-1443415AE74E}" type="pres">
      <dgm:prSet presAssocID="{8BBC7ACA-6B5E-43A1-A990-ADA93944A692}" presName="vert2" presStyleCnt="0"/>
      <dgm:spPr/>
    </dgm:pt>
    <dgm:pt modelId="{EA12580F-C298-4972-9008-52FB087A4FDD}" type="pres">
      <dgm:prSet presAssocID="{8BBC7ACA-6B5E-43A1-A990-ADA93944A692}" presName="thinLine2b" presStyleLbl="callout" presStyleIdx="2" presStyleCnt="4"/>
      <dgm:spPr/>
    </dgm:pt>
    <dgm:pt modelId="{63E57C2F-6769-491F-8250-817002077827}" type="pres">
      <dgm:prSet presAssocID="{8BBC7ACA-6B5E-43A1-A990-ADA93944A692}" presName="vertSpace2b" presStyleCnt="0"/>
      <dgm:spPr/>
    </dgm:pt>
    <dgm:pt modelId="{38668414-2C8A-4DDB-8380-769EA5C00EEA}" type="pres">
      <dgm:prSet presAssocID="{890CA182-2019-459E-B42E-9675C4DDD992}" presName="horz2" presStyleCnt="0"/>
      <dgm:spPr/>
    </dgm:pt>
    <dgm:pt modelId="{C60694CC-18A3-4752-A873-466DADD21177}" type="pres">
      <dgm:prSet presAssocID="{890CA182-2019-459E-B42E-9675C4DDD992}" presName="horzSpace2" presStyleCnt="0"/>
      <dgm:spPr/>
    </dgm:pt>
    <dgm:pt modelId="{B56491B1-7E1D-49BC-89F0-E7B5CDDD76DD}" type="pres">
      <dgm:prSet presAssocID="{890CA182-2019-459E-B42E-9675C4DDD992}" presName="tx2" presStyleLbl="revTx" presStyleIdx="4" presStyleCnt="7"/>
      <dgm:spPr/>
    </dgm:pt>
    <dgm:pt modelId="{55908EAA-A131-4FBF-9C39-1FBB8C4EE1A6}" type="pres">
      <dgm:prSet presAssocID="{890CA182-2019-459E-B42E-9675C4DDD992}" presName="vert2" presStyleCnt="0"/>
      <dgm:spPr/>
    </dgm:pt>
    <dgm:pt modelId="{1C0814DD-20BF-49A3-B779-37E1B7E4D752}" type="pres">
      <dgm:prSet presAssocID="{890CA182-2019-459E-B42E-9675C4DDD992}" presName="thinLine2b" presStyleLbl="callout" presStyleIdx="3" presStyleCnt="4"/>
      <dgm:spPr/>
    </dgm:pt>
    <dgm:pt modelId="{61F4E0F7-9665-492B-9B94-9097AAFA8941}" type="pres">
      <dgm:prSet presAssocID="{890CA182-2019-459E-B42E-9675C4DDD992}" presName="vertSpace2b" presStyleCnt="0"/>
      <dgm:spPr/>
    </dgm:pt>
    <dgm:pt modelId="{E9C13E82-36E8-42AC-8646-0EF013DE31D1}" type="pres">
      <dgm:prSet presAssocID="{118B5AC8-D173-44EC-9163-48B1BA632F0C}" presName="thickLine" presStyleLbl="alignNode1" presStyleIdx="1" presStyleCnt="3"/>
      <dgm:spPr/>
    </dgm:pt>
    <dgm:pt modelId="{F64387BD-868D-4210-B31F-22D3BE3A09D8}" type="pres">
      <dgm:prSet presAssocID="{118B5AC8-D173-44EC-9163-48B1BA632F0C}" presName="horz1" presStyleCnt="0"/>
      <dgm:spPr/>
    </dgm:pt>
    <dgm:pt modelId="{A1DD5925-27E0-46EE-A1EE-B7A2411A8811}" type="pres">
      <dgm:prSet presAssocID="{118B5AC8-D173-44EC-9163-48B1BA632F0C}" presName="tx1" presStyleLbl="revTx" presStyleIdx="5" presStyleCnt="7" custScaleX="500000"/>
      <dgm:spPr/>
    </dgm:pt>
    <dgm:pt modelId="{B197F822-A7F5-4596-B5CB-C87553EBA06D}" type="pres">
      <dgm:prSet presAssocID="{118B5AC8-D173-44EC-9163-48B1BA632F0C}" presName="vert1" presStyleCnt="0"/>
      <dgm:spPr/>
    </dgm:pt>
    <dgm:pt modelId="{2F5F75F5-F472-4C9F-8586-8DDFD9CF1AD6}" type="pres">
      <dgm:prSet presAssocID="{1823E64C-EB33-4988-B192-422816C5A9D9}" presName="thickLine" presStyleLbl="alignNode1" presStyleIdx="2" presStyleCnt="3"/>
      <dgm:spPr/>
    </dgm:pt>
    <dgm:pt modelId="{63CA0EFA-147B-4C85-ADE2-33B933A8B302}" type="pres">
      <dgm:prSet presAssocID="{1823E64C-EB33-4988-B192-422816C5A9D9}" presName="horz1" presStyleCnt="0"/>
      <dgm:spPr/>
    </dgm:pt>
    <dgm:pt modelId="{000EE0E2-DAB1-47D0-879C-966926A74DF3}" type="pres">
      <dgm:prSet presAssocID="{1823E64C-EB33-4988-B192-422816C5A9D9}" presName="tx1" presStyleLbl="revTx" presStyleIdx="6" presStyleCnt="7" custScaleX="500000"/>
      <dgm:spPr/>
    </dgm:pt>
    <dgm:pt modelId="{F4D8DBB7-57F5-4A6C-9CFC-C55A7EC8F356}" type="pres">
      <dgm:prSet presAssocID="{1823E64C-EB33-4988-B192-422816C5A9D9}" presName="vert1" presStyleCnt="0"/>
      <dgm:spPr/>
    </dgm:pt>
  </dgm:ptLst>
  <dgm:cxnLst>
    <dgm:cxn modelId="{CD0CC228-ED4A-42C1-8CEA-547DD0E2FC1E}" type="presOf" srcId="{1823E64C-EB33-4988-B192-422816C5A9D9}" destId="{000EE0E2-DAB1-47D0-879C-966926A74DF3}" srcOrd="0" destOrd="0" presId="urn:microsoft.com/office/officeart/2008/layout/LinedList"/>
    <dgm:cxn modelId="{4970ED2B-08D5-4E54-865F-48CF82C98CC3}" type="presOf" srcId="{20AC8A01-4F15-40F3-A101-7BBBC46B094C}" destId="{1BA345C2-281F-4039-AA34-E5790DFED7C6}" srcOrd="0" destOrd="0" presId="urn:microsoft.com/office/officeart/2008/layout/LinedList"/>
    <dgm:cxn modelId="{334C7B37-30D3-481C-A4E9-B924275257F0}" srcId="{19FF142A-D9AA-412A-B0EA-87091C743B9E}" destId="{8BBC7ACA-6B5E-43A1-A990-ADA93944A692}" srcOrd="2" destOrd="0" parTransId="{DC3506D9-5F39-42F2-BF5C-8E76C451BC7E}" sibTransId="{3434E99F-266B-4ADF-9E99-463CF3433ED4}"/>
    <dgm:cxn modelId="{48BF5667-09CE-4EB0-8FEF-078F47FF3411}" srcId="{86046D02-B2B3-4A47-B2A4-63C97E9FD81E}" destId="{1823E64C-EB33-4988-B192-422816C5A9D9}" srcOrd="2" destOrd="0" parTransId="{4A3E7436-87B5-42AB-A7B9-74B21266D097}" sibTransId="{D91C48E9-547B-454E-8127-C5CB60CBCD1E}"/>
    <dgm:cxn modelId="{C5552E50-A374-4DFC-9A16-2D7155E54354}" type="presOf" srcId="{8BBC7ACA-6B5E-43A1-A990-ADA93944A692}" destId="{ECD8B1B6-6354-444C-858F-292FD60E0943}" srcOrd="0" destOrd="0" presId="urn:microsoft.com/office/officeart/2008/layout/LinedList"/>
    <dgm:cxn modelId="{1340AA8E-DDF2-40D8-B8DB-D3CCC7041979}" type="presOf" srcId="{118B5AC8-D173-44EC-9163-48B1BA632F0C}" destId="{A1DD5925-27E0-46EE-A1EE-B7A2411A8811}" srcOrd="0" destOrd="0" presId="urn:microsoft.com/office/officeart/2008/layout/LinedList"/>
    <dgm:cxn modelId="{7F41CFAE-E609-4674-9B5B-97A2C82B430F}" type="presOf" srcId="{86046D02-B2B3-4A47-B2A4-63C97E9FD81E}" destId="{B6AD3FD7-3446-4F42-947F-78AF7A2D3398}" srcOrd="0" destOrd="0" presId="urn:microsoft.com/office/officeart/2008/layout/LinedList"/>
    <dgm:cxn modelId="{98C297B5-7A7B-48AA-B2B4-C166280877C0}" srcId="{19FF142A-D9AA-412A-B0EA-87091C743B9E}" destId="{20AC8A01-4F15-40F3-A101-7BBBC46B094C}" srcOrd="1" destOrd="0" parTransId="{79CDA86F-6734-47D8-931C-EF213CA3D063}" sibTransId="{83D1298E-AD0C-4427-A801-A21AF7BDCF8C}"/>
    <dgm:cxn modelId="{8F0130BE-C17A-4206-A532-31AF9F6AE4EA}" type="presOf" srcId="{19FF142A-D9AA-412A-B0EA-87091C743B9E}" destId="{CF24FFFF-39C7-43EC-9C16-8D5AEF9E60CE}" srcOrd="0" destOrd="0" presId="urn:microsoft.com/office/officeart/2008/layout/LinedList"/>
    <dgm:cxn modelId="{35E113C4-4C53-40FE-B779-6FAC46528770}" srcId="{19FF142A-D9AA-412A-B0EA-87091C743B9E}" destId="{890CA182-2019-459E-B42E-9675C4DDD992}" srcOrd="3" destOrd="0" parTransId="{5BDAC089-0C2C-4900-9EA1-44373A1886AB}" sibTransId="{FD6C71FE-6AFE-4B87-ACD6-A31849C1E5BD}"/>
    <dgm:cxn modelId="{9228E2C7-6982-4719-A6B7-F267ADDAFBC9}" type="presOf" srcId="{686B223A-1256-44F3-8DA5-7D5875A8C6AA}" destId="{DEF63955-85FA-40F2-8EBE-26F0DB9DD704}" srcOrd="0" destOrd="0" presId="urn:microsoft.com/office/officeart/2008/layout/LinedList"/>
    <dgm:cxn modelId="{530126D0-823C-4FCC-9BA6-99D8A20CCE65}" srcId="{86046D02-B2B3-4A47-B2A4-63C97E9FD81E}" destId="{19FF142A-D9AA-412A-B0EA-87091C743B9E}" srcOrd="0" destOrd="0" parTransId="{6FB4EE6B-F9E4-4477-8A68-C21584270EAA}" sibTransId="{7CBC15F3-B324-4B93-A0F0-06092E506026}"/>
    <dgm:cxn modelId="{E84522DD-7FF0-4D66-B79B-546EF582D01A}" srcId="{86046D02-B2B3-4A47-B2A4-63C97E9FD81E}" destId="{118B5AC8-D173-44EC-9163-48B1BA632F0C}" srcOrd="1" destOrd="0" parTransId="{CAFEA2FE-58DC-4296-9FCB-3F08E7BADD5A}" sibTransId="{0501E075-5E02-4416-B95E-A8CC64FC9C27}"/>
    <dgm:cxn modelId="{3F84C5E5-A615-46FF-9D1D-0D2AF84B091C}" type="presOf" srcId="{890CA182-2019-459E-B42E-9675C4DDD992}" destId="{B56491B1-7E1D-49BC-89F0-E7B5CDDD76DD}" srcOrd="0" destOrd="0" presId="urn:microsoft.com/office/officeart/2008/layout/LinedList"/>
    <dgm:cxn modelId="{6BC419FD-47A6-4AE6-9C86-3612F251B1C4}" srcId="{19FF142A-D9AA-412A-B0EA-87091C743B9E}" destId="{686B223A-1256-44F3-8DA5-7D5875A8C6AA}" srcOrd="0" destOrd="0" parTransId="{94DA49F3-F273-4406-A4C5-E4D8BD53982A}" sibTransId="{B3B7BC06-1CDB-4524-A5E0-8C9B47623E7F}"/>
    <dgm:cxn modelId="{C1F3D3F6-36B7-48DE-AFF2-D36AC9FD95D5}" type="presParOf" srcId="{B6AD3FD7-3446-4F42-947F-78AF7A2D3398}" destId="{95ADD894-10A6-4E2B-B5A6-4592D5F54DE8}" srcOrd="0" destOrd="0" presId="urn:microsoft.com/office/officeart/2008/layout/LinedList"/>
    <dgm:cxn modelId="{DAE5A749-AD33-4AAF-8EC4-8EA68936041C}" type="presParOf" srcId="{B6AD3FD7-3446-4F42-947F-78AF7A2D3398}" destId="{95E7ABC7-B112-48C0-A47A-BF21137342BA}" srcOrd="1" destOrd="0" presId="urn:microsoft.com/office/officeart/2008/layout/LinedList"/>
    <dgm:cxn modelId="{2EFF58E3-9A89-4AF5-8F56-6D2AA506AF89}" type="presParOf" srcId="{95E7ABC7-B112-48C0-A47A-BF21137342BA}" destId="{CF24FFFF-39C7-43EC-9C16-8D5AEF9E60CE}" srcOrd="0" destOrd="0" presId="urn:microsoft.com/office/officeart/2008/layout/LinedList"/>
    <dgm:cxn modelId="{F3F1D1C9-04F8-45AB-8199-DACB21B6D865}" type="presParOf" srcId="{95E7ABC7-B112-48C0-A47A-BF21137342BA}" destId="{56FF670B-5CAE-4BCD-9A22-01C86F9B01B2}" srcOrd="1" destOrd="0" presId="urn:microsoft.com/office/officeart/2008/layout/LinedList"/>
    <dgm:cxn modelId="{64C42A44-89E7-4B99-BB8F-E240281D3DDA}" type="presParOf" srcId="{56FF670B-5CAE-4BCD-9A22-01C86F9B01B2}" destId="{CB55413A-5702-4837-B15D-73849B33C2C7}" srcOrd="0" destOrd="0" presId="urn:microsoft.com/office/officeart/2008/layout/LinedList"/>
    <dgm:cxn modelId="{FE4F715E-97FB-40AE-941D-C8CA1E983782}" type="presParOf" srcId="{56FF670B-5CAE-4BCD-9A22-01C86F9B01B2}" destId="{9B92BEF6-502D-4331-A9A8-31E74F52120E}" srcOrd="1" destOrd="0" presId="urn:microsoft.com/office/officeart/2008/layout/LinedList"/>
    <dgm:cxn modelId="{D3C686F3-E5F2-4495-8F80-DB0C8B4D5F80}" type="presParOf" srcId="{9B92BEF6-502D-4331-A9A8-31E74F52120E}" destId="{D2D9820F-6E50-4075-A2D8-71FF67A5076B}" srcOrd="0" destOrd="0" presId="urn:microsoft.com/office/officeart/2008/layout/LinedList"/>
    <dgm:cxn modelId="{53103D3B-D7CC-4967-917E-2042BF8F324E}" type="presParOf" srcId="{9B92BEF6-502D-4331-A9A8-31E74F52120E}" destId="{DEF63955-85FA-40F2-8EBE-26F0DB9DD704}" srcOrd="1" destOrd="0" presId="urn:microsoft.com/office/officeart/2008/layout/LinedList"/>
    <dgm:cxn modelId="{3DA243F5-0E0B-4DB2-90F7-00DE440C58AD}" type="presParOf" srcId="{9B92BEF6-502D-4331-A9A8-31E74F52120E}" destId="{EB580D6C-ED4F-4AD2-90E8-FED06114917C}" srcOrd="2" destOrd="0" presId="urn:microsoft.com/office/officeart/2008/layout/LinedList"/>
    <dgm:cxn modelId="{C148D16F-EDD3-4211-8D50-4C2B8D95E485}" type="presParOf" srcId="{56FF670B-5CAE-4BCD-9A22-01C86F9B01B2}" destId="{608B2BD1-3AEB-4DF0-ADAB-B3F2EF19A84B}" srcOrd="2" destOrd="0" presId="urn:microsoft.com/office/officeart/2008/layout/LinedList"/>
    <dgm:cxn modelId="{98249474-4692-4B26-BAB6-8E351D6A96E5}" type="presParOf" srcId="{56FF670B-5CAE-4BCD-9A22-01C86F9B01B2}" destId="{32387339-E44A-4DA6-A40F-896FDCEC30C2}" srcOrd="3" destOrd="0" presId="urn:microsoft.com/office/officeart/2008/layout/LinedList"/>
    <dgm:cxn modelId="{754368A4-B60F-440C-985C-1B14979BD5C1}" type="presParOf" srcId="{56FF670B-5CAE-4BCD-9A22-01C86F9B01B2}" destId="{A83A648B-01ED-47A8-ACAC-ABDF32C42827}" srcOrd="4" destOrd="0" presId="urn:microsoft.com/office/officeart/2008/layout/LinedList"/>
    <dgm:cxn modelId="{55F3B7E3-9DC4-4C16-90DE-AC5E624B6167}" type="presParOf" srcId="{A83A648B-01ED-47A8-ACAC-ABDF32C42827}" destId="{D018ADA9-5184-4733-BE27-C14E05EBE2CB}" srcOrd="0" destOrd="0" presId="urn:microsoft.com/office/officeart/2008/layout/LinedList"/>
    <dgm:cxn modelId="{37A47134-1282-44FA-A31D-81CBFC4346EC}" type="presParOf" srcId="{A83A648B-01ED-47A8-ACAC-ABDF32C42827}" destId="{1BA345C2-281F-4039-AA34-E5790DFED7C6}" srcOrd="1" destOrd="0" presId="urn:microsoft.com/office/officeart/2008/layout/LinedList"/>
    <dgm:cxn modelId="{7A3AD293-37E8-4699-8AEE-AA831B8C535F}" type="presParOf" srcId="{A83A648B-01ED-47A8-ACAC-ABDF32C42827}" destId="{F3B4D4D0-3563-46D7-9129-F9AF9666659B}" srcOrd="2" destOrd="0" presId="urn:microsoft.com/office/officeart/2008/layout/LinedList"/>
    <dgm:cxn modelId="{4DCB863F-099D-4CAA-AC21-907211005228}" type="presParOf" srcId="{56FF670B-5CAE-4BCD-9A22-01C86F9B01B2}" destId="{1C7E49D4-5F1A-4FE1-B0B1-58468347714E}" srcOrd="5" destOrd="0" presId="urn:microsoft.com/office/officeart/2008/layout/LinedList"/>
    <dgm:cxn modelId="{30DB3038-3FF7-4815-B3DF-AFB5D14B2188}" type="presParOf" srcId="{56FF670B-5CAE-4BCD-9A22-01C86F9B01B2}" destId="{FA5ACE1F-0127-45EA-940D-2DA4B6489C93}" srcOrd="6" destOrd="0" presId="urn:microsoft.com/office/officeart/2008/layout/LinedList"/>
    <dgm:cxn modelId="{1CB678B3-622C-4184-A8ED-63BF96090D58}" type="presParOf" srcId="{56FF670B-5CAE-4BCD-9A22-01C86F9B01B2}" destId="{A13F49A7-FEBE-4C85-A063-65D16A292CFB}" srcOrd="7" destOrd="0" presId="urn:microsoft.com/office/officeart/2008/layout/LinedList"/>
    <dgm:cxn modelId="{604D102A-7A69-493F-B6F6-BC1172685B26}" type="presParOf" srcId="{A13F49A7-FEBE-4C85-A063-65D16A292CFB}" destId="{9BF3C070-6B92-4EBF-A742-8439F969C47A}" srcOrd="0" destOrd="0" presId="urn:microsoft.com/office/officeart/2008/layout/LinedList"/>
    <dgm:cxn modelId="{58A4E998-87ED-4564-A942-482261F99E05}" type="presParOf" srcId="{A13F49A7-FEBE-4C85-A063-65D16A292CFB}" destId="{ECD8B1B6-6354-444C-858F-292FD60E0943}" srcOrd="1" destOrd="0" presId="urn:microsoft.com/office/officeart/2008/layout/LinedList"/>
    <dgm:cxn modelId="{8E079131-2FD9-48B0-BF5A-C69D30360556}" type="presParOf" srcId="{A13F49A7-FEBE-4C85-A063-65D16A292CFB}" destId="{43691EAD-DF5C-4E31-B22F-1443415AE74E}" srcOrd="2" destOrd="0" presId="urn:microsoft.com/office/officeart/2008/layout/LinedList"/>
    <dgm:cxn modelId="{F07D1D13-8569-4C19-8D07-98F813C430BA}" type="presParOf" srcId="{56FF670B-5CAE-4BCD-9A22-01C86F9B01B2}" destId="{EA12580F-C298-4972-9008-52FB087A4FDD}" srcOrd="8" destOrd="0" presId="urn:microsoft.com/office/officeart/2008/layout/LinedList"/>
    <dgm:cxn modelId="{494448BE-FCB2-497D-86BF-3A24E207B3F8}" type="presParOf" srcId="{56FF670B-5CAE-4BCD-9A22-01C86F9B01B2}" destId="{63E57C2F-6769-491F-8250-817002077827}" srcOrd="9" destOrd="0" presId="urn:microsoft.com/office/officeart/2008/layout/LinedList"/>
    <dgm:cxn modelId="{41C1ADE7-135A-4884-AE13-1C8D99E9B5B2}" type="presParOf" srcId="{56FF670B-5CAE-4BCD-9A22-01C86F9B01B2}" destId="{38668414-2C8A-4DDB-8380-769EA5C00EEA}" srcOrd="10" destOrd="0" presId="urn:microsoft.com/office/officeart/2008/layout/LinedList"/>
    <dgm:cxn modelId="{D04E2F0D-6575-4D58-8555-4CD21EF85368}" type="presParOf" srcId="{38668414-2C8A-4DDB-8380-769EA5C00EEA}" destId="{C60694CC-18A3-4752-A873-466DADD21177}" srcOrd="0" destOrd="0" presId="urn:microsoft.com/office/officeart/2008/layout/LinedList"/>
    <dgm:cxn modelId="{1F7DFE41-39EC-40ED-8CC8-79A800ABB54E}" type="presParOf" srcId="{38668414-2C8A-4DDB-8380-769EA5C00EEA}" destId="{B56491B1-7E1D-49BC-89F0-E7B5CDDD76DD}" srcOrd="1" destOrd="0" presId="urn:microsoft.com/office/officeart/2008/layout/LinedList"/>
    <dgm:cxn modelId="{389A30B7-145F-4E6D-AB05-EEC0993DD615}" type="presParOf" srcId="{38668414-2C8A-4DDB-8380-769EA5C00EEA}" destId="{55908EAA-A131-4FBF-9C39-1FBB8C4EE1A6}" srcOrd="2" destOrd="0" presId="urn:microsoft.com/office/officeart/2008/layout/LinedList"/>
    <dgm:cxn modelId="{D55B849D-47CE-4B36-AEE7-95656958AB3B}" type="presParOf" srcId="{56FF670B-5CAE-4BCD-9A22-01C86F9B01B2}" destId="{1C0814DD-20BF-49A3-B779-37E1B7E4D752}" srcOrd="11" destOrd="0" presId="urn:microsoft.com/office/officeart/2008/layout/LinedList"/>
    <dgm:cxn modelId="{8B1CFC32-BE87-41CD-A500-70EAE48D1732}" type="presParOf" srcId="{56FF670B-5CAE-4BCD-9A22-01C86F9B01B2}" destId="{61F4E0F7-9665-492B-9B94-9097AAFA8941}" srcOrd="12" destOrd="0" presId="urn:microsoft.com/office/officeart/2008/layout/LinedList"/>
    <dgm:cxn modelId="{C2C045F3-EBE7-4AF2-A68A-573DD2076419}" type="presParOf" srcId="{B6AD3FD7-3446-4F42-947F-78AF7A2D3398}" destId="{E9C13E82-36E8-42AC-8646-0EF013DE31D1}" srcOrd="2" destOrd="0" presId="urn:microsoft.com/office/officeart/2008/layout/LinedList"/>
    <dgm:cxn modelId="{715A377A-AE5F-48EB-88D1-56C054EA54DC}" type="presParOf" srcId="{B6AD3FD7-3446-4F42-947F-78AF7A2D3398}" destId="{F64387BD-868D-4210-B31F-22D3BE3A09D8}" srcOrd="3" destOrd="0" presId="urn:microsoft.com/office/officeart/2008/layout/LinedList"/>
    <dgm:cxn modelId="{4B1C9287-7CD2-4088-881E-65D0AD553F28}" type="presParOf" srcId="{F64387BD-868D-4210-B31F-22D3BE3A09D8}" destId="{A1DD5925-27E0-46EE-A1EE-B7A2411A8811}" srcOrd="0" destOrd="0" presId="urn:microsoft.com/office/officeart/2008/layout/LinedList"/>
    <dgm:cxn modelId="{ADA1C5D6-16F3-4D7E-8DC7-7890E79F5BED}" type="presParOf" srcId="{F64387BD-868D-4210-B31F-22D3BE3A09D8}" destId="{B197F822-A7F5-4596-B5CB-C87553EBA06D}" srcOrd="1" destOrd="0" presId="urn:microsoft.com/office/officeart/2008/layout/LinedList"/>
    <dgm:cxn modelId="{BA195573-9F16-4E19-851B-FF3CA3EE3613}" type="presParOf" srcId="{B6AD3FD7-3446-4F42-947F-78AF7A2D3398}" destId="{2F5F75F5-F472-4C9F-8586-8DDFD9CF1AD6}" srcOrd="4" destOrd="0" presId="urn:microsoft.com/office/officeart/2008/layout/LinedList"/>
    <dgm:cxn modelId="{D5FA0AB2-3EA2-43BA-937A-F7ECF2B07278}" type="presParOf" srcId="{B6AD3FD7-3446-4F42-947F-78AF7A2D3398}" destId="{63CA0EFA-147B-4C85-ADE2-33B933A8B302}" srcOrd="5" destOrd="0" presId="urn:microsoft.com/office/officeart/2008/layout/LinedList"/>
    <dgm:cxn modelId="{286ACC6F-1592-48FE-BC77-C3229F2BC419}" type="presParOf" srcId="{63CA0EFA-147B-4C85-ADE2-33B933A8B302}" destId="{000EE0E2-DAB1-47D0-879C-966926A74DF3}" srcOrd="0" destOrd="0" presId="urn:microsoft.com/office/officeart/2008/layout/LinedList"/>
    <dgm:cxn modelId="{F917B1E0-0D6A-4070-A5FE-1B299A0B87F1}" type="presParOf" srcId="{63CA0EFA-147B-4C85-ADE2-33B933A8B302}" destId="{F4D8DBB7-57F5-4A6C-9CFC-C55A7EC8F356}" srcOrd="1" destOrd="0" presId="urn:microsoft.com/office/officeart/2008/layout/LinedLis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ADD894-10A6-4E2B-B5A6-4592D5F54DE8}">
      <dsp:nvSpPr>
        <dsp:cNvPr id="0" name=""/>
        <dsp:cNvSpPr/>
      </dsp:nvSpPr>
      <dsp:spPr>
        <a:xfrm>
          <a:off x="0" y="1502"/>
          <a:ext cx="527431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F24FFFF-39C7-43EC-9C16-8D5AEF9E60CE}">
      <dsp:nvSpPr>
        <dsp:cNvPr id="0" name=""/>
        <dsp:cNvSpPr/>
      </dsp:nvSpPr>
      <dsp:spPr>
        <a:xfrm>
          <a:off x="0" y="1502"/>
          <a:ext cx="1054862" cy="10245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None/>
          </a:pPr>
          <a:r>
            <a:rPr lang="zh-CN" sz="1300" kern="1200"/>
            <a:t>镇系统（角色管理、建筑升级）</a:t>
          </a:r>
          <a:endParaRPr lang="zh-CN" altLang="en-US" sz="1300" kern="1200"/>
        </a:p>
      </dsp:txBody>
      <dsp:txXfrm>
        <a:off x="0" y="1502"/>
        <a:ext cx="1054862" cy="1024523"/>
      </dsp:txXfrm>
    </dsp:sp>
    <dsp:sp modelId="{DEF63955-85FA-40F2-8EBE-26F0DB9DD704}">
      <dsp:nvSpPr>
        <dsp:cNvPr id="0" name=""/>
        <dsp:cNvSpPr/>
      </dsp:nvSpPr>
      <dsp:spPr>
        <a:xfrm>
          <a:off x="1133976" y="13545"/>
          <a:ext cx="4140333" cy="2408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zh-CN" sz="1000" kern="1200"/>
            <a:t>酒馆</a:t>
          </a:r>
          <a:r>
            <a:rPr lang="en-US" sz="1000" kern="1200"/>
            <a:t>/</a:t>
          </a:r>
          <a:r>
            <a:rPr lang="zh-CN" sz="1000" kern="1200"/>
            <a:t>教堂（缓解压力）</a:t>
          </a:r>
          <a:endParaRPr lang="zh-CN" altLang="en-US" sz="1000" kern="1200"/>
        </a:p>
      </dsp:txBody>
      <dsp:txXfrm>
        <a:off x="1133976" y="13545"/>
        <a:ext cx="4140333" cy="240873"/>
      </dsp:txXfrm>
    </dsp:sp>
    <dsp:sp modelId="{608B2BD1-3AEB-4DF0-ADAB-B3F2EF19A84B}">
      <dsp:nvSpPr>
        <dsp:cNvPr id="0" name=""/>
        <dsp:cNvSpPr/>
      </dsp:nvSpPr>
      <dsp:spPr>
        <a:xfrm>
          <a:off x="1054862" y="254418"/>
          <a:ext cx="4219448"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BA345C2-281F-4039-AA34-E5790DFED7C6}">
      <dsp:nvSpPr>
        <dsp:cNvPr id="0" name=""/>
        <dsp:cNvSpPr/>
      </dsp:nvSpPr>
      <dsp:spPr>
        <a:xfrm>
          <a:off x="1133976" y="266462"/>
          <a:ext cx="4140333" cy="2408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zh-CN" sz="1000" kern="1200"/>
            <a:t>疗养院（治病、清除负面特质）</a:t>
          </a:r>
          <a:endParaRPr lang="zh-CN" altLang="en-US" sz="1000" kern="1200"/>
        </a:p>
      </dsp:txBody>
      <dsp:txXfrm>
        <a:off x="1133976" y="266462"/>
        <a:ext cx="4140333" cy="240873"/>
      </dsp:txXfrm>
    </dsp:sp>
    <dsp:sp modelId="{1C7E49D4-5F1A-4FE1-B0B1-58468347714E}">
      <dsp:nvSpPr>
        <dsp:cNvPr id="0" name=""/>
        <dsp:cNvSpPr/>
      </dsp:nvSpPr>
      <dsp:spPr>
        <a:xfrm>
          <a:off x="1054862" y="507335"/>
          <a:ext cx="4219448"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CD8B1B6-6354-444C-858F-292FD60E0943}">
      <dsp:nvSpPr>
        <dsp:cNvPr id="0" name=""/>
        <dsp:cNvSpPr/>
      </dsp:nvSpPr>
      <dsp:spPr>
        <a:xfrm>
          <a:off x="1133976" y="519379"/>
          <a:ext cx="4140333" cy="2408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zh-CN" sz="1000" kern="1200"/>
            <a:t>训练馆（技能升级）</a:t>
          </a:r>
          <a:endParaRPr lang="zh-CN" altLang="en-US" sz="1000" kern="1200"/>
        </a:p>
      </dsp:txBody>
      <dsp:txXfrm>
        <a:off x="1133976" y="519379"/>
        <a:ext cx="4140333" cy="240873"/>
      </dsp:txXfrm>
    </dsp:sp>
    <dsp:sp modelId="{EA12580F-C298-4972-9008-52FB087A4FDD}">
      <dsp:nvSpPr>
        <dsp:cNvPr id="0" name=""/>
        <dsp:cNvSpPr/>
      </dsp:nvSpPr>
      <dsp:spPr>
        <a:xfrm>
          <a:off x="1054862" y="760252"/>
          <a:ext cx="4219448"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56491B1-7E1D-49BC-89F0-E7B5CDDD76DD}">
      <dsp:nvSpPr>
        <dsp:cNvPr id="0" name=""/>
        <dsp:cNvSpPr/>
      </dsp:nvSpPr>
      <dsp:spPr>
        <a:xfrm>
          <a:off x="1133976" y="772296"/>
          <a:ext cx="4140333" cy="2408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zh-CN" sz="1000" kern="1200"/>
            <a:t>铁匠铺（装备升级）</a:t>
          </a:r>
          <a:endParaRPr lang="zh-CN" altLang="en-US" sz="1000" kern="1200"/>
        </a:p>
      </dsp:txBody>
      <dsp:txXfrm>
        <a:off x="1133976" y="772296"/>
        <a:ext cx="4140333" cy="240873"/>
      </dsp:txXfrm>
    </dsp:sp>
    <dsp:sp modelId="{1C0814DD-20BF-49A3-B779-37E1B7E4D752}">
      <dsp:nvSpPr>
        <dsp:cNvPr id="0" name=""/>
        <dsp:cNvSpPr/>
      </dsp:nvSpPr>
      <dsp:spPr>
        <a:xfrm>
          <a:off x="1054862" y="1013169"/>
          <a:ext cx="4219448"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9C13E82-36E8-42AC-8646-0EF013DE31D1}">
      <dsp:nvSpPr>
        <dsp:cNvPr id="0" name=""/>
        <dsp:cNvSpPr/>
      </dsp:nvSpPr>
      <dsp:spPr>
        <a:xfrm>
          <a:off x="0" y="1026025"/>
          <a:ext cx="527431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1DD5925-27E0-46EE-A1EE-B7A2411A8811}">
      <dsp:nvSpPr>
        <dsp:cNvPr id="0" name=""/>
        <dsp:cNvSpPr/>
      </dsp:nvSpPr>
      <dsp:spPr>
        <a:xfrm>
          <a:off x="0" y="1026025"/>
          <a:ext cx="5274310" cy="10245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None/>
          </a:pPr>
          <a:r>
            <a:rPr lang="zh-CN" sz="1300" kern="1200"/>
            <a:t>队伍编组系统（职业选择</a:t>
          </a:r>
          <a:r>
            <a:rPr lang="en-US" sz="1300" kern="1200"/>
            <a:t>+</a:t>
          </a:r>
          <a:r>
            <a:rPr lang="zh-CN" sz="1300" kern="1200"/>
            <a:t>技能配置</a:t>
          </a:r>
          <a:r>
            <a:rPr lang="en-US" sz="1300" kern="1200"/>
            <a:t>+</a:t>
          </a:r>
          <a:r>
            <a:rPr lang="zh-CN" sz="1300" kern="1200"/>
            <a:t>道具搭配）</a:t>
          </a:r>
          <a:endParaRPr lang="zh-CN" altLang="en-US" sz="1300" kern="1200"/>
        </a:p>
      </dsp:txBody>
      <dsp:txXfrm>
        <a:off x="0" y="1026025"/>
        <a:ext cx="5274310" cy="1024523"/>
      </dsp:txXfrm>
    </dsp:sp>
    <dsp:sp modelId="{2F5F75F5-F472-4C9F-8586-8DDFD9CF1AD6}">
      <dsp:nvSpPr>
        <dsp:cNvPr id="0" name=""/>
        <dsp:cNvSpPr/>
      </dsp:nvSpPr>
      <dsp:spPr>
        <a:xfrm>
          <a:off x="0" y="2050549"/>
          <a:ext cx="527431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00EE0E2-DAB1-47D0-879C-966926A74DF3}">
      <dsp:nvSpPr>
        <dsp:cNvPr id="0" name=""/>
        <dsp:cNvSpPr/>
      </dsp:nvSpPr>
      <dsp:spPr>
        <a:xfrm>
          <a:off x="0" y="2050549"/>
          <a:ext cx="5274310" cy="10245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None/>
          </a:pPr>
          <a:r>
            <a:rPr lang="zh-CN" sz="1300" kern="1200"/>
            <a:t>地牢探索系统（目标选择 → 地图探索 → 战斗 → 奖励</a:t>
          </a:r>
          <a:endParaRPr lang="zh-CN" altLang="en-US" sz="1300" kern="1200"/>
        </a:p>
      </dsp:txBody>
      <dsp:txXfrm>
        <a:off x="0" y="2050549"/>
        <a:ext cx="5274310" cy="1024523"/>
      </dsp:txXfrm>
    </dsp:sp>
  </dsp:spTree>
</dsp:drawing>
</file>

<file path=word/diagrams/layout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4</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Z</dc:creator>
  <cp:keywords/>
  <dc:description/>
  <cp:lastModifiedBy>Z Z</cp:lastModifiedBy>
  <cp:revision>7</cp:revision>
  <dcterms:created xsi:type="dcterms:W3CDTF">2025-04-24T08:42:00Z</dcterms:created>
  <dcterms:modified xsi:type="dcterms:W3CDTF">2025-04-29T09:37:00Z</dcterms:modified>
</cp:coreProperties>
</file>