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3864"/>
          <w:sz w:val="52"/>
          <w:szCs w:val="52"/>
        </w:rPr>
        <w:t xml:space="preserve">SpotZoom 项目检测报告</w:t>
      </w:r>
    </w:p>
    <w:p>
      <w:pPr>
        <w:spacing w:after="40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光斑闭环对准系统 — 创新模块补充与全面质量检测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eastAsia="Microsoft YaHei" w:hAnsi="Arial"/>
          <w:color w:val="333333"/>
          <w:sz w:val="22"/>
          <w:szCs w:val="22"/>
        </w:rPr>
        <w:t xml:space="preserve">检测日期: 2026-05-11</w:t>
      </w:r>
    </w:p>
    <w:p>
      <w:pPr>
        <w:spacing w:after="100"/>
        <w:jc w:val="center"/>
      </w:pPr>
      <w:r>
        <w:rPr>
          <w:rFonts w:ascii="Arial" w:eastAsia="Microsoft YaHei" w:hAnsi="Arial"/>
          <w:color w:val="333333"/>
          <w:sz w:val="22"/>
          <w:szCs w:val="22"/>
        </w:rPr>
        <w:t xml:space="preserve">版本: v3.0</w:t>
      </w:r>
    </w:p>
    <w:p>
      <w:pPr>
        <w:spacing w:after="100"/>
        <w:jc w:val="center"/>
      </w:pPr>
      <w:r>
        <w:rPr>
          <w:rFonts w:ascii="Arial" w:eastAsia="Microsoft YaHei" w:hAnsi="Arial"/>
          <w:color w:val="333333"/>
          <w:sz w:val="22"/>
          <w:szCs w:val="22"/>
        </w:rPr>
        <w:t xml:space="preserve">项目: SpotZoom (8821L)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  检测概述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项目名称: SpotZoom (8821L) — 光斑闭环对准系统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检测范围: 15+ 源文件, 约 8000 行代码 (含本轮新增 5 个模块)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检测内容: 创新模块补充、静态代码分析、架构审查、安全审计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检测方法: 自动化静态分析 + 代码审查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创新模块总计: 原有 12 个 + 本轮新增 5 个 = 共计 17 个</w:t>
      </w:r>
    </w:p>
    <w:p>
      <w:pPr>
        <w:pStyle w:val="Heading1"/>
        <w:spacing w:after="150" w:before="300"/>
      </w:pPr>
      <w:r>
        <w:t xml:space="preserve">2  本轮新增创新模块 (5个)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基于科研前沿开源项目调研，本轮新增 5 个创新模块，均已集成到 SpotZoom_Machine_Learning 包中。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1800"/>
        <w:gridCol w:w="1360"/>
      </w:tblGrid>
      <w:tr>
        <w:trPr>
          <w:cantSplit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模块名称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来源启发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关键算法</w:t>
            </w:r>
          </w:p>
        </w:tc>
        <w:tc>
          <w:tcPr>
            <w:tcW w:type="dxa" w:w="1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预期收益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光束指向稳定性分析器
(BeamStabilityAnalyzer)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ISO 11670
pyBeamProfiling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RMS抖动、峰峰值漂移、Allan偏差分析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Allan方差、线性漂移拟合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量化对准稳定性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多光斑关联追踪器
(MultiSpotTracker)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BoxMOT
ByteTrack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多光斑帧间关联、速度估计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贪心最近邻关联、EMA速度平滑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支持多光束对准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光流法运动追踪器
(OpticalFlowTracker)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Lucas-Kanade
Farneback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帧间位移检测、振动检测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稀疏+密集光流、Z-score异常检测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运动补偿、振动预警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实时性能监控器
(RealtimePerformanceMonitor)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Bluesky
python-control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检测/运动延迟、FPS、异常告警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滑动窗口统计、Z-score异常检测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性能退化预警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参数自动调优器
(ConfigAutoTuner)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Optuna
Bayesian优化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PID增益自动搜索、参数空间探索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网格搜索+山地攀登混合策略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自动优化控制参数</w:t>
            </w:r>
          </w:p>
        </w:tc>
      </w:tr>
    </w:tbl>
    <w:p>
      <w:pPr>
        <w:pStyle w:val="Heading1"/>
        <w:spacing w:after="150" w:before="300"/>
      </w:pPr>
      <w:r>
        <w:t xml:space="preserve">3  问题检测总览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本轮检测共发现 52 个问题，按严重程度分布如下：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严重程度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数量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18"/>
                <w:szCs w:val="18"/>
              </w:rPr>
              <w:t xml:space="preserve">Critical (严重)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7.7%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CC0000"/>
                <w:sz w:val="18"/>
                <w:szCs w:val="18"/>
              </w:rPr>
              <w:t xml:space="preserve">需立即修复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E67300"/>
                <w:sz w:val="18"/>
                <w:szCs w:val="18"/>
              </w:rPr>
              <w:t xml:space="preserve">High (高)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26.9%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E67300"/>
                <w:sz w:val="18"/>
                <w:szCs w:val="18"/>
              </w:rPr>
              <w:t xml:space="preserve">短期修复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BF8F00"/>
                <w:sz w:val="18"/>
                <w:szCs w:val="18"/>
              </w:rPr>
              <w:t xml:space="preserve">Medium (中)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34.6%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BF8F00"/>
                <w:sz w:val="18"/>
                <w:szCs w:val="18"/>
              </w:rPr>
              <w:t xml:space="preserve">中期改进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388E3C"/>
                <w:sz w:val="18"/>
                <w:szCs w:val="18"/>
              </w:rPr>
              <w:t xml:space="preserve">Low (低)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30.8%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88E3C"/>
                <w:sz w:val="18"/>
                <w:szCs w:val="18"/>
              </w:rPr>
              <w:t xml:space="preserve">长期优化</w:t>
            </w:r>
          </w:p>
        </w:tc>
      </w:tr>
    </w:tbl>
    <w:p>
      <w:pPr>
        <w:pStyle w:val="Heading1"/>
        <w:spacing w:after="150" w:before="300"/>
      </w:pPr>
      <w:r>
        <w:t xml:space="preserve">4  Critical 级别问题详情 (4个)</w:t>
      </w:r>
    </w:p>
    <w:p>
      <w:pPr>
        <w:pStyle w:val="Heading2"/>
        <w:spacing w:after="100" w:before="200"/>
      </w:pPr>
      <w:r>
        <w:t xml:space="preserve">C-01: SpotZoomController 上帝类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影响模块: SpotZoom.py 行 1479-2010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描述: SpotZoomController 类约 530 行，同时承担对准控制循环、检测重试、检测平滑、步长计算、恢复扫描、焦点评分、预览显示、收敛判断、资源清理、以及 11 个创新模块的初始化和集成。</w:t>
      </w:r>
    </w:p>
    <w:p>
      <w:pPr>
        <w:spacing w:after="80"/>
      </w:pPr>
      <w:r>
        <w:rPr>
          <w:rFonts w:ascii="Arial" w:eastAsia="Microsoft YaHei" w:hAnsi="Arial"/>
          <w:b/>
          <w:bCs/>
          <w:sz w:val="20"/>
          <w:szCs w:val="20"/>
        </w:rPr>
        <w:t xml:space="preserve">修复建议: 拆分为 AlignmentLoop、DetectionPipeline、RecoveryScanner、PreviewRenderer 等独立类。</w:t>
      </w:r>
    </w:p>
    <w:p>
      <w:pPr>
        <w:pStyle w:val="Heading2"/>
        <w:spacing w:after="100" w:before="200"/>
      </w:pPr>
      <w:r>
        <w:t xml:space="preserve">C-02: 单文件 2490 行单体架构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影响模块: SpotZoom.py 行 1-2490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描述: 包含 21 个类/函数定义，涵盖协议定义、PID 控制器、日志配置、配置管理、窗口管理、YOLO 检测器、4 种硬件驱动、CLI 解析等全部功能。</w:t>
      </w:r>
    </w:p>
    <w:p>
      <w:pPr>
        <w:spacing w:after="80"/>
      </w:pPr>
      <w:r>
        <w:rPr>
          <w:rFonts w:ascii="Arial" w:eastAsia="Microsoft YaHei" w:hAnsi="Arial"/>
          <w:b/>
          <w:bCs/>
          <w:sz w:val="20"/>
          <w:szCs w:val="20"/>
        </w:rPr>
        <w:t xml:space="preserve">修复建议: 拆分为 config.py、hardware/、detection/、control/、reporting.py、cli.py 等子模块。</w:t>
      </w:r>
    </w:p>
    <w:p>
      <w:pPr>
        <w:pStyle w:val="Heading2"/>
        <w:spacing w:after="100" w:before="200"/>
      </w:pPr>
      <w:r>
        <w:t xml:space="preserve">C-03: SIGTERM Handler 死代码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影响模块: SpotZoom.py 行 2368-2376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描述: main() 中定义了 _shutdown_requested 和 _sigterm_handler，但在 controller.run() 循环中没有任何机制检查该标志。SIGTERM 信号被捕获后仅记录日志，不会实际触发关闭。</w:t>
      </w:r>
    </w:p>
    <w:p>
      <w:pPr>
        <w:spacing w:after="80"/>
      </w:pPr>
      <w:r>
        <w:rPr>
          <w:rFonts w:ascii="Arial" w:eastAsia="Microsoft YaHei" w:hAnsi="Arial"/>
          <w:b/>
          <w:bCs/>
          <w:sz w:val="20"/>
          <w:szCs w:val="20"/>
        </w:rPr>
        <w:t xml:space="preserve">修复建议: 将 _shutdown_requested 作为 threading.Event 传递给 SpotZoomController.run()，在每次迭代中检查。</w:t>
      </w:r>
    </w:p>
    <w:p>
      <w:pPr>
        <w:pStyle w:val="Heading2"/>
        <w:spacing w:after="100" w:before="200"/>
      </w:pPr>
      <w:r>
        <w:t xml:space="preserve">C-04: 单体架构耦合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影响模块: 全局架构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描述: 硬件驱动、检测器、控制器、UI、配置管理、报告生成全部在同一文件中，任何组件的修改都需要理解整个 2490 行文件。</w:t>
      </w:r>
    </w:p>
    <w:p>
      <w:pPr>
        <w:spacing w:after="80"/>
      </w:pPr>
      <w:r>
        <w:rPr>
          <w:rFonts w:ascii="Arial" w:eastAsia="Microsoft YaHei" w:hAnsi="Arial"/>
          <w:b/>
          <w:bCs/>
          <w:sz w:val="20"/>
          <w:szCs w:val="20"/>
        </w:rPr>
        <w:t xml:space="preserve">修复建议: 按职责拆分为 spotzoom/ 包，含 config.py、hardware/、detection/、control/、ui/、reporting.py、cli.py 等子模块。</w:t>
      </w:r>
    </w:p>
    <w:p>
      <w:pPr>
        <w:pStyle w:val="Heading1"/>
        <w:spacing w:after="150" w:before="300"/>
      </w:pPr>
      <w:r>
        <w:t xml:space="preserve">5  High 级别问题摘要 (Top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200"/>
        <w:gridCol w:w="3760"/>
      </w:tblGrid>
      <w:tr>
        <w:trPr>
          <w:cantSplit/>
        </w:trPr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影响模块</w:t>
            </w:r>
          </w:p>
        </w:tc>
        <w:tc>
          <w:tcPr>
            <w:tcW w:type="dxa" w:w="3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H-01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Z轴移动缺少安全检查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SpotZoomController.run()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添加 SafetyManager.check_z_move()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H-02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Worker进程潜在死锁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SpotYOLOWorkerClient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确保stdin/stdout原子操作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H-03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X/Y轴代码高度重复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_align_to_target()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提取 _align_single_axis() 通用方法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H-04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配置文件注入风险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parse_args()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白名单过滤配置键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H-05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_align_to_target()过长(57行)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SpotZoomController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拆分为更小方法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H-06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_detect_center_with_retry()过长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SpotZoomController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拆分检测/评分/记录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H-07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_attempt_recovery_scan()重复代码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SpotZoomController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共享检测流程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H-08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ML模块全局条件导入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 行56-78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使用facade/注册表模式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H-09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帧传输性能瓶颈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SpotYOLOWorkerClient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考虑共享内存传输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H-10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截图性能瓶颈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ToupViewWindow.grab_frame()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使用Windows BitBlt API</w:t>
            </w:r>
          </w:p>
        </w:tc>
      </w:tr>
    </w:tbl>
    <w:p>
      <w:pPr>
        <w:pStyle w:val="Heading1"/>
        <w:spacing w:after="150" w:before="300"/>
      </w:pPr>
      <w:r>
        <w:t xml:space="preserve">6  修复优先级与路线图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800"/>
        <w:gridCol w:w="2760"/>
      </w:tblGrid>
      <w:tr>
        <w:trPr>
          <w:cantSplit/>
        </w:trP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修复项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预计工作量</w:t>
            </w:r>
          </w:p>
        </w:tc>
        <w:tc>
          <w:tcPr>
            <w:tcW w:type="dxa" w:w="2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预期收益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P0
立即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SIGTERM修复、Z轴安全检查、配置验证、异常捕获范围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2天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消除安全隐患，提升稳定性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P1
短期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文件拆分、X/Y去重、配置统一、魔法数字提取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5天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可维护性大幅提升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P2
中期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单元测试、帧传输优化、ML模块重构、标注修复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7天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质量保障，性能提升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P3
长期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类型标注、截图优化、安全加固、密码管理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5天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工程化水平提升</w:t>
            </w:r>
          </w:p>
        </w:tc>
      </w:tr>
    </w:tbl>
    <w:p>
      <w:pPr>
        <w:pStyle w:val="Heading1"/>
        <w:spacing w:after="150" w:before="300"/>
      </w:pPr>
      <w:r>
        <w:t xml:space="preserve">7  下一步优化方案</w:t>
      </w:r>
    </w:p>
    <w:p>
      <w:pPr>
        <w:pStyle w:val="Heading2"/>
        <w:spacing w:after="100" w:before="200"/>
      </w:pPr>
      <w:r>
        <w:t xml:space="preserve">短期 (1-2周)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• 修复 4 个 Critical 问题，确保程序安全性和稳定性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• 修复 Top 10 High 问题，消除代码重复和潜在 Bug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• 为 AlignmentConfig 添加参数验证，防止非法值静默接受</w:t>
      </w:r>
    </w:p>
    <w:p>
      <w:pPr>
        <w:pStyle w:val="Heading2"/>
        <w:spacing w:after="100" w:before="200"/>
      </w:pPr>
      <w:r>
        <w:t xml:space="preserve">中期 (1-2月)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• 添加单元测试覆盖，目标 &gt;60%（优先 PIDController、SafetyManager、KalmanSpotTracker）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• 将 SpotZoom.py 拆分为多个子模块，提升可维护性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• 优化 YOLO Worker 帧传输机制（共享内存替代 JPEG+base64）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• 采用插件/中间件模式重构 ML 模块集成</w:t>
      </w:r>
    </w:p>
    <w:p>
      <w:pPr>
        <w:pStyle w:val="Heading2"/>
        <w:spacing w:after="100" w:before="200"/>
      </w:pPr>
      <w:r>
        <w:t xml:space="preserve">长期 (3-6月)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• 微服务化架构：将检测、控制、硬件抽象为独立服务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• Web 监控面板：实时查看对准状态、性能指标、历史轨迹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• 远程控制 API：支持通过 HTTP/WebSocket 远程操控对准系统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• 强化学习集成：将 ActiveLearningCollector 与 Label Studio 对接，实现自动标注闭环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6"/>
        <w:szCs w:val="16"/>
      </w:rPr>
      <w:t xml:space="preserve">第 </w:t>
    </w:r>
    <w:r>
      <w:rPr>
        <w:rFonts w:ascii="Arial" w:eastAsia="Microsoft YaHei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6"/>
        <w:szCs w:val="16"/>
      </w:rPr>
      <w:t xml:space="preserve">SpotZoom 项目检测报告 v3.0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50" w:before="300"/>
      <w:outlineLvl w:val="0"/>
    </w:pPr>
    <w:rPr>
      <w:rFonts w:ascii="Arial" w:eastAsia="Microsoft YaHei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2026-05-11T02:08:45.692Z</dcterms:created>
  <dcterms:modified xsi:type="dcterms:W3CDTF">2026-05-11T02:08:45.693Z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