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5E"/>
          <w:sz w:val="56"/>
          <w:szCs w:val="56"/>
        </w:rPr>
        <w:t xml:space="preserve">SpotZoom</w:t>
      </w:r>
    </w:p>
    <w:p>
      <w:pPr>
        <w:spacing w:after="200" w:before="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5E"/>
          <w:sz w:val="44"/>
          <w:szCs w:val="44"/>
        </w:rPr>
        <w:t xml:space="preserve">项目诊断与创新模块补充报告</w:t>
      </w:r>
    </w:p>
    <w:p>
      <w:pPr>
        <w:spacing w:after="0" w:before="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A6A8A"/>
          <w:sz w:val="28"/>
          <w:szCs w:val="28"/>
        </w:rPr>
        <w:t xml:space="preserve">v29.0 — 第十七轮前沿开源调研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日期：2026-05-13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作者：SpotZoom Team</w:t>
      </w:r>
    </w:p>
    <w:p>
      <w:r>
        <w:br w:type="page"/>
      </w:r>
    </w:p>
    <w:p>
      <w:pPr>
        <w:sectPr>
          <w:head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2"/>
          <w:szCs w:val="32"/>
        </w:rPr>
        <w:t xml:space="preserve">第一章：项目概览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SpotZoom 是一套显微镜光斑自动对准系统，旨在通过图像处理、机器学习和硬件控制的结合，实现光斑的自动检测、跟踪与精确对准。本报告是第十七轮前沿开源调研的成果汇总，涵盖项目现状诊断、新增创新模块、Bug修复以及后续优化方案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项目基本信息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主文件：SpotZoom.py（10,119 行，22 个类）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ML 包：SpotZoom_Machine_Learning/（99 个模块，80,326 行，586 个类）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技术栈：Python、OpenCV、NumPy、PyTorch（可选）、Win32 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架构模式：单体桌面应用 + 插件式 ML 模块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2"/>
          <w:szCs w:val="32"/>
        </w:rPr>
        <w:t xml:space="preserve">第二章：本轮新增创新模块（v27/v29）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本轮调研基于 15 个前沿开源项目，新增了 8 个创新模块，涵盖 MLE 拟合、小波变换检测、模块化流水线、JIT 加速、波前质量监控、GPU 拟合、生物图像模型集成和粒子跟踪链接等方面。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pct" w:w="2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灵感来源</w:t>
            </w:r>
          </w:p>
        </w:tc>
        <w:tc>
          <w:tcPr>
            <w:tcW w:type="pct" w:w="18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pct" w:w="4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核心算法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MLEGaussianFitter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Picasso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EM迭代泊松MLE + CRLB精度估计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WaveletSpotDetector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ThunderSTORM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GPL-3.0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trous小波变换 + 多尺度检测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ModularPipelineEngine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Micro-Manager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LGPL-2.1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拓扑排序依赖解析 + 输入输出契约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CythonAccelerator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PYME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GPL-3.0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Numba JIT编译 + numpy回退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StrehlRatioMonitor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AOtools/prysm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LGPL-3.0/MIT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傅里叶法+Zernike系数法Strehl比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GpuFitAdapter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Gpufit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纯numpy LM求解器 + 批量拟合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BioimageModelZooAdapter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ZeroCostDL4Mic/DeepImageJ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MIT/BSD-2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预处理流水线 + 分块推理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TrackMateLinker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TrackMate/Fiji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GPL-2.0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LAP匈牙利算法 + 间隙关闭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2"/>
          <w:szCs w:val="32"/>
        </w:rPr>
        <w:t xml:space="preserve">第三章：本轮修复的Bug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本轮共修复 4 个 Bug，其中包含 1 个 P0 严重问题和 3 个 P1/P2 级别问题。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pct" w:w="12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8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pct" w:w="45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__init__.py 重复 del _try_import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P0-严重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ML包导入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删除第663行重复的del语句，使v28模块能正常使用_try_import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xai_diagnostic 属性缺失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P1-高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XAI诊断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6个缺失类改用getattr容错导入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neural_operator_proxy 属性名不匹配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P1-高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神经算子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NeuralOperatorReport改为getattr兼容PropagationResult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innovation_frontier_v26 命名不一致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P2-中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v26创新模块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5处getattr名称添加备选名称回退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2"/>
          <w:szCs w:val="32"/>
        </w:rPr>
        <w:t xml:space="preserve">第四章：项目检测结果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4.1 构建与语法检查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所有文件均通过语法检查，无语法错误。具体结果如下：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15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pct" w:w="55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10,119行语法正确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772行语法正确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innovation_frontier_v27.py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1,963行语法正确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全部99个ML模块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80,326行语法正确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ML包导入测试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453个导出符号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4.2 代码质量分析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以下表格列出了项目中发现的主要代码质量问题及修复建议：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pct" w:w="1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4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pct" w:w="28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32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单文件过大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P0-严重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主文件10,119行，SpotZoomController类6,941行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拆分为多个模块：controller/, detector/, stage/, config/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AlignmentConfig参数爆炸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P0-严重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单dataclass约200+字段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按功能分组为嵌套config子类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缺少依赖管理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P0-严重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项目根目录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无requirements.txt/pyproject.toml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创建pyproject.toml声明核心和可选依赖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缺少单元测试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P0-严重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全项目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0个测试文件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使用pytest创建tests/目录，优先覆盖核心检测和控制模块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类名重复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P1-高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ML包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17个重复类名跨模块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使用命名空间前缀或合并重复模块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__init__.py过大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P1-高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ML包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772行，95次_try_import，182次getattr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改为自动发现机制或分层__init__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版本碎片化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P1-高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ML包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v1~v7包并存，功能重叠严重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合并为统一包，废弃旧版本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创新模块过大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P2-中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frontier文件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v23最大3,557行，v20为2,863行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每个创新类拆分为独立文件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宽泛异常捕获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P2-中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29处except Exception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替换为具体异常类型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缺少类型注解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P2-中</w:t>
            </w:r>
          </w:p>
        </w:tc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部分ML模块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部分函数缺少返回类型注解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统一添加type hints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4.3 代码重复分析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项目中存在显著的代码重复问题，主要体现在以下两个方面：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17个重复类名跨模块（前10个）：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SpotDetector（v1, v2, v3, v4, v5, v6）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GaussianFitter（v1, v2, v3, v4）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BackgroundEstimator（v1, v2, v3）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DriftCorrector（v1, v2, v3）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ImageEnhancer（v1, v2）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PSFModel（v1, v2, v3）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SpotTracker（v1, v2, v3）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AlignmentEngine（v1, v2）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QualityScorer（v1, v2）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ConfigValidator（v1, v2）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此外，innovation_frontier文件间的Config/Result模式高度重复，建议抽象为通用基类。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4.4 依赖分析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对99个ML模块的依赖分析结果如下：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依赖库</w:t>
            </w:r>
          </w:p>
        </w:tc>
        <w:tc>
          <w:tcPr>
            <w:tcW w:type="pct" w:w="3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使用模块数</w:t>
            </w:r>
          </w:p>
        </w:tc>
        <w:tc>
          <w:tcPr>
            <w:tcW w:type="pct" w:w="35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numpy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97/99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98.0%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cv2 (OpenCV)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26/99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26.3%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scipy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6/99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6.1%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torch (PyTorch)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3/99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零依赖（仅numpy）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约70/99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约70.7%</w:t>
            </w:r>
          </w:p>
        </w:tc>
      </w:tr>
    </w:tbl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结论：绝大多数模块仅依赖numpy，依赖关系简单清晰，便于维护和部署。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4.5 性能瓶颈识别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瓶颈</w:t>
            </w:r>
          </w:p>
        </w:tc>
        <w:tc>
          <w:tcPr>
            <w:tcW w:type="pct" w:w="1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6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pct" w:w="26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32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窗口截屏延迟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P1-高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ToupViewWindow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win32gui截屏为同步阻塞操作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改用D3D/GDI硬件加速截屏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YOLO推理无批处理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P2-中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SpotYOLODetector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单帧推理，无batch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实现帧缓冲+批量推理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__init__.py全量导入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P2-中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ML包启动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启动时尝试导入全部99个模块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改为懒加载，按需导入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无Cython/numba加速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P3-低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核心计算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纯Python实现关键路径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使用CythonAccelerator模块加速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4.6 耦合度分析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耦合问题</w:t>
            </w:r>
          </w:p>
        </w:tc>
        <w:tc>
          <w:tcPr>
            <w:tcW w:type="pct" w:w="1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32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36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SpotZoomController上帝类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6,941行单类承担所有职责</w:t>
            </w:r>
          </w:p>
        </w:tc>
        <w:tc>
          <w:tcPr>
            <w:tcW w:type="pct" w:w="3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拆分为DetectionManager, TrackingManager, ControlManager, RecoveryManager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硬件驱动紧耦合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电机驱动直接在主文件中</w:t>
            </w:r>
          </w:p>
        </w:tc>
        <w:tc>
          <w:tcPr>
            <w:tcW w:type="pct" w:w="3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提取为独立hardware/包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配置与逻辑混合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AlignmentConfig与Controller紧耦合</w:t>
            </w:r>
          </w:p>
        </w:tc>
        <w:tc>
          <w:tcPr>
            <w:tcW w:type="pct" w:w="3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引入配置验证层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2"/>
          <w:szCs w:val="32"/>
        </w:rPr>
        <w:t xml:space="preserve">第五章：开源项目调研结果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本轮调研共分析了 15 个前沿开源项目，涵盖超分辨率显微镜、自适应光学、粒子跟踪、深度学习图像分析等领域。以下表格总结了各项目的可借鉴内容和集成难度。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28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12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pct" w:w="28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可借鉴模块</w:t>
            </w:r>
          </w:p>
        </w:tc>
        <w:tc>
          <w:tcPr>
            <w:tcW w:type="pct" w:w="10%"/>
            <w:shd w:color="2E405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集成难度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Picasso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github.com/jungmannlab/picasso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MLE拟合, GPU加速, NeNA精度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TrackMate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github.com/imagej/TrackMate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GPL-2.0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Kalman跟踪, LAP链接, 多检测器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ThunderSTORM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github.com/zitmen/thunderstorm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GPL-3.0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小波检测, 模块化流水线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HCIPy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github.com/ehpor/hcipy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波前传播, AO仿真, SH传感器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AOtools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github.com/AOtools/aotools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LGPL-3.0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Zernike工具, 变形镜模型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StarDist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github.com/stardist/stardist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BSD-3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星凸检测, 预训练模型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CellPose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github.com/CellProfiler/CellPose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BSD-3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预训练+微调, 交互标注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ZeroCostDL4Mic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github.com/HenriquesLab/ZeroCostDL4Mic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多网络集成, BioImage Zoo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prysm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github.com/brandondube/prysm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PSF/MTF分析, Zernike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Micro-Manager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github.com/micro-manager/micro-manager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LGPL-2.1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HAL设计, 采集引擎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PYME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github.com/python-microscopy/python-microscopy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GPL-3.0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实时流水线, Cython加速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Gpufit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github.com/gpufit/Gpufit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GPU LM拟合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DeepImageJ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github.com/DeepImageJ/DeepImageJ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BSD-2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模型部署, BioImage Zoo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Poppy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github.com/spacetelescope/poppy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BSD-3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光学元件组合, 衔射传播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CSBDeep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github.com/CSBDeep/CSBDeep</w:t>
            </w:r>
          </w:p>
        </w:tc>
        <w:tc>
          <w:tcPr>
            <w:tcW w:type="pct" w:w="1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BSD-3</w:t>
            </w:r>
          </w:p>
        </w:tc>
        <w:tc>
          <w:tcPr>
            <w:tcW w:type="pct" w:w="2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Care去噪网络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2"/>
          <w:szCs w:val="32"/>
        </w:rPr>
        <w:t xml:space="preserve">第六章：下一步优化方案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基于本轮诊断结果，按优先级排序的优化方案如下：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[P0] 拆分SpotZoom.py为模块化结构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将主文件拆分为 controller/、detector/、stage/、config/ 等子模块，每个模块职责单一。这是当前最紧迫的重构任务，直接影响代码可维护性和团队协作效率。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[P0] 创建pyproject.toml依赖管理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创建标准化的依赖管理文件，明确核心依赖和可选依赖，确保环境可复现。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[P0] 建立pytest测试框架，覆盖核心模块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使用pytest创建tests/目录，优先为核心检测、控制和对准模块编写单元测试，确保重构过程不引入回归。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[P1] 重构SpotZoomController为多个专职管理器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将6,941行的上帝类拆分为DetectionManager、TrackingManager、ControlManager、RecoveryManager等独立管理器。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[P1] 合并ML包版本碎片，统一为单一包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将v1~v7各版本包合并为统一的ML包，废弃旧版本接口，减少维护负担。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[P1] 实现ML包懒加载机制，减少启动时间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改造__init__.py，从启动时全量导入65个模块改为按需懒加载，显著提升启动速度。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[P2] 解列17个重复类名问题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通过命名空间前缀或合并重复模块，消除类名冲突。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[P2] 添加类型注解和文档字符串标准化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统一为所有公开API添加type hints和标准化的docstring，提升代码可读性和IDE支持。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[P2] 集成Picasso的MLE拟合提升定位精度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借鉴Picasso的EM迭代泊松最大似然估计算法，提升光斑定位的亚像素精度。</w:t>
      </w:r>
    </w:p>
    <w:p>
      <w:pPr>
        <w:spacing w:after="0" w:before="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[P3] 探索Gpufit GPU加速实时拟合</w:t>
      </w:r>
    </w:p>
    <w:p>
      <w:pPr>
        <w:spacing w:after="80" w:before="80"/>
        <w:ind w:left="36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评估Gpufit的GPU加速Levenberg-Marquardt拟合在实时场景下的性能提升效果。</w:t>
      </w:r>
    </w:p>
    <w:p>
      <w:pPr>
        <w:spacing w:after="0" w:before="0"/>
      </w:pPr>
    </w:p>
    <w:p>
      <w:pPr>
        <w:spacing w:after="0" w:before="0"/>
      </w:pP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999999"/>
          <w:sz w:val="24"/>
          <w:szCs w:val="24"/>
        </w:rPr>
        <w:t xml:space="preserve">— 报告结束 —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999999"/>
        <w:sz w:val="18"/>
        <w:szCs w:val="18"/>
      </w:rPr>
      <w:t xml:space="preserve">SpotZoom 诊断报告 v29.0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2026-05-13T13:29:49.016Z</dcterms:created>
  <dcterms:modified xsi:type="dcterms:W3CDTF">2026-05-13T13:29:49.016Z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