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SpotZoom 项目全面健康检查报告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检查日期: 2026-05-12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项目版本: v9.0 (前沿开源调研补充 - 第二轮)</w:t>
      </w:r>
    </w:p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项目概览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2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主文件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 (2815 行)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子模块数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SpotZoom_Machine_Learning/ 下 49 个 .py 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类数量 (SpotZoom.py)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 个类 (PIDController, SpotDetection, ToupViewWindow, SpotYOLODetector, SpotYOLOWorkerClient, DryRunStage, ThorlabsXYStage, PicoMotor8742Controller, NewportXYStage, DryRunZAxis, ToupViewWheelZAxis, XPSZAxis, SpotZoomController, RunReporter)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函数数量 (SpotZoom.py)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~25 个独立函数 + 14 个类方法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外部依赖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numpy, opencv-python (cv2), ultralytics, pyautogui, pywin32, pylablib, pyyaml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创新模块版本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v3.0 ~ v9.0 (累计 49 个子模块, 仅依赖 numpy/cv2)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代码质量与模块结构</w:t>
      </w:r>
    </w:p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2.1 模块结构统计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SpotZoom_Machine_Learning 包含 49 个 .py 文件，涵盖从 v3.0 到 v9.0 的累计开发。模块设计遵循统一的架构模式：每个模块包含一个主类 + 若干 dataclass + 枚举类型，接口清晰，文档完整。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v9.0 新增 5 个模块：transfer_learning_adapter (709行), federated_learning_coordinator (752行), optical_system_identifier (760行), robust_estimator (638行), spectral_analyzer (804行)。均保持了与早期模块一致的代码风格。</w:t>
      </w:r>
    </w:p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2.2 类型注解覆盖率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优秀。SpotZoom.py 中所有公开方法均有完整的类型注解，包括参数类型和返回值类型。ML 子模块同样保持了高质量的类型注解，使用 Optional, Tuple, List, Dict 等 泛型。</w:t>
      </w:r>
    </w:p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2.3 循环导入风险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无风险。所有 ML 子模块仅依赖 numpy 和 cv2，模块间无相互导入。SpotZoom.py 通过 _import_ml_module() 延迟导入，导入失败时返回 None，不会引发链式崩溃。</w:t>
      </w:r>
    </w:p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导入与依赖检查</w:t>
      </w:r>
    </w:p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3.1 __init__.py 导入验证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__init__.py 导出了全部 49 个子模块的公开类和枚举，__all__ 列表与导入一一对应，无遗漏。</w:t>
      </w:r>
    </w:p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3.2 发现的问题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200"/>
        <w:gridCol w:w="1600"/>
        <w:gridCol w:w="3200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导入一致性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 导入了 ScintillationStats, AggregationStrategy, FederatedClient, ModelAggregator 等类，但未将其添加到 __all__ 列表中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将缺失的类名添加到 __all__ 列表，保持导出完整性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延迟导入安全性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_import_ml_module() 使用 bare except Exception 捕获所有异常，导入失败时无任何日志记录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 except 分支中添加 LOGGER.debug() 记录导入失败原因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未使用导入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v8.0/v9.0 新增的多个 ML 模块已导入到 SpotZoom.py 命名空间，但在 SpotZoomController 中未实例化使用（如 MultiLayerTurbulenceSimulator, ComposableOpticalPipeline, AutoAlignmentOptimizer, DeepVibrationPredictor, DomainRandomizer 等）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要么在 AlignmentConfig 中添加对应配置项并在 Controller 中初始化，要么移除未使用的导入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代码模式问题</w:t>
      </w:r>
    </w:p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 AlignmentConfig 配置一致性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AlignmentConfig dataclass 包含 v3.0~v5.0 的所有创新模块配置项，但缺少 v8.0 和 v9.0 新增模块的配置字段。同时，parse_args() 中也没有对应的命令行参数。这意味着 v8.0/v9.0 新模块无法通过命令行或配置文件启用。</w:t>
      </w:r>
    </w:p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 硬编码魔法数字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200"/>
        <w:gridCol w:w="1600"/>
        <w:gridCol w:w="3200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魔法数字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transfer_learning_adapter.py: 领域偏移相似性判断硬编码阈值 (mmd &lt; 0.5, w_dist &lt; 1.0, corr_dist &lt; 0.3)，这些值应为可配置参数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transfer_learning_adapter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将阈值提取为 __init__ 参数或 AdaptationResult 的属性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魔法数字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transfer_learning_adapter.py: 适配成功判断 final_loss &lt; 10.0 硬编码，不同场景下合理阈值可能不同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transfer_learning_adapter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添加 success_threshold 参数，默认值 10.0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魔法数字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federated_learning_coordinator.py: global_accuracy 估算公式 max(0.0, 1.0 - avg_loss / 10.0) 中的 10.0 硬编码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federated_learning_coordinator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将常量提取为配置参数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魔法数字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spectral_analyzer.py: identify_vibrations() 中 max_gap=3 硬编码用于峰值分组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spectral_analyzer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将 max_gap 作为方法参数暴露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魔法数字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SpotZoom.py: WHEEL_DELTA = 120 硬编码，仅适用于 Windows 标准鼠标滚轮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可接受，但建议添加注释说明平台限制</w:t>
            </w:r>
          </w:p>
        </w:tc>
      </w:tr>
    </w:tbl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4.3 重复逻辑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200"/>
        <w:gridCol w:w="1600"/>
        <w:gridCol w:w="3200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重复逻辑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transfer_learning_adapter.py 中 _adapt_linear() 和 _adapt_rbf() 的梯度下降循环逻辑几乎完全相同（约 15 行重复代码）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transfer_learning_adapter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提取共用的梯度下降循环为私有方法 _gradient_descent_step()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重复逻辑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spectral_analyzer.py 中 _welch_psd() 的 Welch 分段逻辑与 optical_system_identifier.py 中 _compute_frequency_response() 的分段逻辑高度相似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spectral_analyzer, optical_system_identifier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考虑提取公共 Welch 实现到工具模块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重复逻辑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 中多处重复的异常处理模式：try/except Exception: pass，尤其在 close() 方法和资源清理中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提取公共的 _safe_close() 辅助函数</w:t>
            </w:r>
          </w:p>
        </w:tc>
      </w:tr>
    </w:tbl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4.4 线程安全问题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200"/>
        <w:gridCol w:w="1600"/>
        <w:gridCol w:w="3200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线程安全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FederatedLearningCoordinator._is_training 标志仅用于状态显示，stop_training() 仅设置标志伺 False，但 run_training() 中的循环不会检查该标志，无法实际中断训练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federated_learning_coordinator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 run_training() 的 for 循环中添加 self._is_training 检查，当为 False 时 break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线程安全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 中 SpotYOLOWorkerClient 使用 _proc_lock 保护子进程操作，但 _stderr_lines 的读写仅用 _stderr_lock 保护，设计合理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当前设计可接受，无需修改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潜在 Bug 与风险</w:t>
      </w:r>
    </w:p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5.1 边界条件处理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200"/>
        <w:gridCol w:w="1600"/>
        <w:gridCol w:w="3200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边界条件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optical_system_identifier.py: _estimate_delay() 当 input_signal 与 output_signal 长度不同时，仅使用较短的前缀计算互相关，但未对信号进行截断对齐，可能导致延迟估计偏差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optical_system_identifier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在计算互相关前将两个信号截断到相同长度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边界条件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transfer_learning_adapter.py: _compute_kl_divergence() 当单个样本时 np.cov() 返回标量而非矩阵，后续的矩阵运算会报错。虽然 compute_domain_shift() 对 1D 做了 reshape，但 _compute_kl_divergence 本身未处理单样本情况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transfer_learning_adapter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 _compute_kl_divergence 入口处检查 n_samples &gt;=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边界条件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robust_estimator.py: estimate_spot_robust() 当图像全为零时，强度加权质心会计算出 (0,0)，后续 ROI 提取会基于错误中心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robust_estimator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在计算质心前检查 total &gt;= 阈值，已有部分保护（total &lt; 1e-6），但建议加强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边界条件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federated_learning_coordinator.py: _weighted_median() 对非 1D 模型（如 2x2 矩阵）使用 np.ndindex 遍历每个元素，当客户端数很多时效率低下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federated_learning_coordinator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对小型矩阵模型可接受，大型模型时考虑向量化实现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边界条件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spectral_analyzer.py: identify_vibrations() 中当 psd_masked 为空时直接返回空 VibrationSignature，处理正确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spectral_analyzer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无需修改，当前处理已充分</w:t>
            </w:r>
          </w:p>
        </w:tc>
      </w:tr>
    </w:tbl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 资源泄漏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200"/>
        <w:gridCol w:w="1600"/>
        <w:gridCol w:w="3200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资源泄漏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SpotZoomController.close() 中未关闭 v8.0 新增的创新模块实例（MultiLayerTurbulenceSimulator, ComposableOpticalPipeline, AutoAlignmentOptimizer, DeepVibrationPredictor, DomainRandomizer），尽管这些模块当前未被实例化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 close() 中添加对所有已初始化模块的清理逻辑，或确保未使用的导入被移除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资源泄漏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 中 ToupViewWindow 持有 win32gui 句柄，当窗口关闭时句柄失效但未清理。get_window_rect() 会重新连接，但其他方法不会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在关键操作前添加 hwnd 有效性检查</w:t>
            </w:r>
          </w:p>
        </w:tc>
      </w:tr>
    </w:tbl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5.3 异常处理问题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200"/>
        <w:gridCol w:w="1600"/>
        <w:gridCol w:w="3200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Bare Except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SpotZoom.py: _import_ml_module() 使用 bare except Exception 吃掉所有导入错误，包括 SyntaxError, IndentationError 等编程错误，会隐藏严重 Bug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改为 except (ImportError, ModuleNotFoundError)，并添加日志记录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异常处理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SpotZoom.py: 多处使用 except Exception: pass 忽略所有异常（如 ToupViewWindow._find_scroll_child, ThorlabsXYStage.stop_all, XPSZAxis.close 等），可能隐藏资源释放失败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将 pass 替换为 LOGGER.debug() 记录异常信息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异常处理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 子模块中的 np.linalg.solve() 均有 except np.linalg.LinAlgError 保护并提供回退方案，处理得当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多个 ML 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无需修改，当前处理充分</w:t>
            </w:r>
          </w:p>
        </w:tc>
      </w:tr>
    </w:tbl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5.4 文档问题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200"/>
        <w:gridCol w:w="1600"/>
        <w:gridCol w:w="3200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文档错误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spectral_analyzer.py: identify_vibrations() 方法的 docstring 中 Parameters 和 Returns 部分被重复写了两遍（第 304-327 行），导致文档混乱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spectral_analyzer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删除重复的 docstring 块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性能瓶颈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200"/>
        <w:gridCol w:w="1600"/>
        <w:gridCol w:w="3200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内存分配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robust_estimator.py: _ransac_gaussian_fit() 每次迭代都计算全局距离矩阵 (points_x - cx)^2 + (points_y - cy)^2，当候选点多时内存开销大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robust_estimator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可预计算 ROI 内点的距离并缓存，仅在内点更新时重算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循环计算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optical_system_identifier.py: _estimate_delay() 使用 for 循环逐步计算互相关，当 delay_range 很大时（默认 0~50）效率低下。可用 np.correlate() 替代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optical_system_identifier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使用 np.correlate() 计算互相关，然后在指定范围内寻找峰值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循环计算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transfer_learning_adapter.py: _compute_correlation_distance() 和 _compute_wasserstein() 使用 for 循环遍历特征维度，对于高维特征可能较慢。但默认 feature_dim=2，影响微乎其微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transfer_learning_adapter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当前可接受，如需支持高维可向量化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I/O 阻塞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SpotZoom.py: ToupViewWindow.grab_frame() 每次调用都会执行 pyautogui.screenshot() + cv2.cvtColor()，这是对齐性操作，无法避免但是设计必然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可考虑使用 Windows Desktop Duplication API 提高截图速度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检查结果汇总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涉及问题编号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无致命问题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#12 联邦学习训练中断无效, #21 bare except 导入异常吃掉, #24 docstring 重复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#1, #3, #4, #5, #9, #14, #15, #16, #19, #25, #26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#2, #6, #7, #8, #10, #11, #17, #18, #20, #22, #23, #27, #28</w:t>
            </w:r>
          </w:p>
        </w:tc>
      </w:tr>
    </w:tbl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7.1 总体评价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项目整体健康状态良好。无 Critical 级别问题，3 个 High 级别问题均与特定场景相关，不影响核心对准功能。代码架构清晰，模块化设计优秀，类型注解覆盖率高，文档完整。v9.0 新增模块保持了与早期模块一致的高代码质量。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主要改进方向：(1) 完善 v8.0/v9.0 新模块与 AlignmentConfig 的集成；(2) 修复 bare except 异常处理；(3) 修复联邦学习训练中断机制。</w:t>
      </w:r>
    </w:p>
    <w:p>
      <w:pPr>
        <w:pStyle w:val="Heading2"/>
        <w:spacing w:after="14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7.2 优点总结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0"/>
          <w:szCs w:val="20"/>
        </w:rPr>
        <w:t xml:space="preserve">模块化架构优秀：49 个子模块各司其职，低耦合设计，无循环导入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0"/>
          <w:szCs w:val="20"/>
        </w:rPr>
        <w:t xml:space="preserve">类型注解覆盖率高：公开 API 均有完整的参数和返回值类型注解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0"/>
          <w:szCs w:val="20"/>
        </w:rPr>
        <w:t xml:space="preserve">文档质量高：每个模块都有详细的算法原理说明、参数文档和功能描述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0"/>
          <w:szCs w:val="20"/>
        </w:rPr>
        <w:t xml:space="preserve">延迟导入机制健壮：ML 模块加载失败不影响核心功能运行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0"/>
          <w:szCs w:val="20"/>
        </w:rPr>
        <w:t xml:space="preserve">边界条件处理充分：大多数数值计算模块都有零值/空值保护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0"/>
          <w:szCs w:val="20"/>
        </w:rPr>
        <w:t xml:space="preserve">单元测试友好：纯 numpy 依赖使得 ML 模块易于独立测试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第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SpotZoom 项目健康检查报告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4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2026-05-11T23:15:40.811Z</dcterms:created>
  <dcterms:modified xsi:type="dcterms:W3CDTF">2026-05-11T23:15:40.812Z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