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200" w:before="600"/>
        <w:jc w:val="center"/>
      </w:pPr>
      <w:r>
        <w:rPr>
          <w:rFonts w:ascii="Arial" w:eastAsia="Microsoft YaHei" w:hAnsi="Arial"/>
          <w:b/>
          <w:bCs/>
          <w:i w:val="false"/>
          <w:iCs w:val="false"/>
          <w:color w:val="1B3A5C"/>
          <w:sz w:val="52"/>
          <w:szCs w:val="52"/>
        </w:rPr>
        <w:t xml:space="preserve">SpotZoom 项目</w:t>
      </w:r>
    </w:p>
    <w:p>
      <w:pPr>
        <w:spacing w:after="100" w:before="100"/>
        <w:jc w:val="center"/>
      </w:pPr>
      <w:r>
        <w:rPr>
          <w:rFonts w:ascii="Arial" w:eastAsia="Microsoft YaHei" w:hAnsi="Arial"/>
          <w:b/>
          <w:bCs/>
          <w:i w:val="false"/>
          <w:iCs w:val="false"/>
          <w:color w:val="2B579A"/>
          <w:sz w:val="44"/>
          <w:szCs w:val="44"/>
        </w:rPr>
        <w:t xml:space="preserve">v7 综合检测与优化报告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2B579A" w:sz="6"/>
              <w:right w:val="none" w:color="FFFFFF" w:sz="0"/>
            </w:tcBorders>
          </w:tcPr>
          <w:p/>
        </w:tc>
      </w:tr>
    </w:tbl>
    <w:p>
      <w:pPr>
        <w:spacing w:after="0" w:before="0"/>
      </w:pPr>
    </w:p>
    <w:p>
      <w:pPr>
        <w:spacing w:after="60" w:before="20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55555"/>
          <w:sz w:val="28"/>
          <w:szCs w:val="28"/>
        </w:rPr>
        <w:t xml:space="preserve">开源项目调研与创新模块补充</w:t>
      </w:r>
    </w:p>
    <w:p>
      <w:pPr>
        <w:spacing w:after="60" w:before="6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55555"/>
          <w:sz w:val="28"/>
          <w:szCs w:val="28"/>
        </w:rPr>
        <w:t xml:space="preserve">项目全面检测结果</w:t>
      </w:r>
    </w:p>
    <w:p>
      <w:pPr>
        <w:spacing w:after="60" w:before="6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55555"/>
          <w:sz w:val="28"/>
          <w:szCs w:val="28"/>
        </w:rPr>
        <w:t xml:space="preserve">问题优先级矩阵与优化方案</w:t>
      </w:r>
    </w:p>
    <w:p>
      <w:pPr>
        <w:spacing w:after="0" w:before="0"/>
      </w:pPr>
    </w:p>
    <w:p>
      <w:pPr>
        <w:spacing w:after="0" w:before="0"/>
      </w:pPr>
    </w:p>
    <w:p>
      <w:pPr>
        <w:spacing w:after="60" w:before="20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777777"/>
          <w:sz w:val="24"/>
          <w:szCs w:val="24"/>
        </w:rPr>
        <w:t xml:space="preserve">报告日期: 2026-05-13</w:t>
      </w:r>
    </w:p>
    <w:p>
      <w:pPr>
        <w:spacing w:after="60" w:before="6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777777"/>
          <w:sz w:val="24"/>
          <w:szCs w:val="24"/>
        </w:rPr>
        <w:t xml:space="preserve">包版本: v26.0.0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i w:val="false"/>
          <w:iCs w:val="false"/>
          <w:color w:val="1B3A5C"/>
          <w:sz w:val="36"/>
          <w:szCs w:val="36"/>
        </w:rPr>
        <w:t xml:space="preserve">第一部分: 开源项目调研与创新模块补充</w:t>
      </w:r>
    </w:p>
    <w:p>
      <w:pPr>
        <w:spacing w:after="120" w:before="12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本部分介绍了对五个重要开源项目的调研成果，以及从中借鉴的创新模块。通过对这些项目的深入分析，我们为SpotZoom项目补充了多个关键功能模块，包括物理信息驱动的粒子追踪、波前传感与自适应光学、光学传递函数分析等。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2B579A"/>
          <w:sz w:val="30"/>
          <w:szCs w:val="30"/>
        </w:rPr>
        <w:t xml:space="preserve">1. DeepTrack2</w:t>
      </w:r>
    </w:p>
    <w:p>
      <w:pPr>
        <w:spacing w:after="60" w:before="6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项目地址: https://github.com/DeepTrackAI/DeepTrack2</w:t>
      </w:r>
    </w:p>
    <w:p>
      <w:pPr>
        <w:spacing w:after="60" w:before="6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定位: 数字显微成像深度学习框架，专注于粒子追踪和像差表征。</w:t>
      </w:r>
    </w:p>
    <w:p>
      <w:pPr>
        <w:pStyle w:val="Heading3"/>
      </w:pPr>
      <w:r>
        <w:rPr>
          <w:rFonts w:ascii="Arial" w:eastAsia="Microsoft YaHei" w:hAnsi="Arial"/>
          <w:b/>
          <w:bCs/>
          <w:i w:val="false"/>
          <w:iCs w:val="false"/>
          <w:color w:val="3A6EA5"/>
          <w:sz w:val="26"/>
          <w:szCs w:val="26"/>
        </w:rPr>
        <w:t xml:space="preserve">借鉴内容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模块化图像数据管线架构，支持灵活的数据增强与预处理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基于深度学习的粒子追踪算法，适用于复杂显微场景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像差表征与全息重建技术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LodeSTAR无监督检测方法，无需标注数据即可训练</w:t>
      </w:r>
    </w:p>
    <w:p>
      <w:pPr>
        <w:pStyle w:val="Heading3"/>
      </w:pPr>
      <w:r>
        <w:rPr>
          <w:rFonts w:ascii="Arial" w:eastAsia="Microsoft YaHei" w:hAnsi="Arial"/>
          <w:b/>
          <w:bCs/>
          <w:i w:val="false"/>
          <w:iCs w:val="false"/>
          <w:color w:val="3A6EA5"/>
          <w:sz w:val="26"/>
          <w:szCs w:val="26"/>
        </w:rPr>
        <w:t xml:space="preserve">新增模块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physics_informed_particle_tracker.py - 物理信息驱动的粒子追踪器，结合深度学习与物理模型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holographic_spot_reconstructor.py - 全息光斑重建模块，支持数字全息重建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2B579A"/>
          <w:sz w:val="30"/>
          <w:szCs w:val="30"/>
        </w:rPr>
        <w:t xml:space="preserve">2. HCIPy</w:t>
      </w:r>
    </w:p>
    <w:p>
      <w:pPr>
        <w:spacing w:after="60" w:before="6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项目地址: https://github.com/ehpor/hcipy</w:t>
      </w:r>
    </w:p>
    <w:p>
      <w:pPr>
        <w:spacing w:after="60" w:before="6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定位: 高对比度成像与自适应光学仿真库，广泛应用于天文和显微领域。</w:t>
      </w:r>
    </w:p>
    <w:p>
      <w:pPr>
        <w:pStyle w:val="Heading3"/>
      </w:pPr>
      <w:r>
        <w:rPr>
          <w:rFonts w:ascii="Arial" w:eastAsia="Microsoft YaHei" w:hAnsi="Arial"/>
          <w:b/>
          <w:bCs/>
          <w:i w:val="false"/>
          <w:iCs w:val="false"/>
          <w:color w:val="3A6EA5"/>
          <w:sz w:val="26"/>
          <w:szCs w:val="26"/>
        </w:rPr>
        <w:t xml:space="preserve">借鉴内容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波前传感器模型（Shack-Hartmann、金字塔等）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自适应光学管线架构，支持实时波前校正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OTF/MTF分析工具，用于系统性能评估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光学传播仿真，包括衔射传播和角谱分析</w:t>
      </w:r>
    </w:p>
    <w:p>
      <w:pPr>
        <w:pStyle w:val="Heading3"/>
      </w:pPr>
      <w:r>
        <w:rPr>
          <w:rFonts w:ascii="Arial" w:eastAsia="Microsoft YaHei" w:hAnsi="Arial"/>
          <w:b/>
          <w:bCs/>
          <w:i w:val="false"/>
          <w:iCs w:val="false"/>
          <w:color w:val="3A6EA5"/>
          <w:sz w:val="26"/>
          <w:szCs w:val="26"/>
        </w:rPr>
        <w:t xml:space="preserve">新增模块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wavefront_sensorless_corrector.py - 无传感器波前校正器，基于像质优化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optical_transfer_function_analyzer.py - 光学传递函数分析器，支持OTF/MTF/PSF综合分析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adaptive_optics_pipeline.py - 自适应光学处理管线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2B579A"/>
          <w:sz w:val="30"/>
          <w:szCs w:val="30"/>
        </w:rPr>
        <w:t xml:space="preserve">3. Adaptive-Optics-simulation</w:t>
      </w:r>
    </w:p>
    <w:p>
      <w:pPr>
        <w:spacing w:after="60" w:before="6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项目地址: https://github.com/WeisongZhao/Adaptive-Optics-simulation</w:t>
      </w:r>
    </w:p>
    <w:p>
      <w:pPr>
        <w:spacing w:after="60" w:before="6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定位: 显微镜自适应光学仿真框架，轻量级设计。</w:t>
      </w:r>
    </w:p>
    <w:p>
      <w:pPr>
        <w:pStyle w:val="Heading3"/>
      </w:pPr>
      <w:r>
        <w:rPr>
          <w:rFonts w:ascii="Arial" w:eastAsia="Microsoft YaHei" w:hAnsi="Arial"/>
          <w:b/>
          <w:bCs/>
          <w:i w:val="false"/>
          <w:iCs w:val="false"/>
          <w:color w:val="3A6EA5"/>
          <w:sz w:val="26"/>
          <w:szCs w:val="26"/>
        </w:rPr>
        <w:t xml:space="preserve">借鉴内容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轻量级AO仿真框架，适合快速原型验证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波前校正算法，包括变形镜控制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大气湏光仿真模型</w:t>
      </w:r>
    </w:p>
    <w:p>
      <w:pPr>
        <w:pStyle w:val="Heading3"/>
      </w:pPr>
      <w:r>
        <w:rPr>
          <w:rFonts w:ascii="Arial" w:eastAsia="Microsoft YaHei" w:hAnsi="Arial"/>
          <w:b/>
          <w:bCs/>
          <w:i w:val="false"/>
          <w:iCs w:val="false"/>
          <w:color w:val="3A6EA5"/>
          <w:sz w:val="26"/>
          <w:szCs w:val="26"/>
        </w:rPr>
        <w:t xml:space="preserve">新增模块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adaptive_optics_pipeline.py - 联合借鉴HCIPy和本项目，形成完整的显微自适应光学管线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2B579A"/>
          <w:sz w:val="30"/>
          <w:szCs w:val="30"/>
        </w:rPr>
        <w:t xml:space="preserve">4. TrackPy</w:t>
      </w:r>
    </w:p>
    <w:p>
      <w:pPr>
        <w:spacing w:after="60" w:before="6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项目地址: https://github.com/soft-matter/trackpy</w:t>
      </w:r>
    </w:p>
    <w:p>
      <w:pPr>
        <w:spacing w:after="60" w:before="6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定位: 软物质领域粒子追踪工具包，功能成熟。</w:t>
      </w:r>
    </w:p>
    <w:p>
      <w:pPr>
        <w:pStyle w:val="Heading3"/>
      </w:pPr>
      <w:r>
        <w:rPr>
          <w:rFonts w:ascii="Arial" w:eastAsia="Microsoft YaHei" w:hAnsi="Arial"/>
          <w:b/>
          <w:bCs/>
          <w:i w:val="false"/>
          <w:iCs w:val="false"/>
          <w:color w:val="3A6EA5"/>
          <w:sz w:val="26"/>
          <w:szCs w:val="26"/>
        </w:rPr>
        <w:t xml:space="preserve">借鉴内容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多粒子追踪算法，支持高密度场景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基于察克拉斯滤波的粒子检测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建图与数据关联策略，实现帧间粒子匹配</w:t>
      </w:r>
    </w:p>
    <w:p>
      <w:pPr>
        <w:pStyle w:val="Heading3"/>
      </w:pPr>
      <w:r>
        <w:rPr>
          <w:rFonts w:ascii="Arial" w:eastAsia="Microsoft YaHei" w:hAnsi="Arial"/>
          <w:b/>
          <w:bCs/>
          <w:i w:val="false"/>
          <w:iCs w:val="false"/>
          <w:color w:val="3A6EA5"/>
          <w:sz w:val="26"/>
          <w:szCs w:val="26"/>
        </w:rPr>
        <w:t xml:space="preserve">新增模块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physics_informed_particle_tracker.py - 联合借鉴DeepTrack2和TrackPy，融合物理模型与数据驱动方法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2B579A"/>
          <w:sz w:val="30"/>
          <w:szCs w:val="30"/>
        </w:rPr>
        <w:t xml:space="preserve">5. Prysm</w:t>
      </w:r>
    </w:p>
    <w:p>
      <w:pPr>
        <w:spacing w:after="60" w:before="6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项目地址: https://github.com/brandondube/prysm</w:t>
      </w:r>
    </w:p>
    <w:p>
      <w:pPr>
        <w:spacing w:after="60" w:before="6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定位: 光学PSF与Zernike多项式分析库。</w:t>
      </w:r>
    </w:p>
    <w:p>
      <w:pPr>
        <w:pStyle w:val="Heading3"/>
      </w:pPr>
      <w:r>
        <w:rPr>
          <w:rFonts w:ascii="Arial" w:eastAsia="Microsoft YaHei" w:hAnsi="Arial"/>
          <w:b/>
          <w:bCs/>
          <w:i w:val="false"/>
          <w:iCs w:val="false"/>
          <w:color w:val="3A6EA5"/>
          <w:sz w:val="26"/>
          <w:szCs w:val="26"/>
        </w:rPr>
        <w:t xml:space="preserve">借鉴内容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OTF分析工具，支持衔射和非衔射系统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Zernike多项式像差诊断，用于系统像质评估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PSF建模与分析，支持各类光学系统</w:t>
      </w:r>
    </w:p>
    <w:p>
      <w:pPr>
        <w:pStyle w:val="Heading3"/>
      </w:pPr>
      <w:r>
        <w:rPr>
          <w:rFonts w:ascii="Arial" w:eastAsia="Microsoft YaHei" w:hAnsi="Arial"/>
          <w:b/>
          <w:bCs/>
          <w:i w:val="false"/>
          <w:iCs w:val="false"/>
          <w:color w:val="3A6EA5"/>
          <w:sz w:val="26"/>
          <w:szCs w:val="26"/>
        </w:rPr>
        <w:t xml:space="preserve">新增模块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optical_transfer_function_analyzer.py - 联合借鉴HCIPy和Prysm，实现全面的OTF/MTF分析功能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2B579A"/>
          <w:sz w:val="30"/>
          <w:szCs w:val="30"/>
        </w:rPr>
        <w:t xml:space="preserve">辅助模块补充</w:t>
      </w:r>
    </w:p>
    <w:p>
      <w:pPr>
        <w:spacing w:after="60" w:before="6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除上述5个主要开源项目外，还借鉴了其他优秀工具的设计理念，补充了3个辅助模块：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microscopy_image_enhancer.py - 显微图像增强模块</w:t>
      </w:r>
    </w:p>
    <w:p>
      <w:pPr>
        <w:pStyle w:val="ListParagraph"/>
        <w:numPr>
          <w:ilvl w:val="1"/>
          <w:numId w:val="2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借鉴ZeroCostDL4Mic的深度学习图像增强方法</w:t>
      </w:r>
    </w:p>
    <w:p>
      <w:pPr>
        <w:pStyle w:val="ListParagraph"/>
        <w:numPr>
          <w:ilvl w:val="1"/>
          <w:numId w:val="2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支持去噪、超分辨率重建、对比度增强等功能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intelligent_experiment_scheduler.py - 智能实验调度模块</w:t>
      </w:r>
    </w:p>
    <w:p>
      <w:pPr>
        <w:pStyle w:val="ListParagraph"/>
        <w:numPr>
          <w:ilvl w:val="1"/>
          <w:numId w:val="2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借鉴贝叶斯优化的超参数搜索策略</w:t>
      </w:r>
    </w:p>
    <w:p>
      <w:pPr>
        <w:pStyle w:val="ListParagraph"/>
        <w:numPr>
          <w:ilvl w:val="1"/>
          <w:numId w:val="2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自动优化实验参数，减少手动调参工作量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realtime_diagnostics_dashboard.py - 实时诊断仪表盘模块</w:t>
      </w:r>
    </w:p>
    <w:p>
      <w:pPr>
        <w:pStyle w:val="ListParagraph"/>
        <w:numPr>
          <w:ilvl w:val="1"/>
          <w:numId w:val="2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借鉴Bluesky的实时监控与诊断框架</w:t>
      </w:r>
    </w:p>
    <w:p>
      <w:pPr>
        <w:pStyle w:val="ListParagraph"/>
        <w:numPr>
          <w:ilvl w:val="1"/>
          <w:numId w:val="2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支持实时显示系统状态、光斑质量指标和警告信息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2B579A"/>
          <w:sz w:val="30"/>
          <w:szCs w:val="30"/>
        </w:rPr>
        <w:t xml:space="preserve">开源项目借鉴汇总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2360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开源项目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核心借鉴内容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新增模块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协作方式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DeepTrack2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粒子追踪、像差表征、无监督检测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physics_informed_particle_tracker.py
holographic_spot_reconstructor.py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独立借鉴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HCIPy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波前传感、AO管线、OTF/MTF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wavefront_sensorless_corrector.py
optical_transfer_function_analyzer.py
adaptive_optics_pipeline.py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独立借鉴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AO-simulation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轻量级AO仿真、波前校正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adaptive_optics_pipeline.py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联合借鉴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TrackPy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多粒子追踪、数据关联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physics_informed_particle_tracker.py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联合借鉴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Prysm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OTF分析、像差诊断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optical_transfer_function_analyzer.py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联合借鉴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i w:val="false"/>
          <w:iCs w:val="false"/>
          <w:color w:val="1B3A5C"/>
          <w:sz w:val="36"/>
          <w:szCs w:val="36"/>
        </w:rPr>
        <w:t xml:space="preserve">第二部分: 项目全面检测结果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2B579A"/>
          <w:sz w:val="30"/>
          <w:szCs w:val="30"/>
        </w:rPr>
        <w:t xml:space="preserve">2.1 项目规模统计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cantSplit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统计指标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数值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Python文件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134 个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总代码行数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100,388 行（有效代码 72,756 行）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类总数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687 个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函数/方法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2,408 个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配置参数 (AlignmentConfig)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246 个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包版本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v26.0.0（本轮升级）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2B579A"/>
          <w:sz w:val="30"/>
          <w:szCs w:val="30"/>
        </w:rPr>
        <w:t xml:space="preserve">2.2 构建与导入检测</w:t>
      </w:r>
    </w:p>
    <w:p>
      <w:pPr>
        <w:spacing w:after="60" w:before="6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构建与导入检测结果如下：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0"/>
        <w:gridCol w:w="3500"/>
      </w:tblGrid>
      <w:tr>
        <w:trPr>
          <w:cantSplit/>
        </w:trPr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检测项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134个.py文件py_compile编译检查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全部通过</w:t>
            </w:r>
          </w:p>
        </w:tc>
      </w:tr>
      <w:tr>
        <w:trPr>
          <w:cantSplit/>
        </w:trPr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6个包的__init__.py编译检查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全部通过</w:t>
            </w:r>
          </w:p>
        </w:tc>
      </w:tr>
      <w:tr>
        <w:trPr>
          <w:cantSplit/>
        </w:trPr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新增8个v26模块导入检测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全部成功</w:t>
            </w:r>
          </w:p>
        </w:tc>
      </w:tr>
      <w:tr>
        <w:trPr>
          <w:cantSplit/>
        </w:trPr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循环依赖检测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无循环依赖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2B579A"/>
          <w:sz w:val="30"/>
          <w:szCs w:val="30"/>
        </w:rPr>
        <w:t xml:space="preserve">2.3 代码质量检测</w:t>
      </w:r>
    </w:p>
    <w:p>
      <w:pPr>
        <w:pStyle w:val="Heading3"/>
      </w:pPr>
      <w:r>
        <w:rPr>
          <w:rFonts w:ascii="Arial" w:eastAsia="Microsoft YaHei" w:hAnsi="Arial"/>
          <w:b/>
          <w:bCs/>
          <w:i w:val="false"/>
          <w:iCs w:val="false"/>
          <w:color w:val="C62828"/>
          <w:sz w:val="26"/>
          <w:szCs w:val="26"/>
        </w:rPr>
        <w:t xml:space="preserve">高优先级问题 (1个)</w:t>
      </w:r>
    </w:p>
    <w:p>
      <w:pPr>
        <w:spacing w:after="60" w:before="60" w:line="360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4"/>
          <w:szCs w:val="24"/>
        </w:rPr>
        <w:t xml:space="preserve">问题 1: SpotZoom.py 中文注释编码损坏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位置: 行 31、65、72 等多处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影响: 注释不可读，严重影响代码维护性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修复建议: 使用 UTF-8 without BOM 重新保存文件</w:t>
      </w:r>
    </w:p>
    <w:p>
      <w:pPr>
        <w:pStyle w:val="Heading3"/>
      </w:pPr>
      <w:r>
        <w:rPr>
          <w:rFonts w:ascii="Arial" w:eastAsia="Microsoft YaHei" w:hAnsi="Arial"/>
          <w:b/>
          <w:bCs/>
          <w:i w:val="false"/>
          <w:iCs w:val="false"/>
          <w:color w:val="E65100"/>
          <w:sz w:val="26"/>
          <w:szCs w:val="26"/>
        </w:rPr>
        <w:t xml:space="preserve">中优先级问题 (7个)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600"/>
        <w:gridCol w:w="2200"/>
        <w:gridCol w:w="2360"/>
      </w:tblGrid>
      <w:tr>
        <w:trPr>
          <w:cantSplit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问题类别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数量/范围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修复建议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文件过长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59个文件&gt;500行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可维护性差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拆分为子模块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函数过长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58个函数&gt;100行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可读性差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拆分为小函数(&lt;50行)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宽泛异常捕获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92处except Exception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掩盖具体错误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使用具体异常类型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AlignmentConfig过大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246个字段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难以维护和测试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拆分为子配置类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潜在除零风险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559处变量除法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ZeroDivisionError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添加零值检查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配置参数未使用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15个参数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配置冗余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清理未使用参数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路径参数默认None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3个路径参数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NoneType错误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提供有效默认值</w:t>
            </w:r>
          </w:p>
        </w:tc>
      </w:tr>
    </w:tbl>
    <w:p>
      <w:pPr>
        <w:pStyle w:val="Heading3"/>
      </w:pPr>
      <w:r>
        <w:rPr>
          <w:rFonts w:ascii="Arial" w:eastAsia="Microsoft YaHei" w:hAnsi="Arial"/>
          <w:b/>
          <w:bCs/>
          <w:i w:val="false"/>
          <w:iCs w:val="false"/>
          <w:color w:val="F9A825"/>
          <w:sz w:val="26"/>
          <w:szCs w:val="26"/>
        </w:rPr>
        <w:t xml:space="preserve">低优先级问题 (4个)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200"/>
        <w:gridCol w:w="3360"/>
      </w:tblGrid>
      <w:tr>
        <w:trPr>
          <w:cantSplit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问题类别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数量/范围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__init__.py未引用模块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7个模块未注册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v26已修复其中2个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重复函数签名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94个跨文件重复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建议提取公共基类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print()使用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45个文件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替换为logging模块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文档覆盖率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95.9%（优秀）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1808/1886个公共API有文档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2B579A"/>
          <w:sz w:val="30"/>
          <w:szCs w:val="30"/>
        </w:rPr>
        <w:t xml:space="preserve">2.4 正面发现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rPr>
          <w:cantSplit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发现项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零语法错误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所134个文件编译通过，代码质量基础良好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文档覆盖率95.9%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1808/1886个公共API有文档字符串，达到优秀水平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无循环依赖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架构设计合理，模块间依赖关系清晰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零裸except子句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所有异常捕获都有明确的类型声明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良好的包组织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6个版本化ML包结构清晰，模块化程度高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线程安全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锁使用与线程创建匹配，无潜在死锁风险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i w:val="false"/>
          <w:iCs w:val="false"/>
          <w:color w:val="1B3A5C"/>
          <w:sz w:val="36"/>
          <w:szCs w:val="36"/>
        </w:rPr>
        <w:t xml:space="preserve">第三部分: 问题优先级矩阵</w:t>
      </w:r>
    </w:p>
    <w:p>
      <w:pPr>
        <w:spacing w:after="60" w:before="6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以下矩阵汇总了所有检测到的问题，按优先级、数量、影响范围、风险等级和修复建议进行分类。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800"/>
        <w:gridCol w:w="2200"/>
        <w:gridCol w:w="1200"/>
        <w:gridCol w:w="2060"/>
      </w:tblGrid>
      <w:tr>
        <w:trPr>
          <w:cantSplit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问题类别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影响模块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风险等级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修复建议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编码损坏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SpotZoom.py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严重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重新保存为UTF-8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文件过长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多个模块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中等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拆分为子模块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函数过长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多个模块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中等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拆分为小函数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宽泛异常捕获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多个模块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中等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使用具体异常类型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配置类过大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config模块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中等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拆分为子配置类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潜在除零风险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559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多个模块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中高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添加零值检查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配置未使用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config模块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低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清理冗余参数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路径默认None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多个模块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中等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提供有效默认值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模块未注册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__init__.py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低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补充导入语句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重复函数签名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跨文件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低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提取公共基类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print()使用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多个文件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低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替换为logging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文档覆盖率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95.9%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全局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低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已达优秀水平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i w:val="false"/>
          <w:iCs w:val="false"/>
          <w:color w:val="1B3A5C"/>
          <w:sz w:val="36"/>
          <w:szCs w:val="36"/>
        </w:rPr>
        <w:t xml:space="preserve">第四部分: 下一步优化方案</w:t>
      </w:r>
    </w:p>
    <w:p>
      <w:pPr>
        <w:spacing w:after="60" w:before="6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基于上述检测结果，制定以下分阶段优化方案，确保项目质量的持续提升。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2B579A"/>
          <w:sz w:val="30"/>
          <w:szCs w:val="30"/>
        </w:rPr>
        <w:t xml:space="preserve">1. 短期优化 (1-2周)</w:t>
      </w:r>
    </w:p>
    <w:p>
      <w:pPr>
        <w:spacing w:after="60" w:before="6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目标: 修复紧迫问题，提升代码基础质量。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优化项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具体措施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修复编码问题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将SpotZoom.py重新保存为UTF-8 without BOM格式，修复行31、65、72等处的乱码注释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清理未使用配置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审查并删除15个未被引用的配置参数，减少配置冗余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替换print为logging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将45个文件中的print()调用替换为标准logging模块，支持日志级别控制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2B579A"/>
          <w:sz w:val="30"/>
          <w:szCs w:val="30"/>
        </w:rPr>
        <w:t xml:space="preserve">2. 中期优化 (1个月)</w:t>
      </w:r>
    </w:p>
    <w:p>
      <w:pPr>
        <w:spacing w:after="60" w:before="6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目标: 重构核心模块，提升架构可维护性。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优化项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具体措施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拆分SpotZoom.py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将7,626行的主文件拆分为多个功能子模块（如UI、核心算法、配置管理等），每个模块不超过500行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拆分AlignmentConfig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将246个字段的配置类拆分为OpticalConfig、DetectorConfig、CalibrationConfig等子配置类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重构长函数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将58个超过100行的函数拆分为多个小于50行的子函数，提升可测试性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2B579A"/>
          <w:sz w:val="30"/>
          <w:szCs w:val="30"/>
        </w:rPr>
        <w:t xml:space="preserve">3. 长期优化 (2-3个月)</w:t>
      </w:r>
    </w:p>
    <w:p>
      <w:pPr>
        <w:spacing w:after="60" w:before="6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目标: 建立完善的质量保障体系。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优化项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具体措施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添加单元测试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为核心模块编写单元测试，目标覆盖率达80%以上，重点覆盖粒子追踪、光学传递函数分析等核心功能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创建requirements.txt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整理所有依赖并创建版本锁定的requirements.txt，确保环境可复现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实现CI/CD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搭建自动化测试与部署管线，包括自动编译检查、代码风格检查、自动化测试执行</w:t>
            </w:r>
          </w:p>
        </w:tc>
      </w:tr>
    </w:tbl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b w:val="false"/>
        <w:bCs w:val="false"/>
        <w:i w:val="false"/>
        <w:iCs w:val="false"/>
        <w:color w:val="999999"/>
        <w:sz w:val="18"/>
        <w:szCs w:val="18"/>
      </w:rPr>
      <w:t xml:space="preserve">—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b w:val="false"/>
        <w:bCs w:val="false"/>
        <w:i w:val="false"/>
        <w:iCs w:val="false"/>
        <w:color w:val="999999"/>
        <w:sz w:val="18"/>
        <w:szCs w:val="18"/>
      </w:rPr>
      <w:t xml:space="preserve"> /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eastAsia="Microsoft YaHei" w:hAnsi="Arial"/>
        <w:b w:val="false"/>
        <w:bCs w:val="false"/>
        <w:i w:val="false"/>
        <w:iCs w:val="false"/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b w:val="false"/>
        <w:bCs w:val="false"/>
        <w:i w:val="false"/>
        <w:iCs w:val="false"/>
        <w:color w:val="999999"/>
        <w:sz w:val="18"/>
        <w:szCs w:val="18"/>
      </w:rPr>
      <w:t xml:space="preserve">SpotZoom v7 综合检测与优化报告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3A6EA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2026-05-13T04:41:04.550Z</dcterms:created>
  <dcterms:modified xsi:type="dcterms:W3CDTF">2026-05-13T04:41:04.551Z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