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 w:before="0" w:line="276"/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SpotZoom v22</w:t>
      </w:r>
    </w:p>
    <w:p>
      <w:pPr>
        <w:spacing w:after="200" w:before="0" w:line="276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综合检测报告</w:t>
      </w:r>
    </w:p>
    <w:p>
      <w:pPr>
        <w:spacing w:after="300" w:before="0" w:line="276"/>
        <w:jc w:val="center"/>
      </w:pPr>
      <w:r>
        <w:rPr>
          <w:rFonts w:ascii="Arial" w:eastAsia="Microsoft YaHei" w:hAnsi="Arial"/>
          <w:b w:val="false"/>
          <w:bCs w:val="false"/>
          <w:color w:val="2E75B6"/>
          <w:sz w:val="24"/>
          <w:szCs w:val="24"/>
        </w:rPr>
        <w:t xml:space="preserve">前沿开源调研 · 代码质量检测 · 创新模块集成</w:t>
      </w:r>
    </w:p>
    <w:p>
      <w:pPr>
        <w:spacing w:after="600" w:before="0" w:line="276"/>
        <w:jc w:val="center"/>
      </w:pPr>
      <w:r>
        <w:rPr>
          <w:rFonts w:ascii="Arial" w:eastAsia="Microsoft YaHei" w:hAnsi="Arial"/>
          <w:b w:val="false"/>
          <w:bCs w:val="false"/>
          <w:color w:val="555555"/>
          <w:sz w:val="20"/>
          <w:szCs w:val="20"/>
        </w:rPr>
        <w:t xml:space="preserve">光斑闭环对准系统 (8821L) — 第十轮前沿调研与全面检测</w:t>
      </w:r>
    </w:p>
    <w:p>
      <w:pPr>
        <w:spacing w:after="80" w:before="0" w:line="276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0"/>
          <w:szCs w:val="20"/>
        </w:rPr>
        <w:t xml:space="preserve">报告日期: 2026-05-13</w:t>
      </w:r>
    </w:p>
    <w:p>
      <w:pPr>
        <w:spacing w:after="80" w:before="0" w:line="276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0"/>
          <w:szCs w:val="20"/>
        </w:rPr>
        <w:t xml:space="preserve">项目版本: v22.0</w:t>
      </w:r>
    </w:p>
    <w:p>
      <w:pPr>
        <w:pStyle w:val="Heading1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一、项目概览</w:t>
      </w:r>
    </w:p>
    <w:p>
      <w:pPr>
        <w:spacing w:after="120" w:before="0" w:line="276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本项目为光斑闭环对准系统 (SpotZoom)，用于 8821L 平台上的高精度光斑检测与对准。经过十个迭代版本的发展，系统已集成约 91 个机器学习子模块，涵盖深度学习、强化学习、物理仿真、自适应光学等多个前沿领域。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主程序 SpotZoom.py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~3,660 行 (God Object 模式)</w:t>
            </w:r>
          </w:p>
        </w:tc>
      </w:tr>
      <w:t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ML 子模块数量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~91 个 .py 文件 (含 v22 新增)</w:t>
            </w:r>
          </w:p>
        </w:tc>
      </w:tr>
      <w:t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版本兼容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3.8 ~ 3.14</w:t>
            </w:r>
          </w:p>
        </w:tc>
      </w:tr>
      <w:t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核心依赖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cv2, numpy, ultralytics, pylablib, pyautogui, pywin32</w:t>
            </w:r>
          </w:p>
        </w:tc>
      </w:tr>
      <w:t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本轮新增模块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 个 (v22.0 创新模块)</w:t>
            </w:r>
          </w:p>
        </w:tc>
      </w:tr>
      <w:t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本轮修复问题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 个 (含 2 个 Critical、3 个 High、2 个 Medium)</w:t>
            </w:r>
          </w:p>
        </w:tc>
      </w:tr>
    </w:tbl>
    <w:p>
      <w:pPr>
        <w:pStyle w:val="Heading1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二、前沿开源调研结果 (2024-2026)</w:t>
      </w:r>
    </w:p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2.1 调研范围</w:t>
      </w:r>
    </w:p>
    <w:p>
      <w:pPr>
        <w:spacing w:after="120" w:before="0" w:line="276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本轮调研覆盖以下五个前沿领域，旨在为 SpotZoom 系统引入最新的开源技术成果：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实时自适应光学控制 (Real-time Adaptive Optics)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显微镜图像分析 (Microscopy Image Analysis)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光学系统仿真 (Optical System Simulation)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神经算子 / 科学机器学习 (Neural Operators / SciML)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强化学习 + 边缘部署 (Reinforcement Learning + Edge Deployment)</w:t>
      </w:r>
    </w:p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2.2 关键开源项目分析</w:t>
      </w:r>
    </w:p>
    <w:p>
      <w:pPr>
        <w:spacing w:after="120" w:before="0" w:line="276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以下项目均为尚未集成到 SpotZoom 中的前沿开源项目，按优先级排序：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核心能力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与 SpotZoom 结合点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DeepLens
(vccimaging)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可微光学透镜仿真,
Nature Comms 2024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替代/升级
differentiable_ray_tracer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NVIDIA Modulus
(NVIDIA/modulus)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工业级 SciML:
FNO/PINN/GNN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替代 neural_operator_proxy
+ pinn_beam_solver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OOPAO
(cheritier)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端到端 AO 仿真,
ESO 背景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补充 turbulence_simulator
+ wavefront_predictor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beads_simulator
(cell-observatory)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荧光珠 PSF
数据集生成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为深度学习训练
提供合成数据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AdaptiveOptics RL
(johnkou97)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无传感器 AO
强化学习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补充 rl_environment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TorchOptics
(MatthewFilipovich)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PyTorch 可微
傅里叶光学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轻量级波前仿真替代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Poseidon/CNO
(camlab-ethz)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PDE 基础模型,
分辨率不变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启发光学算子
预训练范式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Matilda
(NSOmatilda)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超低延迟 MVM,
~13us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硬实时控制后端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MicroSAM
(wahlby-lab)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显微镜专用
SAM 分割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替代通用 SAM2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RLAberration
(johnkou97)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A2C/SAC 无传感器
像差校正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直接补充 RL 环境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zernike
(jacopoantonello)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Zernike 多项式
工具库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替代自实现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opm-v2
(QI2lab)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OPM + AO
硬件控制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硬件集成参考</w:t>
            </w:r>
          </w:p>
        </w:tc>
      </w:tr>
    </w:tbl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2.3 新增创新模块 (v22.0)</w:t>
      </w:r>
    </w:p>
    <w:p>
      <w:pPr>
        <w:spacing w:after="120" w:before="0" w:line="276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基于上述调研结果，v22.0 新增了 6 个创新模块，每个模块均参考了对应的前沿开源项目：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模块名称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参考项目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核心创新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与已有模块的区别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DifferentiableLensSimulator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DeepLens,
TorchOptics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可微透镜仿真 +
傅里叶光学 PSF/MTF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differentiable_ray_tracer 是通用光线追踪;
本模块专注傅里叶域透镜仿真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AOSimulationEngine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OOPAO, SAOS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端到端 AO 闭环仿真
(湍流+WFS+DM)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turbulence_simulator 仅生成相位屏;
本模块完整闭环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MicroscopyFoundationSegmenter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MicroSAM,
beads_simulator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显微镜光斑零样本分割
+ 合成数据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sam2_spot_segmenter 是通用 SAM;
本模块显微镜专用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RLAberrationController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AdaptiveOptics RL,
AIDE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RL 像差校正 (A2C)
+ 实验优化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rl_environment 是通用 Gym;
本模块端到端像差校正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PhysicsInformedNeuralOperator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NVIDIA Modulus,
Poseidon/CNO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PINO: FNO +
PDE 物理约束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neural_operator_proxy 是通用代理;
本模块物理约束 + 分辨率不变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RealTimeMatrixAccelerator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Matilda,
nndeploy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超低延迟 MVM +
SIMD/缓存优化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realtime_control_pipeline 是组件化管线;
本模块专注矩阵运算加速</w:t>
            </w:r>
          </w:p>
        </w:tc>
      </w:tr>
    </w:tbl>
    <w:p>
      <w:pPr>
        <w:pStyle w:val="Heading1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三、代码质量检测</w:t>
      </w:r>
    </w:p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3.1 构建检查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依赖管理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通过 (已知限制)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缺少 requirements.txt，但延迟导入策略合理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循环导入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通过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未发现循环导入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sys.path 操控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已知问题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模块级修改，可移植性差</w:t>
            </w:r>
          </w:p>
        </w:tc>
      </w:tr>
      <w:t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新增模块语法检查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全部通过</w:t>
            </w:r>
          </w:p>
        </w:tc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v22 的 6 个新模块语法检查均通过</w:t>
            </w:r>
          </w:p>
        </w:tc>
      </w:tr>
    </w:tbl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3.2 本轮发现并修复的问题</w:t>
      </w:r>
    </w:p>
    <w:p>
      <w:pPr>
        <w:spacing w:after="120" w:before="200" w:line="276"/>
        <w:jc w:val="left"/>
      </w:pPr>
      <w:r>
        <w:rPr>
          <w:rFonts w:ascii="Arial" w:eastAsia="Microsoft YaHei" w:hAnsi="Arial"/>
          <w:b/>
          <w:bCs/>
          <w:color w:val="C62828"/>
          <w:sz w:val="24"/>
          <w:szCs w:val="24"/>
        </w:rPr>
        <w:t xml:space="preserve">Critical 问题 (2个)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C-01: SpotZoomController.close() 遗漏大量创新模块清理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2E7D32"/>
          <w:sz w:val="20"/>
          <w:szCs w:val="20"/>
        </w:rPr>
        <w:t xml:space="preserve">已修复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位置: SpotZoom.py:3051-3093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描述: close() 仅清理 v4/v5 的 8 个模块，v8-v22 的约 40 个模块未清理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修复: 重构为注册表模式，遍历所有模块属性统一调用 reset/close/shutdown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影响: 防止内存泄漏和资源未释放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C-02: NeuralODEBeamPropagator.train_step() O(N^2) 性能灾难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2E7D32"/>
          <w:sz w:val="20"/>
          <w:szCs w:val="20"/>
        </w:rPr>
        <w:t xml:space="preserve">已修复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位置: innovation_frontier_v20.py:1667-1708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描述: 数值梯度对每个参数元素执行完整前向传播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修复: 添加参数量上限检查 (&gt;1000 直接返回)，并输出警告日志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影响: 防止大网络下的无限计算</w:t>
      </w:r>
    </w:p>
    <w:p>
      <w:pPr>
        <w:spacing w:after="120" w:before="200" w:line="276"/>
        <w:jc w:val="left"/>
      </w:pPr>
      <w:r>
        <w:rPr>
          <w:rFonts w:ascii="Arial" w:eastAsia="Microsoft YaHei" w:hAnsi="Arial"/>
          <w:b/>
          <w:bCs/>
          <w:color w:val="E65100"/>
          <w:sz w:val="24"/>
          <w:szCs w:val="24"/>
        </w:rPr>
        <w:t xml:space="preserve">High 问题 (3个)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H-01: innovation_frontier_v20.py 多个无界列表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2E7D32"/>
          <w:sz w:val="20"/>
          <w:szCs w:val="20"/>
        </w:rPr>
        <w:t xml:space="preserve">已修复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TopologyOptimizedNeuralController._trials -&gt; deque(maxlen=500)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TopologyOptimizedNeuralController._convergence -&gt; deque(maxlen=500)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FederatedMultiTaskOptimizer._convergence -&gt; deque(maxlen=1000)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QuantumInspiredOptimizer._energy_history -&gt; deque(maxlen=2000)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QuantumInspiredOptimizer._temperature_history -&gt; deque(maxlen=2000)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NeuralODEBeamPropagator trajectory 硬上限 50000 步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H-02: FederatedMultiTaskOptimizer 循环内 deepcopy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E65100"/>
          <w:sz w:val="20"/>
          <w:szCs w:val="20"/>
        </w:rPr>
        <w:t xml:space="preserve">建议优化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仅在 MOON 策略时需要深拷贝，可延迟执行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H-03: _import_ml_module 捕获范围过宽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2E7D32"/>
          <w:sz w:val="20"/>
          <w:szCs w:val="20"/>
        </w:rPr>
        <w:t xml:space="preserve">已修复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移除 ValueError 和 NameError 的捕获，让编程错误正常抛出</w:t>
      </w:r>
    </w:p>
    <w:p>
      <w:pPr>
        <w:spacing w:after="120" w:before="200" w:line="276"/>
        <w:jc w:val="left"/>
      </w:pPr>
      <w:r>
        <w:rPr>
          <w:rFonts w:ascii="Arial" w:eastAsia="Microsoft YaHei" w:hAnsi="Arial"/>
          <w:b/>
          <w:bCs/>
          <w:color w:val="2E75B6"/>
          <w:sz w:val="24"/>
          <w:szCs w:val="24"/>
        </w:rPr>
        <w:t xml:space="preserve">Medium 问题 (2个)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M-01: Z 轴移动缺少 SafetyManager 检查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E65100"/>
          <w:sz w:val="20"/>
          <w:szCs w:val="20"/>
        </w:rPr>
        <w:t xml:space="preserve">建议补充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Z 轴移动操作未经过 SafetyManager 的安全检查，存在硬件碰撞风险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M-02: EventBus.shutdown() 丢弃未处理事件</w:t>
      </w:r>
    </w:p>
    <w:p>
      <w:pPr>
        <w:spacing w:after="60" w:before="0" w:line="276"/>
        <w:jc w:val="left"/>
      </w:pPr>
      <w:r>
        <w:rPr>
          <w:rFonts w:ascii="Arial" w:eastAsia="Microsoft YaHei" w:hAnsi="Arial"/>
          <w:b/>
          <w:bCs/>
          <w:color w:val="E65100"/>
          <w:sz w:val="20"/>
          <w:szCs w:val="20"/>
        </w:rPr>
        <w:t xml:space="preserve">建议添加 flush 选项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shutdown() 时未处理的事件被直接丢弃，可能导致状态不一致</w:t>
      </w:r>
    </w:p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3.3 架构问题 (持续跟踪)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长期方案</w:t>
            </w:r>
          </w:p>
        </w:tc>
      </w:tr>
      <w:t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God Object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 ~3,660 行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拆分为 core/hardware/detection 子包</w:t>
            </w:r>
          </w:p>
        </w:tc>
      </w:tr>
      <w:t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代码膨胀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__all__ ~220 项,
AlignmentConfig ~80+ 字段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按功能域拆分配置类</w:t>
            </w:r>
          </w:p>
        </w:tc>
      </w:tr>
      <w:t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缺乏模块注册/发现机制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手动 import + 属性赋值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引入注册表模式</w:t>
            </w:r>
          </w:p>
        </w:tc>
      </w:tr>
      <w:t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缺乏统一接口协议</w:t>
            </w:r>
          </w:p>
        </w:tc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各模块接口不一致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定义 Protocol/ABC 基类</w:t>
            </w:r>
          </w:p>
        </w:tc>
      </w:tr>
    </w:tbl>
    <w:p>
      <w:pPr>
        <w:pStyle w:val="Heading1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四、性能瓶颈检测</w:t>
      </w:r>
    </w:p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4.1 内存泄漏风险</w:t>
      </w:r>
    </w:p>
    <w:p>
      <w:pPr>
        <w:spacing w:after="120" w:before="0" w:line="276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以下为已修复的内存泄漏风险点汇总：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mpc_controller.py:159-161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v21 已修复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MPCMetrics -&gt; deque(maxlen=500)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neural_operator_proxy.py:163-166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v21 已修复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训练历史 -&gt; deque(maxlen=1000)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innovation_frontier_v20.py:214-215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v22 已修复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_trials/_convergence -&gt; deque(maxlen=500)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innovation_frontier_v20.py:1010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v22 已修复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_convergence -&gt; deque(maxlen=1000)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innovation_frontier_v20.py:1790-1791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v22 已修复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_energy/_temperature -&gt; deque(maxlen=2000)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innovation_frontier_v20.py:1599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v22 已修复</w:t>
            </w:r>
          </w:p>
        </w:tc>
        <w:tc>
          <w:tcPr>
            <w:tcW w:type="pct" w:w="4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trajectory 硬上限 50000</w:t>
            </w:r>
          </w:p>
        </w:tc>
      </w:tr>
    </w:tbl>
    <w:p>
      <w:pPr>
        <w:pStyle w:val="Heading2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4.2 同步阻塞操作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DeepLearningBackendAccelerator 使用 time.sleep() 模拟 (已知，模拟实现)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主对准循环为单线程同步 (已知架构限制)</w:t>
      </w:r>
    </w:p>
    <w:p>
      <w:pPr>
        <w:pStyle w:val="Heading1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五、问题优先级与修复建议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P0-Critical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close() 遗漏清理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SpotZoomController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注册表模式统一清理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P0-Critical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train_step O(N^2)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NeuralODEBeamPropagator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参数量上限检查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P1-High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无界列表增长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innovation_frontier_v20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deque(maxlen=...)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P1-High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异常捕获过宽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SpotZoom.py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缩小捕获范围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P2-Medium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Z轴安全检查缺失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待修复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SpotZoomController.run()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SafetyManager 检查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P2-Medium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EventBus 事件丢弃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待修复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EventBus.shutdown()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flush 选项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P3-Low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deepcopy 循环开销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建议优化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FederatedMultiTaskOptimizer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延迟/条件执行</w:t>
            </w:r>
          </w:p>
        </w:tc>
      </w:tr>
      <w:tr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P3-Low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torch 权重未持久化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建议优化</w:t>
            </w:r>
          </w:p>
        </w:tc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MultimodalFusionTracker</w:t>
            </w:r>
          </w:p>
        </w:tc>
        <w:tc>
          <w:tcPr>
            <w:tcW w:type="pct" w:w="36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初始化时固定种子</w:t>
            </w:r>
          </w:p>
        </w:tc>
      </w:tr>
    </w:tbl>
    <w:p>
      <w:pPr>
        <w:pStyle w:val="Heading1"/>
        <w:spacing w:after="160" w:before="24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六、下一步优化方案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短期 (v23)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补全 Z 轴安全检查，确保所有 Z 轴移动操作经过 SafetyManager 验证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实现 EventBus flush 机制，shutdown 时处理或保存未完成事件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移除未使用的模块初始化代码，减少启动时间和内存占用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中期 (v24)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引入模块注册表模式，消除 SpotZoom.py 头部大量样板代码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AlignmentConfig 拆分：按功能域拆分为 HardwareConfig、DetectionConfig、MLConfig 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建立统一模块接口协议 (Protocol/ABC)，规范模块生命周期管理</w:t>
      </w:r>
    </w:p>
    <w:p>
      <w:pPr>
        <w:spacing w:after="120" w:before="160" w:line="276"/>
        <w:jc w:val="left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长期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God Object 拆分：将 SpotZoom.py 拆分为 spotzoom/core/、spotzoom/hardware/、spotzoom/detection/ 等子包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统一模块接口协议，实现模块的热插拔和动态发现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建立完善的单元测试和集成测试框架</w:t>
      </w:r>
    </w:p>
    <w:p>
      <w:pPr>
        <w:spacing w:after="400"/>
      </w:pPr>
    </w:p>
    <w:p>
      <w:pPr>
        <w:spacing w:after="120" w:before="0" w:line="276"/>
        <w:jc w:val="center"/>
      </w:pPr>
      <w:r>
        <w:rPr>
          <w:rFonts w:ascii="Arial" w:eastAsia="Microsoft YaHei" w:hAnsi="Arial"/>
          <w:b w:val="false"/>
          <w:bCs w:val="false"/>
          <w:color w:val="999999"/>
          <w:sz w:val="18"/>
          <w:szCs w:val="18"/>
        </w:rPr>
        <w:t xml:space="preserve">--- 报告结束 ---</w:t>
      </w:r>
    </w:p>
    <w:sectPr>
      <w:headerReference w:type="default" r:id="rId10"/>
      <w:footerReference w:type="default" r:id="rId8"/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SpotZoom v22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2026-05-12T17:12:46.217Z</dcterms:created>
  <dcterms:modified xsi:type="dcterms:W3CDTF">2026-05-12T17:12:46.217Z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