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sz w:val="56"/>
          <w:szCs w:val="56"/>
        </w:rPr>
        <w:t xml:space="preserve">SpotZoom v26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b/>
          <w:bCs/>
          <w:sz w:val="48"/>
          <w:szCs w:val="48"/>
        </w:rPr>
        <w:t xml:space="preserve">综合检测报告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555555"/>
          <w:sz w:val="26"/>
          <w:szCs w:val="26"/>
        </w:rPr>
        <w:t xml:space="preserve">光学实验室自动化光斑闭环对准系统 (8821L) - v26.0 全面分析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777777"/>
          <w:sz w:val="24"/>
          <w:szCs w:val="24"/>
        </w:rPr>
        <w:t xml:space="preserve">新增 SpotZoom_Machine_Learning_v2 创新模块 + 代码质量检测</w:t>
      </w:r>
    </w:p>
    <w:p>
      <w:pPr>
        <w:spacing w:before="1200"/>
      </w:pP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报告日期: 2026-05-13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项目版本: v26.0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迭代轮次: 第 26 轮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1. 项目概述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1.1 项目简介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SpotZoom 是面向光学实验室的自动化光斑闭环对准系统，项目编号 8821L。该系统通过实时采集光斑图像，结合多种检测算法和控制策略，实现光斑位置的自动对准和跟踪。系统支持多种检测后端（YOLO 深度学习检测、经典图像处理检测），并提供丰富的创新模块用于高级功能扩展。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1.2 版本演进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当前版本为 v26.0，已经历 26 轮迭代开发。从最初的单一光斑检测功能，逐步扩展为集检测、控制、优化、仿真于一体的综合光学对准平台。每一轮迭代均在前一版本基础上进行功能增强和代码质量改进。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1.3 项目规模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30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20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规模</w:t>
            </w:r>
          </w:p>
        </w:tc>
        <w:tc>
          <w:tcPr>
            <w:tcW w:type="dxa" w:w="50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SpotZoom.py (主程序)</w:t>
            </w:r>
          </w:p>
        </w:tc>
        <w:tc>
          <w:tcPr>
            <w:tcW w:type="dxa" w:w="2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5107 行</w:t>
            </w:r>
          </w:p>
        </w:tc>
        <w:tc>
          <w:tcPr>
            <w:tcW w:type="dxa" w:w="5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核心控制逻辑、检测流水线、配置管理</w:t>
            </w:r>
          </w:p>
        </w:tc>
      </w:tr>
      <w:tr>
        <w:trPr>
          <w:cantSplit/>
        </w:trPr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SpotZoom_Machine_Learning</w:t>
            </w:r>
          </w:p>
        </w:tc>
        <w:tc>
          <w:tcPr>
            <w:tcW w:type="dxa" w:w="2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90+ 模块</w:t>
            </w:r>
          </w:p>
        </w:tc>
        <w:tc>
          <w:tcPr>
            <w:tcW w:type="dxa" w:w="5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机器学习/深度学习创新模块集合</w:t>
            </w:r>
          </w:p>
        </w:tc>
      </w:tr>
      <w:tr>
        <w:trPr>
          <w:cantSplit/>
        </w:trPr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SpotZoom_Machine_Learning_v2</w:t>
            </w:r>
          </w:p>
        </w:tc>
        <w:tc>
          <w:tcPr>
            <w:tcW w:type="dxa" w:w="2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 模块</w:t>
            </w:r>
          </w:p>
        </w:tc>
        <w:tc>
          <w:tcPr>
            <w:tcW w:type="dxa" w:w="5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本轮新增，基于前沿开源项目调研</w:t>
            </w:r>
          </w:p>
        </w:tc>
      </w:tr>
      <w:tr>
        <w:trPr>
          <w:cantSplit/>
        </w:trPr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correct_robot.py</w:t>
            </w:r>
          </w:p>
        </w:tc>
        <w:tc>
          <w:tcPr>
            <w:tcW w:type="dxa" w:w="2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辅助脚本</w:t>
            </w:r>
          </w:p>
        </w:tc>
        <w:tc>
          <w:tcPr>
            <w:tcW w:type="dxa" w:w="5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机器人校正辅助工具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1.4 技术栈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Python 3.x - 主要开发语言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OpenCV (cv2) - 图像采集与处理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YOLO (ultralytics) - 深度学习光斑检测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NumPy - 数值计算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pylablib - 设备通信与控制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PyTorch (可选) - 深度学习推理后端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pyautogui - GUI 自动化操作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2. 本轮新增内容 (v26.0)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2.1 新增模块总览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基于科研前沿开源项目调研，本轮新增 SpotZoom_Machine_Learning_v2 文件夹，包含 6 个创新模块。这些模块覆盖了自适应光学控制、波前分析、图像增强、光束传播模拟、模型预测控制和鲁棒控制等前沿领域。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32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8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参考开源项目</w:t>
            </w:r>
          </w:p>
        </w:tc>
        <w:tc>
          <w:tcPr>
            <w:tcW w:type="dxa" w:w="40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</w:tr>
      <w:tr>
        <w:trPr>
          <w:cantSplit/>
        </w:trPr>
        <w:tc>
          <w:tcPr>
            <w:tcW w:type="dxa" w:w="32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closed_loop_ao_controller.py</w:t>
            </w:r>
          </w:p>
        </w:tc>
        <w:tc>
          <w:tcPr>
            <w:tcW w:type="dxa" w:w="28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HCIPy, AOtools</w:t>
            </w:r>
          </w:p>
        </w:tc>
        <w:tc>
          <w:tcPr>
            <w:tcW w:type="dxa" w:w="4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闭环自适应光学控制器 (积分+比例+微分, 自适应增益, 伪开环估计, 陷波滤波)</w:t>
            </w:r>
          </w:p>
        </w:tc>
      </w:tr>
      <w:tr>
        <w:trPr>
          <w:cantSplit/>
        </w:trPr>
        <w:tc>
          <w:tcPr>
            <w:tcW w:type="dxa" w:w="32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fourier_psf_analyzer.py</w:t>
            </w:r>
          </w:p>
        </w:tc>
        <w:tc>
          <w:tcPr>
            <w:tcW w:type="dxa" w:w="28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HCIPy</w:t>
            </w:r>
          </w:p>
        </w:tc>
        <w:tc>
          <w:tcPr>
            <w:tcW w:type="dxa" w:w="4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傅里叶 PSF 分析与波前重建 (Strehl比, FWHM, Zernike拟合, 相位多样性)</w:t>
            </w:r>
          </w:p>
        </w:tc>
      </w:tr>
      <w:tr>
        <w:trPr>
          <w:cantSplit/>
        </w:trPr>
        <w:tc>
          <w:tcPr>
            <w:tcW w:type="dxa" w:w="32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deep_image_prior_enhancer.py</w:t>
            </w:r>
          </w:p>
        </w:tc>
        <w:tc>
          <w:tcPr>
            <w:tcW w:type="dxa" w:w="28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Deep Image Prior (Ulyanov et al.)</w:t>
            </w:r>
          </w:p>
        </w:tc>
        <w:tc>
          <w:tcPr>
            <w:tcW w:type="dxa" w:w="4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零样本光斑图像增强 (参数化滤波, 能量守恒, 多尺度策略)</w:t>
            </w:r>
          </w:p>
        </w:tc>
      </w:tr>
      <w:tr>
        <w:trPr>
          <w:cantSplit/>
        </w:trPr>
        <w:tc>
          <w:tcPr>
            <w:tcW w:type="dxa" w:w="32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adaptive_beam_propagator.py</w:t>
            </w:r>
          </w:p>
        </w:tc>
        <w:tc>
          <w:tcPr>
            <w:tcW w:type="dxa" w:w="28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OpenCLAW</w:t>
            </w:r>
          </w:p>
        </w:tc>
        <w:tc>
          <w:tcPr>
            <w:tcW w:type="dxa" w:w="4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自适应光束传播模拟 (角谱法, 焦面搜索, M²估计)</w:t>
            </w:r>
          </w:p>
        </w:tc>
      </w:tr>
      <w:tr>
        <w:trPr>
          <w:cantSplit/>
        </w:trPr>
        <w:tc>
          <w:tcPr>
            <w:tcW w:type="dxa" w:w="32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data_driven_mpc.py</w:t>
            </w:r>
          </w:p>
        </w:tc>
        <w:tc>
          <w:tcPr>
            <w:tcW w:type="dxa" w:w="28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leap-c, acados, do-mpc</w:t>
            </w:r>
          </w:p>
        </w:tc>
        <w:tc>
          <w:tcPr>
            <w:tcW w:type="dxa" w:w="4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数据驱动模型预测控制 (ARX系统辨识, 滚动优化, 约束处理)</w:t>
            </w:r>
          </w:p>
        </w:tc>
      </w:tr>
      <w:tr>
        <w:trPr>
          <w:cantSplit/>
        </w:trPr>
        <w:tc>
          <w:tcPr>
            <w:tcW w:type="dxa" w:w="32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lqg_robust_controller.py</w:t>
            </w:r>
          </w:p>
        </w:tc>
        <w:tc>
          <w:tcPr>
            <w:tcW w:type="dxa" w:w="28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python-control</w:t>
            </w:r>
          </w:p>
        </w:tc>
        <w:tc>
          <w:tcPr>
            <w:tcW w:type="dxa" w:w="4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LQG鲁棒控制器 (Kalman滤波+LQR, 自适应噪声, 渐消滤波)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2.2 模块详细说明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2.2.1 closed_loop_ao_controller.py - 闭环自适应光学控制器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参考项目: HCIPy, AOtools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该模块实现了完整的闭环自适应光学控制流程，支持多种控制策略的组合使用：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积分控制器 (I): 消除稳态误差，实现精确对准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比例控制器 (P): 提供快速响应，减少初始偏差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微分控制器 (D): 抑制超调和振荡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自适应增益: 根据误差大小动态调整控制增益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伪开环估计: 在闭环条件下估计开环波前误差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陷波滤波: 抑制特定频率的周期性扰动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2.2.2 fourier_psf_analyzer.py - 傅里叶 PSF 分析与波前重建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参考项目: HCIPy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基于傅里叶光学理论，提供 PSF 分析和波前重建功能：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Strehl 比: 评估光学系统成像质量的核心指标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FWHM 测量: 光斑半高全宽的精确计算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Zernike 多项式拟合: 将波前像差分解为 Zernike 模式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相位多样性: 从多幅 PSF 图像中恢复波前相位信息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2.2.3 deep_image_prior_enhancer.py - 零样本光斑图像增强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参考项目: Deep Image Prior (Ulyanov et al.)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利用深度图像先验网络实现零样本图像增强，无需预训练数据：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参数化滤波: 通过网络权重隐式编码图像先验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能量守恒: 增强过程中保持光斑总能量不变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多尺度策略: 从粗到细逐步优化图像质量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2.2.4 adaptive_beam_propagator.py - 自适应光束传播模拟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参考项目: OpenCLAW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基于角谱法的光束传播模拟器，支持自适应参数调整：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角谱法传播: 高效的衍射传播数值计算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焦面搜索: 自动寻找最佳焦面位置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M² 估计: 光束质量因子的定量评估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2.2.5 data_driven_mpc.py - 数据驱动模型预测控制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参考项目: leap-c, acados, do-mpc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基于数据驱动的模型预测控制，无需精确物理模型：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ARX 系统辨识: 从运行数据中自动学习系统动态模型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滚动优化: 在有限时域内求解最优控制序列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约束处理: 支持位移台行程、速度等物理约束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2.2.6 lqg_robust_controller.py - LQG 鲁棒控制器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参考项目: python-control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结合 Kalman 滤波和 LQR 的经典鲁棒控制方案：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Kalman 滤波: 从噪声观测中估计系统状态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LQR 最优控制: 最小化二次型性能指标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自适应噪声: 在线估计过程和测量噪声协方差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渐消滤波: 处理模型参数时变问题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3. 项目构建与启动检测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3.1 语法检查结果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全部 8 个 .py 文件通过 py_compile 语法检查，无语法错误。检查范围包括：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45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12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43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45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SpotZoom.py</w:t>
            </w:r>
          </w:p>
        </w:tc>
        <w:tc>
          <w:tcPr>
            <w:tcW w:type="dxa" w:w="1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通过</w:t>
            </w:r>
          </w:p>
        </w:tc>
        <w:tc>
          <w:tcPr>
            <w:tcW w:type="dxa" w:w="43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主程序，5107 行</w:t>
            </w:r>
          </w:p>
        </w:tc>
      </w:tr>
      <w:tr>
        <w:trPr>
          <w:cantSplit/>
        </w:trPr>
        <w:tc>
          <w:tcPr>
            <w:tcW w:type="dxa" w:w="45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correct_robot.py</w:t>
            </w:r>
          </w:p>
        </w:tc>
        <w:tc>
          <w:tcPr>
            <w:tcW w:type="dxa" w:w="1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通过</w:t>
            </w:r>
          </w:p>
        </w:tc>
        <w:tc>
          <w:tcPr>
            <w:tcW w:type="dxa" w:w="43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辅助脚本</w:t>
            </w:r>
          </w:p>
        </w:tc>
      </w:tr>
      <w:tr>
        <w:trPr>
          <w:cantSplit/>
        </w:trPr>
        <w:tc>
          <w:tcPr>
            <w:tcW w:type="dxa" w:w="45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closed_loop_ao_controller.py</w:t>
            </w:r>
          </w:p>
        </w:tc>
        <w:tc>
          <w:tcPr>
            <w:tcW w:type="dxa" w:w="1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通过</w:t>
            </w:r>
          </w:p>
        </w:tc>
        <w:tc>
          <w:tcPr>
            <w:tcW w:type="dxa" w:w="43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v2 新增模块</w:t>
            </w:r>
          </w:p>
        </w:tc>
      </w:tr>
      <w:tr>
        <w:trPr>
          <w:cantSplit/>
        </w:trPr>
        <w:tc>
          <w:tcPr>
            <w:tcW w:type="dxa" w:w="45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fourier_psf_analyzer.py</w:t>
            </w:r>
          </w:p>
        </w:tc>
        <w:tc>
          <w:tcPr>
            <w:tcW w:type="dxa" w:w="1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通过</w:t>
            </w:r>
          </w:p>
        </w:tc>
        <w:tc>
          <w:tcPr>
            <w:tcW w:type="dxa" w:w="43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v2 新增模块</w:t>
            </w:r>
          </w:p>
        </w:tc>
      </w:tr>
      <w:tr>
        <w:trPr>
          <w:cantSplit/>
        </w:trPr>
        <w:tc>
          <w:tcPr>
            <w:tcW w:type="dxa" w:w="45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deep_image_prior_enhancer.py</w:t>
            </w:r>
          </w:p>
        </w:tc>
        <w:tc>
          <w:tcPr>
            <w:tcW w:type="dxa" w:w="1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通过</w:t>
            </w:r>
          </w:p>
        </w:tc>
        <w:tc>
          <w:tcPr>
            <w:tcW w:type="dxa" w:w="43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v2 新增模块</w:t>
            </w:r>
          </w:p>
        </w:tc>
      </w:tr>
      <w:tr>
        <w:trPr>
          <w:cantSplit/>
        </w:trPr>
        <w:tc>
          <w:tcPr>
            <w:tcW w:type="dxa" w:w="45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adaptive_beam_propagator.py</w:t>
            </w:r>
          </w:p>
        </w:tc>
        <w:tc>
          <w:tcPr>
            <w:tcW w:type="dxa" w:w="1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通过</w:t>
            </w:r>
          </w:p>
        </w:tc>
        <w:tc>
          <w:tcPr>
            <w:tcW w:type="dxa" w:w="43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v2 新增模块</w:t>
            </w:r>
          </w:p>
        </w:tc>
      </w:tr>
      <w:tr>
        <w:trPr>
          <w:cantSplit/>
        </w:trPr>
        <w:tc>
          <w:tcPr>
            <w:tcW w:type="dxa" w:w="45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data_driven_mpc.py</w:t>
            </w:r>
          </w:p>
        </w:tc>
        <w:tc>
          <w:tcPr>
            <w:tcW w:type="dxa" w:w="1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通过</w:t>
            </w:r>
          </w:p>
        </w:tc>
        <w:tc>
          <w:tcPr>
            <w:tcW w:type="dxa" w:w="43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v2 新增模块</w:t>
            </w:r>
          </w:p>
        </w:tc>
      </w:tr>
      <w:tr>
        <w:trPr>
          <w:cantSplit/>
        </w:trPr>
        <w:tc>
          <w:tcPr>
            <w:tcW w:type="dxa" w:w="45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lqg_robust_controller.py</w:t>
            </w:r>
          </w:p>
        </w:tc>
        <w:tc>
          <w:tcPr>
            <w:tcW w:type="dxa" w:w="1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通过</w:t>
            </w:r>
          </w:p>
        </w:tc>
        <w:tc>
          <w:tcPr>
            <w:tcW w:type="dxa" w:w="43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v2 新增模块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3.2 项目构建方式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无 pyproject.toml / setup.py，项目以脚本方式直接运行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启动方式: python SpotZoom.py [参数...] 或通过 run_spotzoom.bat 批处理文件启动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进程锁机制: 使用 spotzoom.lock.json 文件防止多实例同时运行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3.3 依赖管理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18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依赖类别</w:t>
            </w:r>
          </w:p>
        </w:tc>
        <w:tc>
          <w:tcPr>
            <w:tcW w:type="dxa" w:w="26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包名</w:t>
            </w:r>
          </w:p>
        </w:tc>
        <w:tc>
          <w:tcPr>
            <w:tcW w:type="dxa" w:w="30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6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必要性</w:t>
            </w:r>
          </w:p>
        </w:tc>
      </w:tr>
      <w:tr>
        <w:trPr>
          <w:cantSplit/>
        </w:trPr>
        <w:tc>
          <w:tcPr>
            <w:tcW w:type="dxa" w:w="18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核心依赖</w:t>
            </w:r>
          </w:p>
        </w:tc>
        <w:tc>
          <w:tcPr>
            <w:tcW w:type="dxa" w:w="2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opencv-python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图像采集与处理</w:t>
            </w:r>
          </w:p>
        </w:tc>
        <w:tc>
          <w:tcPr>
            <w:tcW w:type="dxa" w:w="2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必需</w:t>
            </w:r>
          </w:p>
        </w:tc>
      </w:tr>
      <w:tr>
        <w:trPr>
          <w:cantSplit/>
        </w:trPr>
        <w:tc>
          <w:tcPr>
            <w:tcW w:type="dxa" w:w="18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核心依赖</w:t>
            </w:r>
          </w:p>
        </w:tc>
        <w:tc>
          <w:tcPr>
            <w:tcW w:type="dxa" w:w="2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numpy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数值计算</w:t>
            </w:r>
          </w:p>
        </w:tc>
        <w:tc>
          <w:tcPr>
            <w:tcW w:type="dxa" w:w="2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必需</w:t>
            </w:r>
          </w:p>
        </w:tc>
      </w:tr>
      <w:tr>
        <w:trPr>
          <w:cantSplit/>
        </w:trPr>
        <w:tc>
          <w:tcPr>
            <w:tcW w:type="dxa" w:w="18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核心依赖</w:t>
            </w:r>
          </w:p>
        </w:tc>
        <w:tc>
          <w:tcPr>
            <w:tcW w:type="dxa" w:w="2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ultralytics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YOLO 深度学习检测</w:t>
            </w:r>
          </w:p>
        </w:tc>
        <w:tc>
          <w:tcPr>
            <w:tcW w:type="dxa" w:w="2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必需</w:t>
            </w:r>
          </w:p>
        </w:tc>
      </w:tr>
      <w:tr>
        <w:trPr>
          <w:cantSplit/>
        </w:trPr>
        <w:tc>
          <w:tcPr>
            <w:tcW w:type="dxa" w:w="18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核心依赖</w:t>
            </w:r>
          </w:p>
        </w:tc>
        <w:tc>
          <w:tcPr>
            <w:tcW w:type="dxa" w:w="2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pylablib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设备通信与控制</w:t>
            </w:r>
          </w:p>
        </w:tc>
        <w:tc>
          <w:tcPr>
            <w:tcW w:type="dxa" w:w="2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必需</w:t>
            </w:r>
          </w:p>
        </w:tc>
      </w:tr>
      <w:tr>
        <w:trPr>
          <w:cantSplit/>
        </w:trPr>
        <w:tc>
          <w:tcPr>
            <w:tcW w:type="dxa" w:w="18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核心依赖</w:t>
            </w:r>
          </w:p>
        </w:tc>
        <w:tc>
          <w:tcPr>
            <w:tcW w:type="dxa" w:w="2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pyautogui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GUI 自动化操作</w:t>
            </w:r>
          </w:p>
        </w:tc>
        <w:tc>
          <w:tcPr>
            <w:tcW w:type="dxa" w:w="2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必需</w:t>
            </w:r>
          </w:p>
        </w:tc>
      </w:tr>
      <w:tr>
        <w:trPr>
          <w:cantSplit/>
        </w:trPr>
        <w:tc>
          <w:tcPr>
            <w:tcW w:type="dxa" w:w="18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可选依赖</w:t>
            </w:r>
          </w:p>
        </w:tc>
        <w:tc>
          <w:tcPr>
            <w:tcW w:type="dxa" w:w="2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torch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深度学习推理后端</w:t>
            </w:r>
          </w:p>
        </w:tc>
        <w:tc>
          <w:tcPr>
            <w:tcW w:type="dxa" w:w="2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可选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3.4 系统架构特征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无 HTTP API / 数据库，为纯本地桌面应用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延迟导入机制确保模块缺失不影响核心功能运行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40+ 可选创新模块全部通过 --flag 命令行开关控制启用/禁用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4. 核心功能流程检测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4.1 闭环对准流程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SpotZoom 的核心闭环对准流程包含以下关键步骤：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12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4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64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2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截帧</w:t>
            </w:r>
          </w:p>
        </w:tc>
        <w:tc>
          <w:tcPr>
            <w:tcW w:type="dxa" w:w="6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从相机采集当前帧图像</w:t>
            </w:r>
          </w:p>
        </w:tc>
      </w:tr>
      <w:tr>
        <w:trPr>
          <w:cantSplit/>
        </w:trPr>
        <w:tc>
          <w:tcPr>
            <w:tcW w:type="dxa" w:w="12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预处理</w:t>
            </w:r>
          </w:p>
        </w:tc>
        <w:tc>
          <w:tcPr>
            <w:tcW w:type="dxa" w:w="6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Flow Matching 去噪 / 图像增强</w:t>
            </w:r>
          </w:p>
        </w:tc>
      </w:tr>
      <w:tr>
        <w:trPr>
          <w:cantSplit/>
        </w:trPr>
        <w:tc>
          <w:tcPr>
            <w:tcW w:type="dxa" w:w="12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检测</w:t>
            </w:r>
          </w:p>
        </w:tc>
        <w:tc>
          <w:tcPr>
            <w:tcW w:type="dxa" w:w="6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YOLO 深度学习检测 或 经典图像处理检测</w:t>
            </w:r>
          </w:p>
        </w:tc>
      </w:tr>
      <w:tr>
        <w:trPr>
          <w:cantSplit/>
        </w:trPr>
        <w:tc>
          <w:tcPr>
            <w:tcW w:type="dxa" w:w="12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后处理</w:t>
            </w:r>
          </w:p>
        </w:tc>
        <w:tc>
          <w:tcPr>
            <w:tcW w:type="dxa" w:w="6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亚像素定位 / 卡尔曼滤波 / 记忆机制</w:t>
            </w:r>
          </w:p>
        </w:tc>
      </w:tr>
      <w:tr>
        <w:trPr>
          <w:cantSplit/>
        </w:trPr>
        <w:tc>
          <w:tcPr>
            <w:tcW w:type="dxa" w:w="12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误差计算</w:t>
            </w:r>
          </w:p>
        </w:tc>
        <w:tc>
          <w:tcPr>
            <w:tcW w:type="dxa" w:w="6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计算光斑中心与目标位置的偏差</w:t>
            </w:r>
          </w:p>
        </w:tc>
      </w:tr>
      <w:tr>
        <w:trPr>
          <w:cantSplit/>
        </w:trPr>
        <w:tc>
          <w:tcPr>
            <w:tcW w:type="dxa" w:w="12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控制决策</w:t>
            </w:r>
          </w:p>
        </w:tc>
        <w:tc>
          <w:tcPr>
            <w:tcW w:type="dxa" w:w="6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PID / MPC / 雅可比矩阵控制策略</w:t>
            </w:r>
          </w:p>
        </w:tc>
      </w:tr>
      <w:tr>
        <w:trPr>
          <w:cantSplit/>
        </w:trPr>
        <w:tc>
          <w:tcPr>
            <w:tcW w:type="dxa" w:w="12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安全检查</w:t>
            </w:r>
          </w:p>
        </w:tc>
        <w:tc>
          <w:tcPr>
            <w:tcW w:type="dxa" w:w="6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位移台行程限制、速度限制等安全约束</w:t>
            </w:r>
          </w:p>
        </w:tc>
      </w:tr>
      <w:tr>
        <w:trPr>
          <w:cantSplit/>
        </w:trPr>
        <w:tc>
          <w:tcPr>
            <w:tcW w:type="dxa" w:w="12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驱动位移台</w:t>
            </w:r>
          </w:p>
        </w:tc>
        <w:tc>
          <w:tcPr>
            <w:tcW w:type="dxa" w:w="6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发送运动指令到物理位移台</w:t>
            </w:r>
          </w:p>
        </w:tc>
      </w:tr>
      <w:tr>
        <w:trPr>
          <w:cantSplit/>
        </w:trPr>
        <w:tc>
          <w:tcPr>
            <w:tcW w:type="dxa" w:w="12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收敛判断</w:t>
            </w:r>
          </w:p>
        </w:tc>
        <w:tc>
          <w:tcPr>
            <w:tcW w:type="dxa" w:w="6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P1/P2/P3 三点收敛判据评估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4.2 收敛判据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系统采用三级收敛判据 (P1/P2/P3) 评估对准质量：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P1 (严格): 光斑偏差小于高精度阈值，满足精密实验要求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P2 (标准): 光斑偏差小于标准阈值，满足一般实验要求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P3 (宽松): 光斑偏差小于宽松阈值，满足初步对准要求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三级判据为不同精度的实验需求提供灵活的对准标准。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4.3 模块化架构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SpotZoom 提供 40+ 可选创新模块，覆盖检测增强、控制优化、仿真分析等多个领域。所有模块均通过 --flag 命令行开关控制，采用延迟导入机制，确保模块缺失时核心功能不受影响。用户可根据实验需求灵活组合功能模块。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5. 代码质量检测结果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5.1 问题统计总览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本轮代码质量检测共发现 28 个问题，按严重度分布如下：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0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严重度</w:t>
            </w:r>
          </w:p>
        </w:tc>
        <w:tc>
          <w:tcPr>
            <w:tcW w:type="dxa" w:w="15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25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40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gridSpan w:val="1"/>
            <w:shd w:color="FADBD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gridSpan w:val="1"/>
            <w:shd w:color="FADBD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gridSpan w:val="1"/>
            <w:shd w:color="FADBD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20"/>
                <w:szCs w:val="20"/>
              </w:rPr>
              <w:t xml:space="preserve">已全部修复</w:t>
            </w:r>
          </w:p>
        </w:tc>
        <w:tc>
          <w:tcPr>
            <w:tcW w:type="dxa" w:w="4000"/>
            <w:gridSpan w:val="1"/>
            <w:shd w:color="FADBD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20"/>
                <w:szCs w:val="20"/>
              </w:rPr>
              <w:t xml:space="preserve">运行时崩溃、数据错误等致命问题</w:t>
            </w:r>
          </w:p>
        </w:tc>
      </w:tr>
      <w:tr>
        <w:trPr>
          <w:cantSplit/>
        </w:trPr>
        <w:tc>
          <w:tcPr>
            <w:tcW w:type="dxa" w:w="2000"/>
            <w:gridSpan w:val="1"/>
            <w:shd w:color="FDEBD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gridSpan w:val="1"/>
            <w:shd w:color="FDEBD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E67E22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gridSpan w:val="1"/>
            <w:shd w:color="FDEBD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E67E22"/>
                <w:sz w:val="20"/>
                <w:szCs w:val="20"/>
              </w:rPr>
              <w:t xml:space="preserve">已全部修复</w:t>
            </w:r>
          </w:p>
        </w:tc>
        <w:tc>
          <w:tcPr>
            <w:tcW w:type="dxa" w:w="4000"/>
            <w:gridSpan w:val="1"/>
            <w:shd w:color="FDEBD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E67E22"/>
                <w:sz w:val="20"/>
                <w:szCs w:val="20"/>
              </w:rPr>
              <w:t xml:space="preserve">性能严重退化、安全漏洞等问题</w:t>
            </w:r>
          </w:p>
        </w:tc>
      </w:tr>
      <w:tr>
        <w:trPr>
          <w:cantSplit/>
        </w:trPr>
        <w:tc>
          <w:tcPr>
            <w:tcW w:type="dxa" w:w="2000"/>
            <w:gridSpan w:val="1"/>
            <w:shd w:color="FEF9E7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gridSpan w:val="1"/>
            <w:shd w:color="FEF9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39C12"/>
                <w:sz w:val="20"/>
                <w:szCs w:val="20"/>
              </w:rPr>
              <w:t xml:space="preserve">13</w:t>
            </w:r>
          </w:p>
        </w:tc>
        <w:tc>
          <w:tcPr>
            <w:tcW w:type="dxa" w:w="2500"/>
            <w:gridSpan w:val="1"/>
            <w:shd w:color="FEF9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39C12"/>
                <w:sz w:val="20"/>
                <w:szCs w:val="20"/>
              </w:rPr>
              <w:t xml:space="preserve">待修复</w:t>
            </w:r>
          </w:p>
        </w:tc>
        <w:tc>
          <w:tcPr>
            <w:tcW w:type="dxa" w:w="4000"/>
            <w:gridSpan w:val="1"/>
            <w:shd w:color="FEF9E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39C12"/>
                <w:sz w:val="20"/>
                <w:szCs w:val="20"/>
              </w:rPr>
              <w:t xml:space="preserve">性能下降、代码可维护性问题</w:t>
            </w:r>
          </w:p>
        </w:tc>
      </w:tr>
      <w:tr>
        <w:trPr>
          <w:cantSplit/>
        </w:trPr>
        <w:tc>
          <w:tcPr>
            <w:tcW w:type="dxa" w:w="2000"/>
            <w:gridSpan w:val="1"/>
            <w:shd w:color="D5F5E3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gridSpan w:val="1"/>
            <w:shd w:color="D5F5E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7AE60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gridSpan w:val="1"/>
            <w:shd w:color="D5F5E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7AE60"/>
                <w:sz w:val="20"/>
                <w:szCs w:val="20"/>
              </w:rPr>
              <w:t xml:space="preserve">待修复</w:t>
            </w:r>
          </w:p>
        </w:tc>
        <w:tc>
          <w:tcPr>
            <w:tcW w:type="dxa" w:w="4000"/>
            <w:gridSpan w:val="1"/>
            <w:shd w:color="D5F5E3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7AE60"/>
                <w:sz w:val="20"/>
                <w:szCs w:val="20"/>
              </w:rPr>
              <w:t xml:space="preserve">代码风格、最佳实践建议</w:t>
            </w:r>
          </w:p>
        </w:tc>
      </w:tr>
      <w:tr>
        <w:trPr>
          <w:cantSplit/>
        </w:trPr>
        <w:tc>
          <w:tcPr>
            <w:tcW w:type="dxa" w:w="20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合计</w:t>
            </w:r>
          </w:p>
        </w:tc>
        <w:tc>
          <w:tcPr>
            <w:tcW w:type="dxa" w:w="15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25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4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CRITICAL + HIGH 已全部修复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5.2 已修复的 CRITICAL/HIGH 问题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以下 8 个 CRITICAL 和 HIGH 级别问题已在本轮迭代中全部修复：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7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9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严重度</w:t>
            </w:r>
          </w:p>
        </w:tc>
        <w:tc>
          <w:tcPr>
            <w:tcW w:type="dxa" w:w="22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28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34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修复方案</w:t>
            </w:r>
          </w:p>
        </w:tc>
      </w:tr>
      <w:tr>
        <w:trPr>
          <w:cantSplit/>
        </w:trPr>
        <w:tc>
          <w:tcPr>
            <w:tcW w:type="dxa" w:w="7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BUG-001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2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lqg_robust_controller.py</w:t>
            </w:r>
          </w:p>
        </w:tc>
        <w:tc>
          <w:tcPr>
            <w:tcW w:type="dxa" w:w="28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_kalman_update 中引用未定义变量 state</w:t>
            </w:r>
          </w:p>
        </w:tc>
        <w:tc>
          <w:tcPr>
            <w:tcW w:type="dxa" w:w="3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已修复为 self.state</w:t>
            </w:r>
          </w:p>
        </w:tc>
      </w:tr>
      <w:tr>
        <w:trPr>
          <w:cantSplit/>
        </w:trPr>
        <w:tc>
          <w:tcPr>
            <w:tcW w:type="dxa" w:w="7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BUG-002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2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deep_image_prior_enhancer.py</w:t>
            </w:r>
          </w:p>
        </w:tc>
        <w:tc>
          <w:tcPr>
            <w:tcW w:type="dxa" w:w="28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numpy 数组与 dict 混用导致类型不一致</w:t>
            </w:r>
          </w:p>
        </w:tc>
        <w:tc>
          <w:tcPr>
            <w:tcW w:type="dxa" w:w="3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已重构为 (image, meta) 元组返回</w:t>
            </w:r>
          </w:p>
        </w:tc>
      </w:tr>
      <w:tr>
        <w:trPr>
          <w:cantSplit/>
        </w:trPr>
        <w:tc>
          <w:tcPr>
            <w:tcW w:type="dxa" w:w="7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BUG-003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2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deep_image_prior_enhancer.py</w:t>
            </w:r>
          </w:p>
        </w:tc>
        <w:tc>
          <w:tcPr>
            <w:tcW w:type="dxa" w:w="28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返回值类型不统一，下游调用崩溃</w:t>
            </w:r>
          </w:p>
        </w:tc>
        <w:tc>
          <w:tcPr>
            <w:tcW w:type="dxa" w:w="3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统一所有返回值为元组格式</w:t>
            </w:r>
          </w:p>
        </w:tc>
      </w:tr>
      <w:tr>
        <w:trPr>
          <w:cantSplit/>
        </w:trPr>
        <w:tc>
          <w:tcPr>
            <w:tcW w:type="dxa" w:w="7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BUG-004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deep_image_prior_enhancer.py</w:t>
            </w:r>
          </w:p>
        </w:tc>
        <w:tc>
          <w:tcPr>
            <w:tcW w:type="dxa" w:w="28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_resize 方法使用 O(n²) Python 循环</w:t>
            </w:r>
          </w:p>
        </w:tc>
        <w:tc>
          <w:tcPr>
            <w:tcW w:type="dxa" w:w="3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已向量化为 NumPy 操作</w:t>
            </w:r>
          </w:p>
        </w:tc>
      </w:tr>
      <w:tr>
        <w:trPr>
          <w:cantSplit/>
        </w:trPr>
        <w:tc>
          <w:tcPr>
            <w:tcW w:type="dxa" w:w="7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BUG-005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deep_image_prior_enhancer.py</w:t>
            </w:r>
          </w:p>
        </w:tc>
        <w:tc>
          <w:tcPr>
            <w:tcW w:type="dxa" w:w="28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np.random.seed(42) 污染全局随机状态</w:t>
            </w:r>
          </w:p>
        </w:tc>
        <w:tc>
          <w:tcPr>
            <w:tcW w:type="dxa" w:w="3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已改用局部 RandomState</w:t>
            </w:r>
          </w:p>
        </w:tc>
      </w:tr>
      <w:tr>
        <w:trPr>
          <w:cantSplit/>
        </w:trPr>
        <w:tc>
          <w:tcPr>
            <w:tcW w:type="dxa" w:w="7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BUG-006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deep_image_prior_enhancer.py</w:t>
            </w:r>
          </w:p>
        </w:tc>
        <w:tc>
          <w:tcPr>
            <w:tcW w:type="dxa" w:w="28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未使用的 import time</w:t>
            </w:r>
          </w:p>
        </w:tc>
        <w:tc>
          <w:tcPr>
            <w:tcW w:type="dxa" w:w="3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已删除</w:t>
            </w:r>
          </w:p>
        </w:tc>
      </w:tr>
      <w:tr>
        <w:trPr>
          <w:cantSplit/>
        </w:trPr>
        <w:tc>
          <w:tcPr>
            <w:tcW w:type="dxa" w:w="7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BUG-007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lqg_robust_controller.py</w:t>
            </w:r>
          </w:p>
        </w:tc>
        <w:tc>
          <w:tcPr>
            <w:tcW w:type="dxa" w:w="28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未使用的 import Deque</w:t>
            </w:r>
          </w:p>
        </w:tc>
        <w:tc>
          <w:tcPr>
            <w:tcW w:type="dxa" w:w="3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已删除</w:t>
            </w:r>
          </w:p>
        </w:tc>
      </w:tr>
      <w:tr>
        <w:trPr>
          <w:cantSplit/>
        </w:trPr>
        <w:tc>
          <w:tcPr>
            <w:tcW w:type="dxa" w:w="7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BUG-008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data_driven_mpc.py</w:t>
            </w:r>
          </w:p>
        </w:tc>
        <w:tc>
          <w:tcPr>
            <w:tcW w:type="dxa" w:w="28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数值梯度使用错误初始状态</w:t>
            </w:r>
          </w:p>
        </w:tc>
        <w:tc>
          <w:tcPr>
            <w:tcW w:type="dxa" w:w="3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已修正为 trajectory[0]</w:t>
            </w:r>
          </w:p>
        </w:tc>
      </w:tr>
      <w:tr>
        <w:trPr>
          <w:cantSplit/>
        </w:trPr>
        <w:tc>
          <w:tcPr>
            <w:tcW w:type="dxa" w:w="7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BUG-009</w:t>
            </w:r>
          </w:p>
        </w:tc>
        <w:tc>
          <w:tcPr>
            <w:tcW w:type="dxa" w:w="9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data_driven_mpc.py</w:t>
            </w:r>
          </w:p>
        </w:tc>
        <w:tc>
          <w:tcPr>
            <w:tcW w:type="dxa" w:w="28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Y 方向预测使用 X 模型参数</w:t>
            </w:r>
          </w:p>
        </w:tc>
        <w:tc>
          <w:tcPr>
            <w:tcW w:type="dxa" w:w="3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已分别传入各自参数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5.3 待修复 MEDIUM 问题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以下 13 个 MEDIUM 级别问题建议在后续迭代中修复：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8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32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36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修复建议</w:t>
            </w:r>
          </w:p>
        </w:tc>
      </w:tr>
      <w:tr>
        <w:trPr>
          <w:cantSplit/>
        </w:trPr>
        <w:tc>
          <w:tcPr>
            <w:tcW w:type="dxa" w:w="8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BUG-010</w:t>
            </w:r>
          </w:p>
        </w:tc>
        <w:tc>
          <w:tcPr>
            <w:tcW w:type="dxa" w:w="2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lqg_robust_controller.py</w:t>
            </w:r>
          </w:p>
        </w:tc>
        <w:tc>
          <w:tcPr>
            <w:tcW w:type="dxa" w:w="3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np.linalg.inv 求逆矩阵，数值稳定性差</w:t>
            </w:r>
          </w:p>
        </w:tc>
        <w:tc>
          <w:tcPr>
            <w:tcW w:type="dxa" w:w="3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建议改用 np.linalg.solve</w:t>
            </w:r>
          </w:p>
        </w:tc>
      </w:tr>
      <w:tr>
        <w:trPr>
          <w:cantSplit/>
        </w:trPr>
        <w:tc>
          <w:tcPr>
            <w:tcW w:type="dxa" w:w="8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BUG-011</w:t>
            </w:r>
          </w:p>
        </w:tc>
        <w:tc>
          <w:tcPr>
            <w:tcW w:type="dxa" w:w="2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fourier_psf_analyzer.py</w:t>
            </w:r>
          </w:p>
        </w:tc>
        <w:tc>
          <w:tcPr>
            <w:tcW w:type="dxa" w:w="3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构建大型对角矩阵，内存开销大</w:t>
            </w:r>
          </w:p>
        </w:tc>
        <w:tc>
          <w:tcPr>
            <w:tcW w:type="dxa" w:w="3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建议用逐元素乘法替代</w:t>
            </w:r>
          </w:p>
        </w:tc>
      </w:tr>
      <w:tr>
        <w:trPr>
          <w:cantSplit/>
        </w:trPr>
        <w:tc>
          <w:tcPr>
            <w:tcW w:type="dxa" w:w="8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BUG-012</w:t>
            </w:r>
          </w:p>
        </w:tc>
        <w:tc>
          <w:tcPr>
            <w:tcW w:type="dxa" w:w="2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fourier_psf_analyzer.py</w:t>
            </w:r>
          </w:p>
        </w:tc>
        <w:tc>
          <w:tcPr>
            <w:tcW w:type="dxa" w:w="3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径向功率谱计算使用 Python 循环</w:t>
            </w:r>
          </w:p>
        </w:tc>
        <w:tc>
          <w:tcPr>
            <w:tcW w:type="dxa" w:w="3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建议用 np.bincount 加速</w:t>
            </w:r>
          </w:p>
        </w:tc>
      </w:tr>
      <w:tr>
        <w:trPr>
          <w:cantSplit/>
        </w:trPr>
        <w:tc>
          <w:tcPr>
            <w:tcW w:type="dxa" w:w="8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BUG-013</w:t>
            </w:r>
          </w:p>
        </w:tc>
        <w:tc>
          <w:tcPr>
            <w:tcW w:type="dxa" w:w="2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adaptive_beam_propagator.py</w:t>
            </w:r>
          </w:p>
        </w:tc>
        <w:tc>
          <w:tcPr>
            <w:tcW w:type="dxa" w:w="3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find_best_focus 中 z 值不一致</w:t>
            </w:r>
          </w:p>
        </w:tc>
        <w:tc>
          <w:tcPr>
            <w:tcW w:type="dxa" w:w="3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统一 z 坐标定义</w:t>
            </w:r>
          </w:p>
        </w:tc>
      </w:tr>
      <w:tr>
        <w:trPr>
          <w:cantSplit/>
        </w:trPr>
        <w:tc>
          <w:tcPr>
            <w:tcW w:type="dxa" w:w="8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BUG-014</w:t>
            </w:r>
          </w:p>
        </w:tc>
        <w:tc>
          <w:tcPr>
            <w:tcW w:type="dxa" w:w="2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SpotZoom.py</w:t>
            </w:r>
          </w:p>
        </w:tc>
        <w:tc>
          <w:tcPr>
            <w:tcW w:type="dxa" w:w="3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硬编码密码 "Administrator"</w:t>
            </w:r>
          </w:p>
        </w:tc>
        <w:tc>
          <w:tcPr>
            <w:tcW w:type="dxa" w:w="3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使用环境变量或配置文件存储</w:t>
            </w:r>
          </w:p>
        </w:tc>
      </w:tr>
      <w:tr>
        <w:trPr>
          <w:cantSplit/>
        </w:trPr>
        <w:tc>
          <w:tcPr>
            <w:tcW w:type="dxa" w:w="8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BUG-015</w:t>
            </w:r>
          </w:p>
        </w:tc>
        <w:tc>
          <w:tcPr>
            <w:tcW w:type="dxa" w:w="2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SpotZoom.py</w:t>
            </w:r>
          </w:p>
        </w:tc>
        <w:tc>
          <w:tcPr>
            <w:tcW w:type="dxa" w:w="3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os.system("chcp 65001") 平台相关调用</w:t>
            </w:r>
          </w:p>
        </w:tc>
        <w:tc>
          <w:tcPr>
            <w:tcW w:type="dxa" w:w="3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使用 subprocess 或条件判断</w:t>
            </w:r>
          </w:p>
        </w:tc>
      </w:tr>
      <w:tr>
        <w:trPr>
          <w:cantSplit/>
        </w:trPr>
        <w:tc>
          <w:tcPr>
            <w:tcW w:type="dxa" w:w="8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BUG-016</w:t>
            </w:r>
          </w:p>
        </w:tc>
        <w:tc>
          <w:tcPr>
            <w:tcW w:type="dxa" w:w="2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SpotZoom.py</w:t>
            </w:r>
          </w:p>
        </w:tc>
        <w:tc>
          <w:tcPr>
            <w:tcW w:type="dxa" w:w="3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21 处 except Exception 吞没异常</w:t>
            </w:r>
          </w:p>
        </w:tc>
        <w:tc>
          <w:tcPr>
            <w:tcW w:type="dxa" w:w="3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捕获具体异常类型并记录日志</w:t>
            </w:r>
          </w:p>
        </w:tc>
      </w:tr>
      <w:tr>
        <w:trPr>
          <w:cantSplit/>
        </w:trPr>
        <w:tc>
          <w:tcPr>
            <w:tcW w:type="dxa" w:w="8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BUG-017</w:t>
            </w:r>
          </w:p>
        </w:tc>
        <w:tc>
          <w:tcPr>
            <w:tcW w:type="dxa" w:w="2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SpotZoom.py</w:t>
            </w:r>
          </w:p>
        </w:tc>
        <w:tc>
          <w:tcPr>
            <w:tcW w:type="dxa" w:w="3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异常处理后无日志记录</w:t>
            </w:r>
          </w:p>
        </w:tc>
        <w:tc>
          <w:tcPr>
            <w:tcW w:type="dxa" w:w="3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添加 WARNING/ERROR 级别日志</w:t>
            </w:r>
          </w:p>
        </w:tc>
      </w:tr>
      <w:tr>
        <w:trPr>
          <w:cantSplit/>
        </w:trPr>
        <w:tc>
          <w:tcPr>
            <w:tcW w:type="dxa" w:w="8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BUG-018</w:t>
            </w:r>
          </w:p>
        </w:tc>
        <w:tc>
          <w:tcPr>
            <w:tcW w:type="dxa" w:w="2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SpotZoom.py</w:t>
            </w:r>
          </w:p>
        </w:tc>
        <w:tc>
          <w:tcPr>
            <w:tcW w:type="dxa" w:w="3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SpotZoomController.__init__ 过长 (476行)</w:t>
            </w:r>
          </w:p>
        </w:tc>
        <w:tc>
          <w:tcPr>
            <w:tcW w:type="dxa" w:w="3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拆分为多个初始化子方法</w:t>
            </w:r>
          </w:p>
        </w:tc>
      </w:tr>
      <w:tr>
        <w:trPr>
          <w:cantSplit/>
        </w:trPr>
        <w:tc>
          <w:tcPr>
            <w:tcW w:type="dxa" w:w="8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BUG-019</w:t>
            </w:r>
          </w:p>
        </w:tc>
        <w:tc>
          <w:tcPr>
            <w:tcW w:type="dxa" w:w="2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SpotZoom.py</w:t>
            </w:r>
          </w:p>
        </w:tc>
        <w:tc>
          <w:tcPr>
            <w:tcW w:type="dxa" w:w="3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AlignmentConfig 字段过多 (120+)</w:t>
            </w:r>
          </w:p>
        </w:tc>
        <w:tc>
          <w:tcPr>
            <w:tcW w:type="dxa" w:w="3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拆分为多个配置组 (DetectionConfig 等)</w:t>
            </w:r>
          </w:p>
        </w:tc>
      </w:tr>
      <w:tr>
        <w:trPr>
          <w:cantSplit/>
        </w:trPr>
        <w:tc>
          <w:tcPr>
            <w:tcW w:type="dxa" w:w="8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BUG-020</w:t>
            </w:r>
          </w:p>
        </w:tc>
        <w:tc>
          <w:tcPr>
            <w:tcW w:type="dxa" w:w="2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SpotZoom.py</w:t>
            </w:r>
          </w:p>
        </w:tc>
        <w:tc>
          <w:tcPr>
            <w:tcW w:type="dxa" w:w="3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前 770 行几乎全是导入和别名绑定</w:t>
            </w:r>
          </w:p>
        </w:tc>
        <w:tc>
          <w:tcPr>
            <w:tcW w:type="dxa" w:w="3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将别名绑定移到子包 __init__.py</w:t>
            </w:r>
          </w:p>
        </w:tc>
      </w:tr>
      <w:tr>
        <w:trPr>
          <w:cantSplit/>
        </w:trPr>
        <w:tc>
          <w:tcPr>
            <w:tcW w:type="dxa" w:w="8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BUG-021</w:t>
            </w:r>
          </w:p>
        </w:tc>
        <w:tc>
          <w:tcPr>
            <w:tcW w:type="dxa" w:w="2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SpotZoom.py</w:t>
            </w:r>
          </w:p>
        </w:tc>
        <w:tc>
          <w:tcPr>
            <w:tcW w:type="dxa" w:w="3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_detect_center_with_retry 重复代码</w:t>
            </w:r>
          </w:p>
        </w:tc>
        <w:tc>
          <w:tcPr>
            <w:tcW w:type="dxa" w:w="3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提取为公共检测管道方法</w:t>
            </w:r>
          </w:p>
        </w:tc>
      </w:tr>
      <w:tr>
        <w:trPr>
          <w:cantSplit/>
        </w:trPr>
        <w:tc>
          <w:tcPr>
            <w:tcW w:type="dxa" w:w="8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BUG-022</w:t>
            </w:r>
          </w:p>
        </w:tc>
        <w:tc>
          <w:tcPr>
            <w:tcW w:type="dxa" w:w="2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SpotZoom.py</w:t>
            </w:r>
          </w:p>
        </w:tc>
        <w:tc>
          <w:tcPr>
            <w:tcW w:type="dxa" w:w="3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_attempt_recovery_scan 重复代码</w:t>
            </w:r>
          </w:p>
        </w:tc>
        <w:tc>
          <w:tcPr>
            <w:tcW w:type="dxa" w:w="3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与 _detect_center_with_retry 合并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5.4 待修复 LOW 问题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以下 4 个 LOW 级别问题为代码改进建议：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8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32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36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修复建议</w:t>
            </w:r>
          </w:p>
        </w:tc>
      </w:tr>
      <w:tr>
        <w:trPr>
          <w:cantSplit/>
        </w:trPr>
        <w:tc>
          <w:tcPr>
            <w:tcW w:type="dxa" w:w="8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BUG-025</w:t>
            </w:r>
          </w:p>
        </w:tc>
        <w:tc>
          <w:tcPr>
            <w:tcW w:type="dxa" w:w="2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deep_image_prior_enhancer.py</w:t>
            </w:r>
          </w:p>
        </w:tc>
        <w:tc>
          <w:tcPr>
            <w:tcW w:type="dxa" w:w="3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DIP 卷积使用三重 Python 循环</w:t>
            </w:r>
          </w:p>
        </w:tc>
        <w:tc>
          <w:tcPr>
            <w:tcW w:type="dxa" w:w="3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建议用 scipy.ndimage.convolve</w:t>
            </w:r>
          </w:p>
        </w:tc>
      </w:tr>
      <w:tr>
        <w:trPr>
          <w:cantSplit/>
        </w:trPr>
        <w:tc>
          <w:tcPr>
            <w:tcW w:type="dxa" w:w="8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BUG-026</w:t>
            </w:r>
          </w:p>
        </w:tc>
        <w:tc>
          <w:tcPr>
            <w:tcW w:type="dxa" w:w="2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SpotZoom.py</w:t>
            </w:r>
          </w:p>
        </w:tc>
        <w:tc>
          <w:tcPr>
            <w:tcW w:type="dxa" w:w="3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SpotDetection.from_payload 缺少键检查</w:t>
            </w:r>
          </w:p>
        </w:tc>
        <w:tc>
          <w:tcPr>
            <w:tcW w:type="dxa" w:w="3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添加字典键存在性验证</w:t>
            </w:r>
          </w:p>
        </w:tc>
      </w:tr>
      <w:tr>
        <w:trPr>
          <w:cantSplit/>
        </w:trPr>
        <w:tc>
          <w:tcPr>
            <w:tcW w:type="dxa" w:w="8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BUG-027</w:t>
            </w:r>
          </w:p>
        </w:tc>
        <w:tc>
          <w:tcPr>
            <w:tcW w:type="dxa" w:w="2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lqg_robust_controller.py</w:t>
            </w:r>
          </w:p>
        </w:tc>
        <w:tc>
          <w:tcPr>
            <w:tcW w:type="dxa" w:w="3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LQGConfig 全局命名空间冲突风险</w:t>
            </w:r>
          </w:p>
        </w:tc>
        <w:tc>
          <w:tcPr>
            <w:tcW w:type="dxa" w:w="3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使用唯一前缀或嵌套类</w:t>
            </w:r>
          </w:p>
        </w:tc>
      </w:tr>
      <w:tr>
        <w:trPr>
          <w:cantSplit/>
        </w:trPr>
        <w:tc>
          <w:tcPr>
            <w:tcW w:type="dxa" w:w="8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BUG-028</w:t>
            </w:r>
          </w:p>
        </w:tc>
        <w:tc>
          <w:tcPr>
            <w:tcW w:type="dxa" w:w="2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deep_image_prior_enhancer.py</w:t>
            </w:r>
          </w:p>
        </w:tc>
        <w:tc>
          <w:tcPr>
            <w:tcW w:type="dxa" w:w="3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_downsample 假设尺寸可被因子整除</w:t>
            </w:r>
          </w:p>
        </w:tc>
        <w:tc>
          <w:tcPr>
            <w:tcW w:type="dxa" w:w="3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添加尺寸检查或自动填充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6. 架构层面问题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除上述具体代码缺陷外，项目在架构设计层面存在以下结构性问题，这些问题影响项目的长期可维护性和可扩展性。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6.1 上帝类 (God Class)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SpotZoomController 类承担了所有核心职责，包括：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光斑检测与定位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控制策略决策 (PID/MPC/雅可比)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安全约束管理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报告生成与日志记录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设备通信与驱动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建议拆分为多个子控制器，如 DetectionController、ControlStrategyController、SafetyManager、ReportGenerator 等，遵循单一职责原则。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6.2 配置膨胀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AlignmentConfig 类包含 120+ 个字段，涵盖了检测参数、控制参数、安全参数、设备参数、显示参数等多个不相关的配置域。这种扁平化的配置结构导致：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配置项难以查找和管理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新增配置时容易引发命名冲突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配置验证逻辑复杂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建议将 AlignmentConfig 拆分为 DetectionConfig、ControlConfig、SafetyConfig、DeviceConfig 等配置组，使用组合模式组织。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6.3 代码重复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检测管道代码在多处重复实现，特别是：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_detect_center_with_retry 和 _attempt_recovery_scan 两个方法包含高度相似的检测逻辑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多模块中存在相似的图像预处理代码块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安全检查逻辑在多个位置重复实现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建议提取公共检测管道方法，消除重复代码。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6.4 模块耦合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40+ 创新模块全部在 SpotZoomController.__init__ 中初始化和绑定，导致：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初始化方法过长 (476 行)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模块间存在隐式依赖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新增模块需要修改主控制器代码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建议引入插件注册机制，实现模块的自动发现和按需加载，降低主控制器与创新模块之间的耦合度。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7. 下一步优化方案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7.1 短期优化 (1-2 天)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短期目标聚焦于修复已识别的代码质量问题：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12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54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34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预期效果</w:t>
            </w:r>
          </w:p>
        </w:tc>
      </w:tr>
      <w:tr>
        <w:trPr>
          <w:cantSplit/>
        </w:trPr>
        <w:tc>
          <w:tcPr>
            <w:tcW w:type="dxa" w:w="12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5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修复所有 MEDIUM 级别问题 (BUG-010 ~ BUG-022)</w:t>
            </w:r>
          </w:p>
        </w:tc>
        <w:tc>
          <w:tcPr>
            <w:tcW w:type="dxa" w:w="3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消除潜在的性能和稳定性风险</w:t>
            </w:r>
          </w:p>
        </w:tc>
      </w:tr>
      <w:tr>
        <w:trPr>
          <w:cantSplit/>
        </w:trPr>
        <w:tc>
          <w:tcPr>
            <w:tcW w:type="dxa" w:w="12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5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为 v2 模块添加单元测试</w:t>
            </w:r>
          </w:p>
        </w:tc>
        <w:tc>
          <w:tcPr>
            <w:tcW w:type="dxa" w:w="3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确保修复不引入回归问题</w:t>
            </w:r>
          </w:p>
        </w:tc>
      </w:tr>
      <w:tr>
        <w:trPr>
          <w:cantSplit/>
        </w:trPr>
        <w:tc>
          <w:tcPr>
            <w:tcW w:type="dxa" w:w="12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5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优化 DIP 卷积性能 (BUG-025)</w:t>
            </w:r>
          </w:p>
        </w:tc>
        <w:tc>
          <w:tcPr>
            <w:tcW w:type="dxa" w:w="3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提升图像增强处理速度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7.2 中期优化 (1 周)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中期目标聚焦于代码结构优化：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12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54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34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预期效果</w:t>
            </w:r>
          </w:p>
        </w:tc>
      </w:tr>
      <w:tr>
        <w:trPr>
          <w:cantSplit/>
        </w:trPr>
        <w:tc>
          <w:tcPr>
            <w:tcW w:type="dxa" w:w="12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5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拆分 SpotZoomController 为多个子控制器</w:t>
            </w:r>
          </w:p>
        </w:tc>
        <w:tc>
          <w:tcPr>
            <w:tcW w:type="dxa" w:w="3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降低类复杂度，提升可维护性</w:t>
            </w:r>
          </w:p>
        </w:tc>
      </w:tr>
      <w:tr>
        <w:trPr>
          <w:cantSplit/>
        </w:trPr>
        <w:tc>
          <w:tcPr>
            <w:tcW w:type="dxa" w:w="12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5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将 AlignmentConfig 拆分为配置组</w:t>
            </w:r>
          </w:p>
        </w:tc>
        <w:tc>
          <w:tcPr>
            <w:tcW w:type="dxa" w:w="3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改善配置管理体验</w:t>
            </w:r>
          </w:p>
        </w:tc>
      </w:tr>
      <w:tr>
        <w:trPr>
          <w:cantSplit/>
        </w:trPr>
        <w:tc>
          <w:tcPr>
            <w:tcW w:type="dxa" w:w="12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5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提取公共检测管道方法</w:t>
            </w:r>
          </w:p>
        </w:tc>
        <w:tc>
          <w:tcPr>
            <w:tcW w:type="dxa" w:w="3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消除代码重复，统一检测逻辑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7.3 长期优化 (2-4 周)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长期目标聚焦于架构升级和生态建设：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12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54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34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预期效果</w:t>
            </w:r>
          </w:p>
        </w:tc>
      </w:tr>
      <w:tr>
        <w:trPr>
          <w:cantSplit/>
        </w:trPr>
        <w:tc>
          <w:tcPr>
            <w:tcW w:type="dxa" w:w="12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5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将 ML 模块别名绑定移到子包 __init__.py</w:t>
            </w:r>
          </w:p>
        </w:tc>
        <w:tc>
          <w:tcPr>
            <w:tcW w:type="dxa" w:w="3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减少主文件前 770 行的导入代码</w:t>
            </w:r>
          </w:p>
        </w:tc>
      </w:tr>
      <w:tr>
        <w:trPr>
          <w:cantSplit/>
        </w:trPr>
        <w:tc>
          <w:tcPr>
            <w:tcW w:type="dxa" w:w="12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5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添加集成测试和 CI 流水线</w:t>
            </w:r>
          </w:p>
        </w:tc>
        <w:tc>
          <w:tcPr>
            <w:tcW w:type="dxa" w:w="3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自动化质量保障，防止回归</w:t>
            </w:r>
          </w:p>
        </w:tc>
      </w:tr>
      <w:tr>
        <w:trPr>
          <w:cantSplit/>
        </w:trPr>
        <w:tc>
          <w:tcPr>
            <w:tcW w:type="dxa" w:w="12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5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引入插件注册机制替代硬编码初始化</w:t>
            </w:r>
          </w:p>
        </w:tc>
        <w:tc>
          <w:tcPr>
            <w:tcW w:type="dxa" w:w="3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实现模块即插即用，降低耦合</w:t>
            </w:r>
          </w:p>
        </w:tc>
      </w:tr>
    </w:tbl>
    <w:p>
      <w:pPr>
        <w:spacing w:before="400"/>
      </w:pP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以上优化方案按照优先级和实施难度排序，建议按照短期 -&gt; 中期 -&gt; 长期的顺序逐步推进。每个阶段完成后应进行回归测试，确保优化过程中不引入新的问题。</w:t>
      </w:r>
    </w:p>
    <w:sectPr>
      <w:headerReference w:type="default" r:id="rId8"/>
      <w:pgSz w:w="11908" w:h="16833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YaHei" w:cs="Microsoft YaHei" w:eastAsia="Microsoft YaHei" w:hAnsi="Microsoft YaHei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Microsoft YaHei" w:cs="Microsoft YaHei" w:eastAsia="Microsoft YaHei" w:hAnsi="Microsoft YaHei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Microsoft YaHei" w:cs="Microsoft YaHei" w:eastAsia="Microsoft YaHei" w:hAnsi="Microsoft YaHei"/>
      <w:b/>
      <w:bCs/>
      <w:color w:val="0F346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2026-05-12T21:46:10.611Z</dcterms:created>
  <dcterms:modified xsi:type="dcterms:W3CDTF">2026-05-12T21:46:10.612Z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