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1CA1B" w14:textId="75B3BDFE" w:rsidR="00404F15" w:rsidRDefault="009B75EF">
      <w:pPr>
        <w:rPr>
          <w:b/>
          <w:bCs/>
        </w:rPr>
      </w:pPr>
      <w:r>
        <w:rPr>
          <w:b/>
          <w:bCs/>
        </w:rPr>
        <w:t>The boy that cried population ageing</w:t>
      </w:r>
    </w:p>
    <w:p w14:paraId="6BF26786" w14:textId="57890A21" w:rsidR="00274A7E" w:rsidRDefault="0023189E">
      <w:r>
        <w:t xml:space="preserve">The cost of funding an ageing population is here, </w:t>
      </w:r>
      <w:r w:rsidR="00D57831">
        <w:t>but we’ve become so numb to these warnings that many of us have stopped listening – and instead decided that rising government spending must just reflect mismanagement</w:t>
      </w:r>
      <w:r>
        <w:t>. Whether you want a larger government or lower taxes, we can all agree that government finances should be sustainable. Treasury has done its job showing us this isn’t the case, we need to do our job by demanding better from our elected representatives.</w:t>
      </w:r>
    </w:p>
    <w:p w14:paraId="41FABAB3" w14:textId="1F379547" w:rsidR="0023189E" w:rsidRDefault="0023189E">
      <w:r>
        <w:t>In the haze of social media politics concerns about fiscal sustainability might seem abstract and kind of boring. However, it is exactly in an environment of style over substance where we should have the most scrutiny of fiscal plans.</w:t>
      </w:r>
    </w:p>
    <w:p w14:paraId="6CE31D87" w14:textId="6ADADA57" w:rsidR="009B75EF" w:rsidRDefault="009B75EF">
      <w:r>
        <w:t xml:space="preserve">Government is not an abstract entity that we can get angry </w:t>
      </w:r>
      <w:r w:rsidR="007C567C">
        <w:t xml:space="preserve">at </w:t>
      </w:r>
      <w:r>
        <w:t xml:space="preserve">when things go wrong. It is a community agreement about how we help each other out </w:t>
      </w:r>
      <w:r w:rsidR="00E97FD3">
        <w:t xml:space="preserve">when things turn south, and </w:t>
      </w:r>
      <w:r w:rsidR="002B14B4">
        <w:t>a way we pool together funds to pay for our early life education and later life health and retirement costs.</w:t>
      </w:r>
    </w:p>
    <w:p w14:paraId="21099644" w14:textId="740A181F" w:rsidR="0023189E" w:rsidRDefault="0023189E">
      <w:r>
        <w:t xml:space="preserve">We have been told since the first long-term fiscal statement in 2006 that an ageing population would push up government spending and act as a drag on economic growth. Both of these things happened, but </w:t>
      </w:r>
      <w:r w:rsidR="009B75EF">
        <w:t xml:space="preserve">rather than recognising these costs – and working out how to manage them in the future – short term thinking has </w:t>
      </w:r>
      <w:r w:rsidR="00B24F50">
        <w:t>dominated the discussion.</w:t>
      </w:r>
    </w:p>
    <w:p w14:paraId="2E3DD3BD" w14:textId="5346D832" w:rsidR="009B75EF" w:rsidRDefault="009B75EF">
      <w:r>
        <w:t>A full 18%</w:t>
      </w:r>
      <w:r w:rsidR="00E97FD3">
        <w:t xml:space="preserve"> of the increase in government spending over the last 20 years has been due to increasing payments on New Zealand Superannuation. Spending on this, health, and aged care in forecast to keep rising rapidly – as the population continues to age. By 206</w:t>
      </w:r>
      <w:r w:rsidR="00E40708">
        <w:t>5</w:t>
      </w:r>
      <w:r w:rsidR="00E97FD3">
        <w:t xml:space="preserve">, </w:t>
      </w:r>
      <w:hyperlink r:id="rId4" w:history="1">
        <w:r w:rsidR="00E97FD3" w:rsidRPr="00DE6923">
          <w:rPr>
            <w:rStyle w:val="Hyperlink"/>
          </w:rPr>
          <w:t>Treasury</w:t>
        </w:r>
        <w:r w:rsidR="00DE6923" w:rsidRPr="00DE6923">
          <w:rPr>
            <w:rStyle w:val="Hyperlink"/>
          </w:rPr>
          <w:t>’s Long-term Fiscal Model</w:t>
        </w:r>
        <w:r w:rsidR="00E97FD3" w:rsidRPr="00DE6923">
          <w:rPr>
            <w:rStyle w:val="Hyperlink"/>
          </w:rPr>
          <w:t xml:space="preserve"> </w:t>
        </w:r>
        <w:r w:rsidR="00DE6923" w:rsidRPr="00DE6923">
          <w:rPr>
            <w:rStyle w:val="Hyperlink"/>
          </w:rPr>
          <w:t>projects</w:t>
        </w:r>
      </w:hyperlink>
      <w:r w:rsidR="00DE6923">
        <w:t xml:space="preserve"> that – if no policy actions are taken – government spending will rise form nearly 33% of GDP to almost 44%.</w:t>
      </w:r>
    </w:p>
    <w:p w14:paraId="7E0AAA6A" w14:textId="77777777" w:rsidR="00C95BA1" w:rsidRDefault="008A0F42">
      <w:r>
        <w:t xml:space="preserve">Ageing </w:t>
      </w:r>
      <w:r w:rsidR="00C95BA1">
        <w:t>and rising interest on government debt are not the whole story</w:t>
      </w:r>
      <w:r>
        <w:t>.</w:t>
      </w:r>
      <w:r w:rsidR="00C95BA1">
        <w:t xml:space="preserve"> </w:t>
      </w:r>
      <w:r w:rsidR="004A4CEB">
        <w:t>Instead,</w:t>
      </w:r>
      <w:r>
        <w:t xml:space="preserve"> fiscal </w:t>
      </w:r>
      <w:r w:rsidR="007C567C">
        <w:t>headroom</w:t>
      </w:r>
      <w:r>
        <w:t xml:space="preserve"> is required given the</w:t>
      </w:r>
      <w:r>
        <w:t xml:space="preserve"> risky world we find ourselves in – and </w:t>
      </w:r>
      <w:r w:rsidR="007C567C">
        <w:t>community agreement</w:t>
      </w:r>
      <w:r>
        <w:t xml:space="preserve"> that government should do more to support those who face these risks. </w:t>
      </w:r>
    </w:p>
    <w:p w14:paraId="5208D67F" w14:textId="53870654" w:rsidR="008A0F42" w:rsidRDefault="008A0F42">
      <w:r>
        <w:t xml:space="preserve">A deteriorating global geopolitical situation, the costs of natural disasters, and </w:t>
      </w:r>
      <w:r>
        <w:t xml:space="preserve">greater expectations of </w:t>
      </w:r>
      <w:r>
        <w:t>insurance against economic slowdowns</w:t>
      </w:r>
      <w:r>
        <w:t xml:space="preserve"> all come with future fiscal liabilities we are not accounting for now</w:t>
      </w:r>
      <w:r w:rsidR="007C567C">
        <w:t xml:space="preserve"> in Budget processes or public discussions</w:t>
      </w:r>
      <w:r>
        <w:t>.</w:t>
      </w:r>
    </w:p>
    <w:p w14:paraId="1F6AC652" w14:textId="23D3C44D" w:rsidR="001B3B6E" w:rsidRDefault="001B3B6E">
      <w:r>
        <w:t xml:space="preserve">To its credit, Treasury has put these costs in front of us. In </w:t>
      </w:r>
      <w:r w:rsidR="004A4CEB">
        <w:t xml:space="preserve">their </w:t>
      </w:r>
      <w:hyperlink r:id="rId5" w:history="1">
        <w:r w:rsidR="004A4CEB" w:rsidRPr="004A4CEB">
          <w:rPr>
            <w:rStyle w:val="Hyperlink"/>
          </w:rPr>
          <w:t>August 2025 Long-term Insights Briefing</w:t>
        </w:r>
      </w:hyperlink>
      <w:r w:rsidR="004A4CEB">
        <w:t xml:space="preserve"> they </w:t>
      </w:r>
      <w:r w:rsidR="000D2EF3">
        <w:t xml:space="preserve">indicated that </w:t>
      </w:r>
      <w:r w:rsidR="004A4CEB">
        <w:t xml:space="preserve">the average </w:t>
      </w:r>
      <w:r w:rsidR="000D2EF3">
        <w:t xml:space="preserve">annual </w:t>
      </w:r>
      <w:r w:rsidR="004A4CEB">
        <w:t xml:space="preserve">cost of responding to economic shocks since the 1980s was around 1% of national income. </w:t>
      </w:r>
    </w:p>
    <w:p w14:paraId="7E56A95F" w14:textId="5D0ADD8B" w:rsidR="0023189E" w:rsidRDefault="0023189E">
      <w:r>
        <w:t>So what do we do? To some the answer is obvious, we need to protect the services we’ve committed to for older</w:t>
      </w:r>
      <w:r w:rsidR="004A4CEB">
        <w:t xml:space="preserve"> and vulnerable</w:t>
      </w:r>
      <w:r>
        <w:t xml:space="preserve"> New Zealanders</w:t>
      </w:r>
      <w:r w:rsidR="00EE5618">
        <w:t xml:space="preserve"> and accept broadly higher taxes to pay for it. Another group comes to the obvious answer that we need to cut spending, or find efficiencies in government, so that taxes can be left as is or cut.</w:t>
      </w:r>
    </w:p>
    <w:p w14:paraId="28E9632B" w14:textId="3C62980F" w:rsidR="00EE5618" w:rsidRDefault="001B3B6E">
      <w:r>
        <w:lastRenderedPageBreak/>
        <w:t>Both paths are legitimate, but the direction</w:t>
      </w:r>
      <w:r w:rsidR="00EE5618">
        <w:t xml:space="preserve"> prefer</w:t>
      </w:r>
      <w:r w:rsidR="00EB43E3">
        <w:t>red</w:t>
      </w:r>
      <w:r w:rsidR="00EE5618">
        <w:t xml:space="preserve"> depends on the values you hold. </w:t>
      </w:r>
      <w:r w:rsidR="00E33D62">
        <w:t>W</w:t>
      </w:r>
      <w:r w:rsidR="00EE5618">
        <w:t xml:space="preserve">e can’t have a reasonable discussion about </w:t>
      </w:r>
      <w:r w:rsidR="00EB43E3">
        <w:t>values</w:t>
      </w:r>
      <w:r w:rsidR="00EE5618">
        <w:t xml:space="preserve"> unless we are realistic about the trade-offs.</w:t>
      </w:r>
    </w:p>
    <w:p w14:paraId="334575A9" w14:textId="1184A007" w:rsidR="007C567C" w:rsidRDefault="00EE5618">
      <w:r>
        <w:t xml:space="preserve">Politicians and private sector economists </w:t>
      </w:r>
      <w:r w:rsidR="00073E8F">
        <w:t>are too focused on the here and now to give this to us</w:t>
      </w:r>
      <w:r>
        <w:t xml:space="preserve">. Government departments, </w:t>
      </w:r>
      <w:r w:rsidR="00755D52">
        <w:t>forced to</w:t>
      </w:r>
      <w:r>
        <w:t xml:space="preserve"> manag</w:t>
      </w:r>
      <w:r w:rsidR="00755D52">
        <w:t>e</w:t>
      </w:r>
      <w:r>
        <w:t xml:space="preserve"> relationships</w:t>
      </w:r>
      <w:r w:rsidR="00755D52">
        <w:t xml:space="preserve"> and responsibilities</w:t>
      </w:r>
      <w:r>
        <w:t xml:space="preserve">, are </w:t>
      </w:r>
      <w:r w:rsidR="0053198F">
        <w:t xml:space="preserve">somewhat </w:t>
      </w:r>
      <w:r>
        <w:t xml:space="preserve">constrained from doing that. </w:t>
      </w:r>
    </w:p>
    <w:p w14:paraId="48BA69F2" w14:textId="1E941DBC" w:rsidR="00EE5618" w:rsidRDefault="00EE5618">
      <w:r>
        <w:t>What we need is a Parliamentary Budget Office</w:t>
      </w:r>
      <w:r w:rsidR="00D01BB9">
        <w:t xml:space="preserve"> (PBO)</w:t>
      </w:r>
      <w:r>
        <w:t>.</w:t>
      </w:r>
    </w:p>
    <w:p w14:paraId="5A47F51D" w14:textId="5B483AE3" w:rsidR="00EE5618" w:rsidRDefault="00EE5618">
      <w:r>
        <w:t xml:space="preserve">Of course, a bunch of bureaucrats running spreadsheets won’t solve anything unless we all front up to the importance of </w:t>
      </w:r>
      <w:r w:rsidR="00084EEE">
        <w:t>balancing the books long term. This isn’t to say that we should rush into fiscal consolidation and push New Zealand into yet another recession – but it is instead about having clear and credible long-term plans for how this will look.</w:t>
      </w:r>
    </w:p>
    <w:p w14:paraId="47C696A9" w14:textId="45B7DC65" w:rsidR="00D01BB9" w:rsidRDefault="00D01BB9">
      <w:r>
        <w:t>So how would a New Zealand PBO look?</w:t>
      </w:r>
    </w:p>
    <w:p w14:paraId="11781831" w14:textId="22A7258D" w:rsidR="001B3B6E" w:rsidRDefault="001B3B6E">
      <w:r>
        <w:t>The key value add is providing visibility, transparency, and public credibility to discussions about fiscal sustainability.</w:t>
      </w:r>
    </w:p>
    <w:p w14:paraId="44473314" w14:textId="033EAB0A" w:rsidR="001B3B6E" w:rsidRDefault="001B3B6E">
      <w:r>
        <w:t>However, if this is just another government department won’t the same concerns about credibility be faced by this new organisation?</w:t>
      </w:r>
    </w:p>
    <w:p w14:paraId="71F69A0E" w14:textId="3112911B" w:rsidR="001B3B6E" w:rsidRDefault="0068637B">
      <w:r>
        <w:t>To see why this wouldn’t be the case, we can look at the Australian PBO.</w:t>
      </w:r>
      <w:r w:rsidR="001B3B6E">
        <w:t xml:space="preserve"> </w:t>
      </w:r>
      <w:r>
        <w:t>T</w:t>
      </w:r>
      <w:r w:rsidR="001B3B6E">
        <w:t xml:space="preserve">hey have been willing to publicly </w:t>
      </w:r>
      <w:r w:rsidR="002D0101">
        <w:t>with government regarding costings and projections</w:t>
      </w:r>
      <w:r w:rsidR="001B3B6E">
        <w:t>, and in turn have become an increasingly trusted voice in Australia.</w:t>
      </w:r>
    </w:p>
    <w:p w14:paraId="3EBB8536" w14:textId="27088D52" w:rsidR="001B3B6E" w:rsidRDefault="001B3B6E">
      <w:r>
        <w:t xml:space="preserve">The clearest example of this was last year, when the opposition was pitching an exemption from fringe-benefit tax when a small business takes people out for lunch. The PBO estimated this would cost $250m. The </w:t>
      </w:r>
      <w:hyperlink r:id="rId6" w:history="1">
        <w:r w:rsidRPr="001B3B6E">
          <w:rPr>
            <w:rStyle w:val="Hyperlink"/>
          </w:rPr>
          <w:t>government commissioned Australian Treasury to cost it, leading to a $10bn costing</w:t>
        </w:r>
      </w:hyperlink>
      <w:r w:rsidR="0068637B">
        <w:t xml:space="preserve"> in the news</w:t>
      </w:r>
      <w:r>
        <w:t>.</w:t>
      </w:r>
    </w:p>
    <w:p w14:paraId="454AB3D5" w14:textId="5390E8F7" w:rsidR="007D7F3F" w:rsidRDefault="007D7F3F">
      <w:r>
        <w:t xml:space="preserve">Australian Treasury costing were </w:t>
      </w:r>
      <w:r w:rsidR="00D57831">
        <w:t xml:space="preserve">used in a </w:t>
      </w:r>
      <w:r>
        <w:t>politically motivated</w:t>
      </w:r>
      <w:r w:rsidR="00D57831">
        <w:t xml:space="preserve"> way – even though the officials provided free and frank advice</w:t>
      </w:r>
      <w:r w:rsidR="0068637B">
        <w:t>.</w:t>
      </w:r>
      <w:r>
        <w:t xml:space="preserve"> </w:t>
      </w:r>
      <w:r w:rsidR="00D57831">
        <w:t>T</w:t>
      </w:r>
      <w:r>
        <w:t xml:space="preserve">he PBO did not </w:t>
      </w:r>
      <w:r w:rsidR="00D57831">
        <w:t>face this and was able to provide non-partisan analysis</w:t>
      </w:r>
      <w:r>
        <w:t xml:space="preserve"> – </w:t>
      </w:r>
      <w:r w:rsidR="00D57831">
        <w:t>helping improve public perception of its impartiality</w:t>
      </w:r>
      <w:r>
        <w:t>.</w:t>
      </w:r>
    </w:p>
    <w:p w14:paraId="6F5D8329" w14:textId="77777777" w:rsidR="007D7F3F" w:rsidRDefault="007D7F3F">
      <w:r>
        <w:t xml:space="preserve">For this reason, the New Zealand PBO will require sharp independence from government and the ability to do policy costings – as this is where such an organisation builds a reputation as a trust-worthy and independent body. </w:t>
      </w:r>
    </w:p>
    <w:p w14:paraId="1646D71E" w14:textId="51D7E1CF" w:rsidR="007D7F3F" w:rsidRDefault="007D7F3F">
      <w:r>
        <w:t>Unlike proposals from the Greens, Labour, National</w:t>
      </w:r>
      <w:r w:rsidR="0068637B">
        <w:t>, and Opportunity</w:t>
      </w:r>
      <w:r>
        <w:t xml:space="preserve"> the policy costing function should not be the main purpose of a PBO – instead it the independent assessment of the fiscal stance would be the most important function. But undertaking such policy costings would improve the information about policy platforms before and election, and help this organisation to build credibility.</w:t>
      </w:r>
    </w:p>
    <w:p w14:paraId="7B3BF8D4" w14:textId="3D862D57" w:rsidR="007D7F3F" w:rsidRDefault="007D7F3F">
      <w:r>
        <w:lastRenderedPageBreak/>
        <w:t xml:space="preserve">New Zealand is an incredible country. This comes from a mix of hard work, a public that cares about giving people a fair go, a </w:t>
      </w:r>
      <w:r w:rsidR="00C95BA1">
        <w:t>well-run</w:t>
      </w:r>
      <w:r>
        <w:t xml:space="preserve"> bureaucracy, and successive governments that operated transparently and with need of New Zealanders in mind.</w:t>
      </w:r>
    </w:p>
    <w:p w14:paraId="5DB66ECC" w14:textId="0D83BC6A" w:rsidR="007D7F3F" w:rsidRDefault="007D7F3F">
      <w:r>
        <w:t xml:space="preserve">But slowing growth in New Zealand and around the world, rising economic and social shocks, and a smaller </w:t>
      </w:r>
      <w:r w:rsidR="00D57831">
        <w:t>share of the</w:t>
      </w:r>
      <w:r>
        <w:t xml:space="preserve"> population</w:t>
      </w:r>
      <w:r w:rsidR="00D57831">
        <w:t xml:space="preserve"> that is </w:t>
      </w:r>
      <w:r w:rsidR="00D57831">
        <w:t>working age</w:t>
      </w:r>
      <w:r>
        <w:t xml:space="preserve"> looking after a greater number of older New Zealanders are trends that will put pressure on this. </w:t>
      </w:r>
    </w:p>
    <w:p w14:paraId="55D627BE" w14:textId="728E933B" w:rsidR="00537318" w:rsidRDefault="00537318">
      <w:r>
        <w:t xml:space="preserve">Setting up a PBO will help clarify what is happening and </w:t>
      </w:r>
      <w:r w:rsidR="008D2CF2">
        <w:t>what different trade-offs we face to ensure fiscal sustainability. After that, it is up to all of us to decide what direction we want the country to go.</w:t>
      </w:r>
    </w:p>
    <w:sectPr w:rsidR="0053731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15"/>
    <w:rsid w:val="00073E8F"/>
    <w:rsid w:val="00084EEE"/>
    <w:rsid w:val="000D2EF3"/>
    <w:rsid w:val="001B3B6E"/>
    <w:rsid w:val="002118F8"/>
    <w:rsid w:val="0023189E"/>
    <w:rsid w:val="00274A7E"/>
    <w:rsid w:val="002B14B4"/>
    <w:rsid w:val="002D0101"/>
    <w:rsid w:val="00404F15"/>
    <w:rsid w:val="004A4CEB"/>
    <w:rsid w:val="0053198F"/>
    <w:rsid w:val="00537318"/>
    <w:rsid w:val="0068637B"/>
    <w:rsid w:val="00755D52"/>
    <w:rsid w:val="007C567C"/>
    <w:rsid w:val="007D7F3F"/>
    <w:rsid w:val="0087100B"/>
    <w:rsid w:val="008A0F42"/>
    <w:rsid w:val="008D2CF2"/>
    <w:rsid w:val="009B75EF"/>
    <w:rsid w:val="009F6BEB"/>
    <w:rsid w:val="00B24F50"/>
    <w:rsid w:val="00B36213"/>
    <w:rsid w:val="00C95BA1"/>
    <w:rsid w:val="00D01BB9"/>
    <w:rsid w:val="00D57831"/>
    <w:rsid w:val="00DE6923"/>
    <w:rsid w:val="00DF7B6D"/>
    <w:rsid w:val="00E33D62"/>
    <w:rsid w:val="00E40708"/>
    <w:rsid w:val="00E80D20"/>
    <w:rsid w:val="00E97FD3"/>
    <w:rsid w:val="00EB43E3"/>
    <w:rsid w:val="00EE56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0FFFA"/>
  <w15:chartTrackingRefBased/>
  <w15:docId w15:val="{9DCAC765-842E-4E87-98CA-D100B69F3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F15"/>
    <w:rPr>
      <w:rFonts w:eastAsiaTheme="majorEastAsia" w:cstheme="majorBidi"/>
      <w:color w:val="272727" w:themeColor="text1" w:themeTint="D8"/>
    </w:rPr>
  </w:style>
  <w:style w:type="paragraph" w:styleId="Title">
    <w:name w:val="Title"/>
    <w:basedOn w:val="Normal"/>
    <w:next w:val="Normal"/>
    <w:link w:val="TitleChar"/>
    <w:uiPriority w:val="10"/>
    <w:qFormat/>
    <w:rsid w:val="00404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F15"/>
    <w:pPr>
      <w:spacing w:before="160"/>
      <w:jc w:val="center"/>
    </w:pPr>
    <w:rPr>
      <w:i/>
      <w:iCs/>
      <w:color w:val="404040" w:themeColor="text1" w:themeTint="BF"/>
    </w:rPr>
  </w:style>
  <w:style w:type="character" w:customStyle="1" w:styleId="QuoteChar">
    <w:name w:val="Quote Char"/>
    <w:basedOn w:val="DefaultParagraphFont"/>
    <w:link w:val="Quote"/>
    <w:uiPriority w:val="29"/>
    <w:rsid w:val="00404F15"/>
    <w:rPr>
      <w:i/>
      <w:iCs/>
      <w:color w:val="404040" w:themeColor="text1" w:themeTint="BF"/>
    </w:rPr>
  </w:style>
  <w:style w:type="paragraph" w:styleId="ListParagraph">
    <w:name w:val="List Paragraph"/>
    <w:basedOn w:val="Normal"/>
    <w:uiPriority w:val="34"/>
    <w:qFormat/>
    <w:rsid w:val="00404F15"/>
    <w:pPr>
      <w:ind w:left="720"/>
      <w:contextualSpacing/>
    </w:pPr>
  </w:style>
  <w:style w:type="character" w:styleId="IntenseEmphasis">
    <w:name w:val="Intense Emphasis"/>
    <w:basedOn w:val="DefaultParagraphFont"/>
    <w:uiPriority w:val="21"/>
    <w:qFormat/>
    <w:rsid w:val="00404F15"/>
    <w:rPr>
      <w:i/>
      <w:iCs/>
      <w:color w:val="0F4761" w:themeColor="accent1" w:themeShade="BF"/>
    </w:rPr>
  </w:style>
  <w:style w:type="paragraph" w:styleId="IntenseQuote">
    <w:name w:val="Intense Quote"/>
    <w:basedOn w:val="Normal"/>
    <w:next w:val="Normal"/>
    <w:link w:val="IntenseQuoteChar"/>
    <w:uiPriority w:val="30"/>
    <w:qFormat/>
    <w:rsid w:val="00404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F15"/>
    <w:rPr>
      <w:i/>
      <w:iCs/>
      <w:color w:val="0F4761" w:themeColor="accent1" w:themeShade="BF"/>
    </w:rPr>
  </w:style>
  <w:style w:type="character" w:styleId="IntenseReference">
    <w:name w:val="Intense Reference"/>
    <w:basedOn w:val="DefaultParagraphFont"/>
    <w:uiPriority w:val="32"/>
    <w:qFormat/>
    <w:rsid w:val="00404F15"/>
    <w:rPr>
      <w:b/>
      <w:bCs/>
      <w:smallCaps/>
      <w:color w:val="0F4761" w:themeColor="accent1" w:themeShade="BF"/>
      <w:spacing w:val="5"/>
    </w:rPr>
  </w:style>
  <w:style w:type="character" w:styleId="Hyperlink">
    <w:name w:val="Hyperlink"/>
    <w:basedOn w:val="DefaultParagraphFont"/>
    <w:uiPriority w:val="99"/>
    <w:unhideWhenUsed/>
    <w:rsid w:val="001B3B6E"/>
    <w:rPr>
      <w:color w:val="467886" w:themeColor="hyperlink"/>
      <w:u w:val="single"/>
    </w:rPr>
  </w:style>
  <w:style w:type="character" w:styleId="UnresolvedMention">
    <w:name w:val="Unresolved Mention"/>
    <w:basedOn w:val="DefaultParagraphFont"/>
    <w:uiPriority w:val="99"/>
    <w:semiHidden/>
    <w:unhideWhenUsed/>
    <w:rsid w:val="001B3B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fr.com/politics/federal/treasury-claims-liberals-long-lunch-tax-break-will-cost-billions-20250203-p5l916" TargetMode="External"/><Relationship Id="rId5" Type="http://schemas.openxmlformats.org/officeDocument/2006/relationships/hyperlink" Target="https://www.treasury.govt.nz/sites/default/files/2025-08/sustainable-resilient-fiscal-policy-economic-shocks-short-aug2025.pdf" TargetMode="External"/><Relationship Id="rId4" Type="http://schemas.openxmlformats.org/officeDocument/2006/relationships/hyperlink" Target="https://www.treasury.govt.nz/sites/default/files/2025-09/ltfs-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TotalTime>
  <Pages>3</Pages>
  <Words>983</Words>
  <Characters>5450</Characters>
  <Application>Microsoft Office Word</Application>
  <DocSecurity>0</DocSecurity>
  <Lines>113</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Nolan</dc:creator>
  <cp:keywords/>
  <dc:description/>
  <cp:lastModifiedBy>Matt Nolan</cp:lastModifiedBy>
  <cp:revision>23</cp:revision>
  <dcterms:created xsi:type="dcterms:W3CDTF">2026-09-24T23:04:00Z</dcterms:created>
  <dcterms:modified xsi:type="dcterms:W3CDTF">2026-09-27T02:25:00Z</dcterms:modified>
</cp:coreProperties>
</file>