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6437B">
      <w:pPr>
        <w:spacing w:before="156" w:beforeLines="50" w:line="360" w:lineRule="auto"/>
        <w:jc w:val="center"/>
        <w:rPr>
          <w:rFonts w:hint="eastAsia" w:ascii="宋体" w:hAnsi="宋体" w:eastAsia="宋体"/>
          <w:b/>
          <w:sz w:val="44"/>
          <w:szCs w:val="44"/>
          <w:lang w:eastAsia="zh-CN"/>
        </w:rPr>
      </w:pPr>
      <w:r>
        <w:rPr>
          <w:rFonts w:hint="eastAsia" w:ascii="宋体" w:hAnsi="宋体"/>
          <w:b/>
          <w:sz w:val="44"/>
          <w:szCs w:val="44"/>
        </w:rPr>
        <w:t>福建</w:t>
      </w:r>
      <w:r>
        <w:rPr>
          <w:rFonts w:hint="eastAsia" w:ascii="宋体" w:hAnsi="宋体"/>
          <w:b/>
          <w:sz w:val="44"/>
          <w:szCs w:val="44"/>
          <w:lang w:val="en-US" w:eastAsia="zh-CN"/>
        </w:rPr>
        <w:t>理工大学</w:t>
      </w:r>
    </w:p>
    <w:p w14:paraId="65678811">
      <w:pPr>
        <w:spacing w:before="156" w:beforeLines="50" w:line="360" w:lineRule="auto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本科毕业设计（论文）任务书</w:t>
      </w:r>
    </w:p>
    <w:p w14:paraId="4FDBF1D5">
      <w:pPr>
        <w:spacing w:before="156" w:beforeLines="50" w:line="360" w:lineRule="auto"/>
        <w:jc w:val="right"/>
        <w:rPr>
          <w:rFonts w:hint="eastAsia" w:ascii="宋体" w:hAnsi="宋体"/>
          <w:sz w:val="24"/>
        </w:rPr>
      </w:pPr>
      <w:r>
        <w:t>填表时间：2026 年</w:t>
      </w:r>
      <w:bookmarkStart w:id="0" w:name="_GoBack"/>
      <w:bookmarkEnd w:id="0"/>
      <w:r>
        <w:t>10月</w:t>
      </w:r>
      <w:r>
        <w:rPr>
          <w:rFonts w:hint="eastAsia"/>
          <w:lang w:val="en-US" w:eastAsia="zh-CN"/>
        </w:rPr>
        <w:t>13</w:t>
      </w:r>
      <w:r>
        <w:t>日</w:t>
      </w:r>
    </w:p>
    <w:tbl>
      <w:tblPr>
        <w:tblStyle w:val="10"/>
        <w:tblW w:w="875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303"/>
        <w:gridCol w:w="497"/>
        <w:gridCol w:w="105"/>
        <w:gridCol w:w="1212"/>
        <w:gridCol w:w="720"/>
        <w:gridCol w:w="1260"/>
        <w:gridCol w:w="720"/>
        <w:gridCol w:w="720"/>
        <w:gridCol w:w="413"/>
        <w:gridCol w:w="307"/>
        <w:gridCol w:w="854"/>
      </w:tblGrid>
      <w:tr w14:paraId="28C6A0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  <w:jc w:val="center"/>
        </w:trPr>
        <w:tc>
          <w:tcPr>
            <w:tcW w:w="648" w:type="dxa"/>
          </w:tcPr>
          <w:p w14:paraId="43D94EC5">
            <w:pPr>
              <w:spacing w:line="240" w:lineRule="atLeast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学生姓名</w:t>
            </w:r>
          </w:p>
        </w:tc>
        <w:tc>
          <w:tcPr>
            <w:tcW w:w="1303" w:type="dxa"/>
          </w:tcPr>
          <w:p w14:paraId="3998061E">
            <w:pPr>
              <w:spacing w:before="0"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曾科</w:t>
            </w:r>
          </w:p>
        </w:tc>
        <w:tc>
          <w:tcPr>
            <w:tcW w:w="497" w:type="dxa"/>
          </w:tcPr>
          <w:p w14:paraId="2C4A6BE0">
            <w:pPr>
              <w:spacing w:line="240" w:lineRule="atLeast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学院</w:t>
            </w:r>
          </w:p>
        </w:tc>
        <w:tc>
          <w:tcPr>
            <w:tcW w:w="1317" w:type="dxa"/>
            <w:gridSpan w:val="2"/>
          </w:tcPr>
          <w:p w14:paraId="2F25DA58">
            <w:pPr>
              <w:spacing w:before="0" w:after="0"/>
            </w:pPr>
            <w:r>
              <w:rPr>
                <w:rFonts w:ascii="宋体" w:hAnsi="宋体" w:eastAsia="宋体"/>
                <w:b w:val="0"/>
                <w:sz w:val="19"/>
              </w:rPr>
              <w:t>经济学院</w:t>
            </w:r>
          </w:p>
        </w:tc>
        <w:tc>
          <w:tcPr>
            <w:tcW w:w="720" w:type="dxa"/>
          </w:tcPr>
          <w:p w14:paraId="66EE5A72">
            <w:pPr>
              <w:spacing w:line="240" w:lineRule="atLeast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专业名称</w:t>
            </w:r>
          </w:p>
        </w:tc>
        <w:tc>
          <w:tcPr>
            <w:tcW w:w="1260" w:type="dxa"/>
          </w:tcPr>
          <w:p w14:paraId="312A4E27">
            <w:pPr>
              <w:spacing w:before="0" w:after="0"/>
            </w:pPr>
            <w:r>
              <w:rPr>
                <w:rFonts w:ascii="宋体" w:hAnsi="宋体" w:eastAsia="宋体"/>
                <w:b w:val="0"/>
                <w:sz w:val="19"/>
              </w:rPr>
              <w:t>网络工程</w:t>
            </w:r>
          </w:p>
        </w:tc>
        <w:tc>
          <w:tcPr>
            <w:tcW w:w="720" w:type="dxa"/>
          </w:tcPr>
          <w:p w14:paraId="06D64FCA">
            <w:pPr>
              <w:spacing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班级</w:t>
            </w:r>
          </w:p>
        </w:tc>
        <w:tc>
          <w:tcPr>
            <w:tcW w:w="720" w:type="dxa"/>
          </w:tcPr>
          <w:p w14:paraId="2BCB0785">
            <w:pPr>
              <w:spacing w:before="0"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网工2302</w:t>
            </w:r>
          </w:p>
        </w:tc>
        <w:tc>
          <w:tcPr>
            <w:tcW w:w="720" w:type="dxa"/>
            <w:gridSpan w:val="2"/>
          </w:tcPr>
          <w:p w14:paraId="6398386D">
            <w:pPr>
              <w:spacing w:line="240" w:lineRule="atLeast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指导教师</w:t>
            </w:r>
          </w:p>
        </w:tc>
        <w:tc>
          <w:tcPr>
            <w:tcW w:w="854" w:type="dxa"/>
          </w:tcPr>
          <w:p w14:paraId="304562AD">
            <w:pPr>
              <w:spacing w:before="0"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石金进</w:t>
            </w:r>
          </w:p>
        </w:tc>
      </w:tr>
      <w:tr w14:paraId="229B6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gridSpan w:val="3"/>
          </w:tcPr>
          <w:p w14:paraId="66FE4A6E">
            <w:pPr>
              <w:spacing w:before="156" w:beforeLines="50" w:line="360" w:lineRule="auto"/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设计（论文）题目</w:t>
            </w:r>
          </w:p>
        </w:tc>
        <w:tc>
          <w:tcPr>
            <w:tcW w:w="6311" w:type="dxa"/>
            <w:gridSpan w:val="9"/>
            <w:vAlign w:val="center"/>
          </w:tcPr>
          <w:p w14:paraId="2E79D248">
            <w:pPr>
              <w:spacing w:before="0" w:after="0"/>
            </w:pPr>
            <w:r>
              <w:rPr>
                <w:rFonts w:ascii="宋体" w:hAnsi="宋体" w:eastAsia="宋体"/>
                <w:b w:val="0"/>
                <w:bCs/>
                <w:sz w:val="21"/>
                <w:szCs w:val="21"/>
              </w:rPr>
              <w:t>协作机器人视觉物料搬运程序设计</w:t>
            </w:r>
          </w:p>
        </w:tc>
      </w:tr>
      <w:tr w14:paraId="71008D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8759" w:type="dxa"/>
            <w:gridSpan w:val="12"/>
            <w:vAlign w:val="top"/>
          </w:tcPr>
          <w:p w14:paraId="61A5CE22">
            <w:pPr>
              <w:keepLines/>
              <w:spacing w:before="0" w:after="40" w:line="300" w:lineRule="auto"/>
              <w:rPr>
                <w:b w:val="0"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  <w:szCs w:val="21"/>
              </w:rPr>
              <w:t>内容及要求：</w:t>
            </w:r>
          </w:p>
          <w:p w14:paraId="6F55CF8D">
            <w:pPr>
              <w:keepLines/>
              <w:spacing w:before="0" w:after="0" w:line="300" w:lineRule="auto"/>
              <w:ind w:firstLine="420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随着智能制造和柔性生产的发展，生产线中的物料分拣、搬运和上下料逐渐向自动化方向发展。传统固定轨迹的搬运方式对物料初始位置及工位布局要求较高。通过引入机器视觉，可以利用图像信息估计物料位置，辅助机器人规划运动路径，使搬运程序具有一定的位置适应能力。</w:t>
            </w:r>
          </w:p>
          <w:p w14:paraId="2154B946">
            <w:pPr>
              <w:keepLines/>
              <w:spacing w:before="0" w:after="0" w:line="300" w:lineRule="auto"/>
              <w:ind w:firstLine="420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本课题面向限定工作平面、固定规格和指定颜色物料的桌面搬运场景，拟设计基于 ROS 2 的协作机器人视觉物料搬运程序。由于缺乏实体机械臂和相机设备，采用个人电脑中的软件仿真环境，重点完成物料识别、位置估计、坐标转换、机械臂运动规划和搬运任务状态管理，不以实体机器人部署和复杂视觉算法创新为研究目标。</w:t>
            </w:r>
          </w:p>
          <w:p w14:paraId="47C4DE61">
            <w:pPr>
              <w:keepLines/>
              <w:spacing w:before="0" w:after="40" w:line="300" w:lineRule="auto"/>
              <w:rPr>
                <w:b w:val="0"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  <w:szCs w:val="21"/>
              </w:rPr>
              <w:t>系统需要完成的主要功能：</w:t>
            </w:r>
          </w:p>
          <w:p w14:paraId="669C5482">
            <w:pPr>
              <w:keepLines/>
              <w:spacing w:before="0" w:after="0" w:line="300" w:lineRule="auto"/>
              <w:ind w:left="198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（1）仿真场景搭建：配置 Franka Panda 机械臂、夹爪、工作台、物料、目标放置区以及虚拟相机，建立可重复测试的仿真场景。</w:t>
            </w:r>
          </w:p>
          <w:p w14:paraId="64ED7E50">
            <w:pPr>
              <w:keepLines/>
              <w:spacing w:before="0" w:after="0" w:line="300" w:lineRule="auto"/>
              <w:ind w:left="198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（2）物料视觉识别：通过虚拟相机获取图像，利用 Python 和 OpenCV 完成颜色分割、噪声处理、轮廓提取及物料中心定位。</w:t>
            </w:r>
          </w:p>
          <w:p w14:paraId="27E3D013">
            <w:pPr>
              <w:keepLines/>
              <w:spacing w:before="0" w:after="0" w:line="300" w:lineRule="auto"/>
              <w:ind w:left="198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（3）位置映射与坐标转换：建立图像坐标与工作平面坐标的映射关系，利用 ROS 2 TF2 将目标位置转换为机械臂规划所需坐标。</w:t>
            </w:r>
          </w:p>
          <w:p w14:paraId="2B0393F2">
            <w:pPr>
              <w:keepLines/>
              <w:spacing w:before="0" w:after="0" w:line="300" w:lineRule="auto"/>
              <w:ind w:left="198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（4）机械臂运动规划：利用 MoveIt 2 为机械臂生成到达抓取点及放置点的运动轨迹，并检查目标可达性及路径碰撞情况。</w:t>
            </w:r>
          </w:p>
          <w:p w14:paraId="190889B7">
            <w:pPr>
              <w:keepLines/>
              <w:spacing w:before="0" w:after="0" w:line="300" w:lineRule="auto"/>
              <w:ind w:left="198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（5）搬运任务控制：设计接近、抓取、抬升、搬运、放置、复位等分阶段状态流程；在物理抓取插件不可用时，采用清晰标注的物料逻辑附着与释放方案验证流程。</w:t>
            </w:r>
          </w:p>
          <w:p w14:paraId="4C611B94">
            <w:pPr>
              <w:keepLines/>
              <w:spacing w:before="0" w:after="0" w:line="300" w:lineRule="auto"/>
              <w:ind w:left="198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（6）异常处理与性能测试：处理目标丢失、坐标无效、路径规划失败等情况，记录识别正确率、位置误差、规划成功率、流程完成率及运行耗时。</w:t>
            </w:r>
          </w:p>
          <w:p w14:paraId="388D967F">
            <w:pPr>
              <w:keepLines/>
              <w:spacing w:before="0" w:after="40" w:line="300" w:lineRule="auto"/>
              <w:rPr>
                <w:b w:val="0"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  <w:szCs w:val="21"/>
              </w:rPr>
              <w:t>2.主要技术指标（或研究目标）：</w:t>
            </w:r>
          </w:p>
          <w:p w14:paraId="117CD150">
            <w:pPr>
              <w:keepLines/>
              <w:spacing w:before="0" w:after="0" w:line="300" w:lineRule="auto"/>
              <w:ind w:firstLine="420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软件：提供可运行的 ROS 2 功能包、Python 源代码、机器人配置、仿真场景与启动说明；采用 Ubuntu 24.04、ROS 2 Jazzy、Gazebo Harmonic、RViz 2、MoveIt 2 和 OpenCV，具体版本以本机兼容性验证为准。</w:t>
            </w:r>
          </w:p>
          <w:p w14:paraId="355A8D52">
            <w:pPr>
              <w:keepLines/>
              <w:spacing w:before="0" w:after="0" w:line="300" w:lineRule="auto"/>
              <w:ind w:firstLine="420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功能：实现限定场景下的物料检测、目标坐标求取、机械臂运动规划及搬运逻辑演示，保证关键模块可分别测试和重复运行。</w:t>
            </w:r>
          </w:p>
          <w:p w14:paraId="62A289FF">
            <w:pPr>
              <w:keepLines/>
              <w:spacing w:before="0" w:after="0" w:line="300" w:lineRule="auto"/>
              <w:ind w:firstLine="420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文档：提交系统设计说明、运行操作说明、仿真测试记录、关键界面截图与实验分析。</w:t>
            </w:r>
          </w:p>
          <w:p w14:paraId="3FB24300">
            <w:pPr>
              <w:keepLines/>
              <w:spacing w:before="0" w:after="0" w:line="300" w:lineRule="auto"/>
              <w:ind w:firstLine="420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报告：完成毕业设计论文、查重报告及答辩所需材料；所有实验指标以实际测试数据为准。</w:t>
            </w:r>
          </w:p>
          <w:p w14:paraId="7D31620F">
            <w:pPr>
              <w:keepLines/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bCs/>
                <w:sz w:val="21"/>
                <w:szCs w:val="21"/>
              </w:rPr>
              <w:t>3.进度安排：</w:t>
            </w:r>
          </w:p>
        </w:tc>
      </w:tr>
      <w:tr w14:paraId="7EF228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2553" w:type="dxa"/>
            <w:gridSpan w:val="4"/>
            <w:tcBorders>
              <w:bottom w:val="single" w:color="auto" w:sz="4" w:space="0"/>
            </w:tcBorders>
          </w:tcPr>
          <w:p w14:paraId="3D3EFF58">
            <w:pPr>
              <w:widowControl/>
              <w:topLinePunct/>
              <w:rPr>
                <w:rFonts w:hint="eastAsia"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起 讫 日 期</w:t>
            </w:r>
          </w:p>
        </w:tc>
        <w:tc>
          <w:tcPr>
            <w:tcW w:w="5045" w:type="dxa"/>
            <w:gridSpan w:val="6"/>
            <w:tcBorders>
              <w:bottom w:val="single" w:color="auto" w:sz="4" w:space="0"/>
            </w:tcBorders>
          </w:tcPr>
          <w:p w14:paraId="34D69DF9">
            <w:pPr>
              <w:widowControl/>
              <w:topLinePunct/>
              <w:rPr>
                <w:rFonts w:hint="eastAsia"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工  作  内  容</w:t>
            </w:r>
          </w:p>
        </w:tc>
        <w:tc>
          <w:tcPr>
            <w:tcW w:w="1161" w:type="dxa"/>
            <w:gridSpan w:val="2"/>
            <w:tcBorders>
              <w:bottom w:val="single" w:color="auto" w:sz="4" w:space="0"/>
            </w:tcBorders>
          </w:tcPr>
          <w:p w14:paraId="28772C7B">
            <w:pPr>
              <w:widowControl/>
              <w:topLinePunct/>
              <w:rPr>
                <w:rFonts w:hint="eastAsia" w:ascii="宋体" w:hAnsi="宋体" w:cs="Arial"/>
                <w:kern w:val="0"/>
                <w:szCs w:val="21"/>
              </w:rPr>
            </w:pPr>
            <w:r>
              <w:rPr>
                <w:rFonts w:hint="eastAsia" w:ascii="宋体" w:hAnsi="宋体" w:cs="Arial"/>
                <w:kern w:val="0"/>
                <w:szCs w:val="21"/>
              </w:rPr>
              <w:t>备  注</w:t>
            </w:r>
          </w:p>
        </w:tc>
      </w:tr>
      <w:tr w14:paraId="0EF51A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1" w:hRule="atLeast"/>
          <w:jc w:val="center"/>
        </w:trPr>
        <w:tc>
          <w:tcPr>
            <w:tcW w:w="2553" w:type="dxa"/>
            <w:gridSpan w:val="4"/>
            <w:tcBorders>
              <w:top w:val="single" w:color="auto" w:sz="4" w:space="0"/>
            </w:tcBorders>
            <w:vAlign w:val="top"/>
          </w:tcPr>
          <w:p w14:paraId="741ED519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0"/>
                <w:szCs w:val="20"/>
              </w:rPr>
              <w:t>2026.9.23—2026.10.14</w:t>
            </w:r>
          </w:p>
          <w:p w14:paraId="6F34753F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rFonts w:ascii="宋体" w:hAnsi="宋体" w:eastAsia="宋体"/>
                <w:b w:val="0"/>
                <w:sz w:val="20"/>
                <w:szCs w:val="20"/>
              </w:rPr>
            </w:pPr>
          </w:p>
          <w:p w14:paraId="19C714DB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0"/>
                <w:szCs w:val="20"/>
              </w:rPr>
              <w:t>2026.10.15—2026.10.31</w:t>
            </w:r>
          </w:p>
          <w:p w14:paraId="5A1DA7B1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rFonts w:ascii="宋体" w:hAnsi="宋体" w:eastAsia="宋体"/>
                <w:b w:val="0"/>
                <w:sz w:val="20"/>
                <w:szCs w:val="20"/>
              </w:rPr>
            </w:pPr>
          </w:p>
          <w:p w14:paraId="33AD627D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0"/>
                <w:szCs w:val="20"/>
              </w:rPr>
              <w:t>2026.11.1—2026.11.25</w:t>
            </w:r>
          </w:p>
          <w:p w14:paraId="654E99C3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rFonts w:ascii="宋体" w:hAnsi="宋体" w:eastAsia="宋体"/>
                <w:b w:val="0"/>
                <w:sz w:val="20"/>
                <w:szCs w:val="20"/>
              </w:rPr>
            </w:pPr>
          </w:p>
          <w:p w14:paraId="3149CBC2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0"/>
                <w:szCs w:val="20"/>
              </w:rPr>
              <w:t>2026.11.26—2026.12.25</w:t>
            </w:r>
          </w:p>
          <w:p w14:paraId="28993E91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rFonts w:ascii="宋体" w:hAnsi="宋体" w:eastAsia="宋体"/>
                <w:b w:val="0"/>
                <w:sz w:val="20"/>
                <w:szCs w:val="20"/>
              </w:rPr>
            </w:pPr>
          </w:p>
          <w:p w14:paraId="4092B989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0"/>
                <w:szCs w:val="20"/>
              </w:rPr>
              <w:t>2026.12.26—2027.1.31</w:t>
            </w:r>
          </w:p>
          <w:p w14:paraId="4479B094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rFonts w:ascii="宋体" w:hAnsi="宋体" w:eastAsia="宋体"/>
                <w:b w:val="0"/>
                <w:sz w:val="20"/>
                <w:szCs w:val="20"/>
              </w:rPr>
            </w:pPr>
          </w:p>
          <w:p w14:paraId="69BFCDA2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0"/>
                <w:szCs w:val="20"/>
              </w:rPr>
              <w:t>2027.2.1—2027.2.28</w:t>
            </w:r>
          </w:p>
          <w:p w14:paraId="2EC78ECD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rFonts w:ascii="宋体" w:hAnsi="宋体" w:eastAsia="宋体"/>
                <w:b w:val="0"/>
                <w:sz w:val="20"/>
                <w:szCs w:val="20"/>
              </w:rPr>
            </w:pPr>
          </w:p>
          <w:p w14:paraId="5132DE83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0"/>
                <w:szCs w:val="20"/>
              </w:rPr>
              <w:t>2027.3.1—2027.3.31</w:t>
            </w:r>
          </w:p>
          <w:p w14:paraId="74A80B99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rFonts w:ascii="宋体" w:hAnsi="宋体" w:eastAsia="宋体"/>
                <w:b w:val="0"/>
                <w:sz w:val="20"/>
                <w:szCs w:val="20"/>
              </w:rPr>
            </w:pPr>
          </w:p>
          <w:p w14:paraId="3B7F0332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0"/>
                <w:szCs w:val="20"/>
              </w:rPr>
              <w:t>2027.4.1—2027.4.30</w:t>
            </w:r>
          </w:p>
          <w:p w14:paraId="4DA600D7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rFonts w:ascii="宋体" w:hAnsi="宋体" w:eastAsia="宋体"/>
                <w:b w:val="0"/>
                <w:sz w:val="20"/>
                <w:szCs w:val="20"/>
              </w:rPr>
            </w:pPr>
          </w:p>
          <w:p w14:paraId="55EF36ED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0"/>
                <w:szCs w:val="20"/>
              </w:rPr>
              <w:t>2027.5.1—2027.5.20</w:t>
            </w:r>
          </w:p>
        </w:tc>
        <w:tc>
          <w:tcPr>
            <w:tcW w:w="5045" w:type="dxa"/>
            <w:gridSpan w:val="6"/>
            <w:tcBorders>
              <w:top w:val="single" w:color="auto" w:sz="4" w:space="0"/>
            </w:tcBorders>
            <w:vAlign w:val="top"/>
          </w:tcPr>
          <w:p w14:paraId="0E776A02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0"/>
                <w:szCs w:val="20"/>
              </w:rPr>
              <w:t>查阅文献，与指导教师确认研究范围，完成任务书及技术方案。</w:t>
            </w:r>
          </w:p>
          <w:p w14:paraId="442A6F83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0"/>
                <w:szCs w:val="20"/>
              </w:rPr>
              <w:t>完成开题报告，学习 ROS 2 基础，验证软件安装与运行环境。</w:t>
            </w:r>
          </w:p>
          <w:p w14:paraId="5A551779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0"/>
                <w:szCs w:val="20"/>
              </w:rPr>
              <w:t>运行 MoveIt 2 机械臂规划示例，熟悉 Gazebo、RViz 2 和机械臂模型。</w:t>
            </w:r>
          </w:p>
          <w:p w14:paraId="5FE225E0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0"/>
                <w:szCs w:val="20"/>
              </w:rPr>
              <w:t>搭建机械臂、物料、虚拟相机和工作台仿真场景；完成基础图像获取。</w:t>
            </w:r>
          </w:p>
          <w:p w14:paraId="38D340DF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0"/>
                <w:szCs w:val="20"/>
              </w:rPr>
              <w:t>基于 OpenCV 实现指定颜色物料识别、中心位置计算与平面坐标映射。</w:t>
            </w:r>
          </w:p>
          <w:p w14:paraId="4013086B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0"/>
                <w:szCs w:val="20"/>
              </w:rPr>
              <w:t>完成 TF2 坐标转换与 MoveIt 2 目标位姿规划，验证轨迹的可执行性。</w:t>
            </w:r>
          </w:p>
          <w:p w14:paraId="2AC93749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0"/>
                <w:szCs w:val="20"/>
              </w:rPr>
              <w:t>设计抓取、搬运、放置状态机，完成系统联调与异常处理。</w:t>
            </w:r>
          </w:p>
          <w:p w14:paraId="3EF4EF9D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sz w:val="20"/>
                <w:szCs w:val="20"/>
              </w:rPr>
            </w:pPr>
            <w:r>
              <w:rPr>
                <w:rFonts w:ascii="宋体" w:hAnsi="宋体" w:eastAsia="宋体"/>
                <w:b w:val="0"/>
                <w:sz w:val="20"/>
                <w:szCs w:val="20"/>
              </w:rPr>
              <w:t>进行重复仿真测试，整理性能数据，撰写和修改毕业论文。</w:t>
            </w:r>
          </w:p>
          <w:p w14:paraId="101725B5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0"/>
                <w:szCs w:val="20"/>
              </w:rPr>
              <w:t>完成论文定稿、查重及答辩演示材料，按学院安排完成答辩和材料归档。</w:t>
            </w:r>
          </w:p>
        </w:tc>
        <w:tc>
          <w:tcPr>
            <w:tcW w:w="1161" w:type="dxa"/>
            <w:gridSpan w:val="2"/>
            <w:tcBorders>
              <w:top w:val="single" w:color="auto" w:sz="4" w:space="0"/>
            </w:tcBorders>
          </w:tcPr>
          <w:p w14:paraId="2116A92E">
            <w:pPr>
              <w:spacing w:before="0" w:after="0"/>
            </w:pPr>
          </w:p>
        </w:tc>
      </w:tr>
      <w:tr w14:paraId="362FF4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2" w:hRule="atLeast"/>
          <w:jc w:val="center"/>
        </w:trPr>
        <w:tc>
          <w:tcPr>
            <w:tcW w:w="8759" w:type="dxa"/>
            <w:gridSpan w:val="12"/>
            <w:vAlign w:val="top"/>
          </w:tcPr>
          <w:p w14:paraId="0CF555E0">
            <w:pPr>
              <w:keepLines/>
              <w:spacing w:before="0" w:after="40" w:line="288" w:lineRule="auto"/>
              <w:rPr>
                <w:b w:val="0"/>
                <w:bCs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bCs/>
                <w:sz w:val="21"/>
                <w:szCs w:val="21"/>
              </w:rPr>
              <w:t>参考文献：</w:t>
            </w:r>
          </w:p>
          <w:p w14:paraId="5986D510">
            <w:pPr>
              <w:keepLines/>
              <w:spacing w:before="0" w:after="0" w:line="288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[1] 苏康, 李嘉良, 李俊国, 等. 基于视觉的机器人端到端策略抓取估计综述[J]. 信息与控制, 2025, 54(3): 372-389.</w:t>
            </w:r>
          </w:p>
          <w:p w14:paraId="4A7588BA">
            <w:pPr>
              <w:keepLines/>
              <w:spacing w:before="0" w:after="0" w:line="288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[2] 赵源麒, 王清珍. 基于ROS的双机械臂协同感知抓取系统设计与实现[J]. 机械工程与技术, 2024, 13(3): 286-295.</w:t>
            </w:r>
          </w:p>
          <w:p w14:paraId="47EDDD37">
            <w:pPr>
              <w:keepLines/>
              <w:spacing w:before="0" w:after="0" w:line="288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[3] 信建佳, 王立春, 尹宝才. 基于计算机视觉的Affordance理解研究综述[J]. 北京工业大学学报, 2024, 50(7): 872-882.</w:t>
            </w:r>
          </w:p>
          <w:p w14:paraId="50126EEE">
            <w:pPr>
              <w:keepLines/>
              <w:spacing w:before="0" w:after="0" w:line="288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[4] 李龙, 陈禾炜, 汪田鸿, 等. 基于接近觉的机械臂避障路径规划[J]. 机器人, 2022, 44(5): 601-612.</w:t>
            </w:r>
          </w:p>
          <w:p w14:paraId="255F9BF2">
            <w:pPr>
              <w:keepLines/>
              <w:spacing w:before="0" w:after="0" w:line="288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[5] 刘暾东, 张馨月, 林晨滢, 等. 基于分段动态运动基元的机械臂轨迹学习与避障方法[J]. 机器人, 2024, 46(3): 275-283.</w:t>
            </w:r>
          </w:p>
          <w:p w14:paraId="7BD54B78">
            <w:pPr>
              <w:keepLines/>
              <w:spacing w:before="0" w:after="0" w:line="288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[6] 祁若龙, 周维佳, 王铁军. 一种基于遗传算法的空间机械臂避障轨迹规划方法[J]. 机器人, 2014, 36(3): 263-270.</w:t>
            </w:r>
          </w:p>
          <w:p w14:paraId="5D689104">
            <w:pPr>
              <w:keepLines/>
              <w:spacing w:before="0" w:after="0" w:line="288" w:lineRule="auto"/>
              <w:rPr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  <w:szCs w:val="21"/>
              </w:rPr>
              <w:t>[7] 黄鑫, 张志佳, 孙平, 等. 基于深度强化学习的路径规划算法综述[J]. 机器人, 2026, 48(1): 196-216.</w:t>
            </w:r>
          </w:p>
          <w:p w14:paraId="02894F7B">
            <w:pPr>
              <w:keepLines/>
              <w:spacing w:before="0" w:after="0" w:line="288" w:lineRule="auto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sz w:val="21"/>
                <w:szCs w:val="21"/>
              </w:rPr>
              <w:t>[8] MACENSKI S, FOOTE T, GERKEY B, et al. Robot Operating System 2: Design, architecture, and uses in the wild[J]. Science Robotics, 2022, 7(66): eabm6074.</w:t>
            </w:r>
          </w:p>
          <w:p w14:paraId="119A01C3">
            <w:pPr>
              <w:keepLines/>
              <w:spacing w:before="0" w:after="0" w:line="288" w:lineRule="auto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sz w:val="21"/>
                <w:szCs w:val="21"/>
              </w:rPr>
              <w:t>[9] COLEMAN D, SUCAN I A, CHITTA S, et al. Reducing the Barrier to Entry of Complex Robotic Software: a MoveIt! Case Study[J]. Journal of Software Engineering for Robotics, 2014, 5(1): 3-16.</w:t>
            </w:r>
          </w:p>
          <w:p w14:paraId="52D3EA26">
            <w:pPr>
              <w:keepLines/>
              <w:spacing w:before="0" w:after="0" w:line="288" w:lineRule="auto"/>
            </w:pPr>
            <w:r>
              <w:rPr>
                <w:rFonts w:hint="default" w:ascii="Calibri" w:hAnsi="Calibri" w:eastAsia="宋体" w:cs="Calibri"/>
                <w:b w:val="0"/>
                <w:sz w:val="21"/>
                <w:szCs w:val="21"/>
              </w:rPr>
              <w:t>[10] KOENIG N, HOWARD A. Design and use paradigms for Gazebo, an open-source multi-robot simulator[C]//2004 IEEE/RSJ International Conference on Intelligent Robots and Systems. IEEE, 2004: 2149-2154.</w:t>
            </w:r>
          </w:p>
        </w:tc>
      </w:tr>
      <w:tr w14:paraId="41CC3F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" w:hRule="atLeast"/>
          <w:jc w:val="center"/>
        </w:trPr>
        <w:tc>
          <w:tcPr>
            <w:tcW w:w="8759" w:type="dxa"/>
            <w:gridSpan w:val="12"/>
          </w:tcPr>
          <w:p w14:paraId="59CADBE8">
            <w:pPr>
              <w:spacing w:before="0" w:after="0"/>
              <w:rPr>
                <w:rFonts w:ascii="宋体" w:hAnsi="宋体" w:eastAsia="宋体"/>
                <w:b w:val="0"/>
                <w:sz w:val="20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审批意见：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</w:p>
          <w:p w14:paraId="52768F7E">
            <w:pPr>
              <w:spacing w:before="0" w:after="0"/>
            </w:pP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教研室主任：________________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t xml:space="preserve">                                           </w:t>
            </w:r>
            <w:r>
              <w:rPr>
                <w:rFonts w:ascii="宋体" w:hAnsi="宋体" w:eastAsia="宋体"/>
                <w:b w:val="0"/>
                <w:sz w:val="20"/>
              </w:rPr>
              <w:t>年       月       日</w:t>
            </w:r>
          </w:p>
        </w:tc>
      </w:tr>
    </w:tbl>
    <w:p w14:paraId="53BACFA9">
      <w:pPr>
        <w:spacing w:before="156" w:beforeLines="50"/>
        <w:ind w:left="-85" w:leftChars="-46" w:right="-134" w:rightChars="-64" w:hanging="12" w:hangingChars="5"/>
        <w:rPr>
          <w:rFonts w:hint="eastAsia"/>
        </w:rPr>
      </w:pPr>
      <w:r>
        <w:rPr>
          <w:rFonts w:hint="eastAsia"/>
          <w:sz w:val="24"/>
        </w:rPr>
        <w:t>说明：毕业设计（论文）任务书由指导教师根据课题的具体情况填写，经教研室主任审批签字后生效。此任务书在毕业设计（论文）开始前一月内填写并发给学生。</w:t>
      </w:r>
    </w:p>
    <w:sectPr>
      <w:headerReference r:id="rId3" w:type="default"/>
      <w:footerReference r:id="rId4" w:type="default"/>
      <w:footerReference r:id="rId5" w:type="even"/>
      <w:pgSz w:w="11906" w:h="16838"/>
      <w:pgMar w:top="1440" w:right="1800" w:bottom="935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2BE2CC">
    <w:pPr>
      <w:pStyle w:val="5"/>
      <w:framePr w:wrap="around" w:vAnchor="text" w:hAnchor="margin" w:xAlign="center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separate"/>
    </w:r>
    <w:r>
      <w:rPr>
        <w:rStyle w:val="12"/>
      </w:rPr>
      <w:t>2</w:t>
    </w:r>
    <w:r>
      <w:fldChar w:fldCharType="end"/>
    </w:r>
  </w:p>
  <w:p w14:paraId="55A8923C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6257">
    <w:pPr>
      <w:pStyle w:val="5"/>
      <w:framePr w:wrap="around" w:vAnchor="text" w:hAnchor="margin" w:xAlign="center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end"/>
    </w:r>
  </w:p>
  <w:p w14:paraId="538272E1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E55B6"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0703"/>
    <w:rsid w:val="00001EFC"/>
    <w:rsid w:val="00002ACE"/>
    <w:rsid w:val="00006744"/>
    <w:rsid w:val="00013C7C"/>
    <w:rsid w:val="00021E92"/>
    <w:rsid w:val="00021ED4"/>
    <w:rsid w:val="00025BB1"/>
    <w:rsid w:val="0004168A"/>
    <w:rsid w:val="00050C4C"/>
    <w:rsid w:val="000573D7"/>
    <w:rsid w:val="00061B4C"/>
    <w:rsid w:val="0006348E"/>
    <w:rsid w:val="00065DCA"/>
    <w:rsid w:val="00070BB4"/>
    <w:rsid w:val="00074736"/>
    <w:rsid w:val="0007685E"/>
    <w:rsid w:val="00093EE7"/>
    <w:rsid w:val="00095AE2"/>
    <w:rsid w:val="00096D93"/>
    <w:rsid w:val="000977E8"/>
    <w:rsid w:val="000B1784"/>
    <w:rsid w:val="000B4549"/>
    <w:rsid w:val="000C5D26"/>
    <w:rsid w:val="000C7018"/>
    <w:rsid w:val="000D2621"/>
    <w:rsid w:val="000D6620"/>
    <w:rsid w:val="000E64CA"/>
    <w:rsid w:val="000F38EE"/>
    <w:rsid w:val="001009A1"/>
    <w:rsid w:val="00103F9E"/>
    <w:rsid w:val="00105362"/>
    <w:rsid w:val="00107B64"/>
    <w:rsid w:val="00112EC9"/>
    <w:rsid w:val="001221F3"/>
    <w:rsid w:val="00124245"/>
    <w:rsid w:val="00134DE9"/>
    <w:rsid w:val="00135C07"/>
    <w:rsid w:val="00145380"/>
    <w:rsid w:val="001528D3"/>
    <w:rsid w:val="00156764"/>
    <w:rsid w:val="00161346"/>
    <w:rsid w:val="00165C46"/>
    <w:rsid w:val="00174F81"/>
    <w:rsid w:val="00180ED0"/>
    <w:rsid w:val="00183377"/>
    <w:rsid w:val="00183928"/>
    <w:rsid w:val="00190703"/>
    <w:rsid w:val="00190A43"/>
    <w:rsid w:val="00194559"/>
    <w:rsid w:val="001966DE"/>
    <w:rsid w:val="001A5C0D"/>
    <w:rsid w:val="001C0228"/>
    <w:rsid w:val="001C475A"/>
    <w:rsid w:val="001C740A"/>
    <w:rsid w:val="001D1CC6"/>
    <w:rsid w:val="001D572E"/>
    <w:rsid w:val="001D701C"/>
    <w:rsid w:val="001E1ABC"/>
    <w:rsid w:val="001E4272"/>
    <w:rsid w:val="001E4B93"/>
    <w:rsid w:val="001F413D"/>
    <w:rsid w:val="002008B3"/>
    <w:rsid w:val="0020230E"/>
    <w:rsid w:val="002107BD"/>
    <w:rsid w:val="00220181"/>
    <w:rsid w:val="00226050"/>
    <w:rsid w:val="00230EA1"/>
    <w:rsid w:val="00242304"/>
    <w:rsid w:val="00244226"/>
    <w:rsid w:val="0024434D"/>
    <w:rsid w:val="00246C53"/>
    <w:rsid w:val="00247713"/>
    <w:rsid w:val="00251008"/>
    <w:rsid w:val="00257C80"/>
    <w:rsid w:val="00257D9E"/>
    <w:rsid w:val="00266E45"/>
    <w:rsid w:val="002704E4"/>
    <w:rsid w:val="00272739"/>
    <w:rsid w:val="00282014"/>
    <w:rsid w:val="00284EA2"/>
    <w:rsid w:val="002910F1"/>
    <w:rsid w:val="002A59F7"/>
    <w:rsid w:val="002B14AB"/>
    <w:rsid w:val="002B48BA"/>
    <w:rsid w:val="002B6930"/>
    <w:rsid w:val="002B6C81"/>
    <w:rsid w:val="002C10AE"/>
    <w:rsid w:val="002C3090"/>
    <w:rsid w:val="002D2FE3"/>
    <w:rsid w:val="002D4906"/>
    <w:rsid w:val="002F04E2"/>
    <w:rsid w:val="002F6A1C"/>
    <w:rsid w:val="002F6F78"/>
    <w:rsid w:val="003009DA"/>
    <w:rsid w:val="00306F7D"/>
    <w:rsid w:val="00310835"/>
    <w:rsid w:val="0031083B"/>
    <w:rsid w:val="0031437E"/>
    <w:rsid w:val="00314578"/>
    <w:rsid w:val="003206D6"/>
    <w:rsid w:val="00320BBD"/>
    <w:rsid w:val="00323DBC"/>
    <w:rsid w:val="00324DCA"/>
    <w:rsid w:val="00326C60"/>
    <w:rsid w:val="00337C03"/>
    <w:rsid w:val="003445E2"/>
    <w:rsid w:val="0035466F"/>
    <w:rsid w:val="00357D25"/>
    <w:rsid w:val="003811DE"/>
    <w:rsid w:val="003817B0"/>
    <w:rsid w:val="003A135B"/>
    <w:rsid w:val="003A425F"/>
    <w:rsid w:val="003A6B19"/>
    <w:rsid w:val="003C0A87"/>
    <w:rsid w:val="003C5ED7"/>
    <w:rsid w:val="003C6E06"/>
    <w:rsid w:val="003D476E"/>
    <w:rsid w:val="003D6EB4"/>
    <w:rsid w:val="003E309A"/>
    <w:rsid w:val="003E4E09"/>
    <w:rsid w:val="003E6BCA"/>
    <w:rsid w:val="003E74D6"/>
    <w:rsid w:val="003F1541"/>
    <w:rsid w:val="003F62F7"/>
    <w:rsid w:val="0041200A"/>
    <w:rsid w:val="004141C0"/>
    <w:rsid w:val="004244DC"/>
    <w:rsid w:val="00425ECB"/>
    <w:rsid w:val="0043054A"/>
    <w:rsid w:val="00437672"/>
    <w:rsid w:val="00443878"/>
    <w:rsid w:val="00451C92"/>
    <w:rsid w:val="00454689"/>
    <w:rsid w:val="004572D0"/>
    <w:rsid w:val="0045757A"/>
    <w:rsid w:val="00461990"/>
    <w:rsid w:val="00462C1E"/>
    <w:rsid w:val="00472662"/>
    <w:rsid w:val="0047550E"/>
    <w:rsid w:val="0048067E"/>
    <w:rsid w:val="004875A5"/>
    <w:rsid w:val="00490459"/>
    <w:rsid w:val="00494F9F"/>
    <w:rsid w:val="004A762E"/>
    <w:rsid w:val="004B247C"/>
    <w:rsid w:val="004C39E7"/>
    <w:rsid w:val="004D25C0"/>
    <w:rsid w:val="004E2FDA"/>
    <w:rsid w:val="004F660C"/>
    <w:rsid w:val="004F770F"/>
    <w:rsid w:val="004F7CAE"/>
    <w:rsid w:val="0050177A"/>
    <w:rsid w:val="005022F1"/>
    <w:rsid w:val="0050792D"/>
    <w:rsid w:val="00512262"/>
    <w:rsid w:val="0052400A"/>
    <w:rsid w:val="005258D8"/>
    <w:rsid w:val="00527A08"/>
    <w:rsid w:val="00537948"/>
    <w:rsid w:val="00542B6C"/>
    <w:rsid w:val="00552165"/>
    <w:rsid w:val="0056779E"/>
    <w:rsid w:val="00582D96"/>
    <w:rsid w:val="0058697E"/>
    <w:rsid w:val="00586C25"/>
    <w:rsid w:val="005B0F92"/>
    <w:rsid w:val="005B74A2"/>
    <w:rsid w:val="005B7E60"/>
    <w:rsid w:val="005C31D2"/>
    <w:rsid w:val="005C4EC1"/>
    <w:rsid w:val="005D05DA"/>
    <w:rsid w:val="005E77E1"/>
    <w:rsid w:val="005F38C7"/>
    <w:rsid w:val="00603FB0"/>
    <w:rsid w:val="00605197"/>
    <w:rsid w:val="00613B46"/>
    <w:rsid w:val="00615444"/>
    <w:rsid w:val="0061594A"/>
    <w:rsid w:val="006174AF"/>
    <w:rsid w:val="00624397"/>
    <w:rsid w:val="00631D80"/>
    <w:rsid w:val="00632B69"/>
    <w:rsid w:val="00641588"/>
    <w:rsid w:val="00644633"/>
    <w:rsid w:val="0064514A"/>
    <w:rsid w:val="00645C27"/>
    <w:rsid w:val="00653F91"/>
    <w:rsid w:val="0065422D"/>
    <w:rsid w:val="00665071"/>
    <w:rsid w:val="0067126D"/>
    <w:rsid w:val="00671701"/>
    <w:rsid w:val="00680A89"/>
    <w:rsid w:val="00686E00"/>
    <w:rsid w:val="00691194"/>
    <w:rsid w:val="006A02AD"/>
    <w:rsid w:val="006A3153"/>
    <w:rsid w:val="006A3A33"/>
    <w:rsid w:val="006A455E"/>
    <w:rsid w:val="006C257C"/>
    <w:rsid w:val="006C45C3"/>
    <w:rsid w:val="006D1103"/>
    <w:rsid w:val="006D5243"/>
    <w:rsid w:val="006E293F"/>
    <w:rsid w:val="006E3256"/>
    <w:rsid w:val="006E568B"/>
    <w:rsid w:val="006E5B15"/>
    <w:rsid w:val="006F1C82"/>
    <w:rsid w:val="006F2595"/>
    <w:rsid w:val="00712397"/>
    <w:rsid w:val="00723475"/>
    <w:rsid w:val="00724C5F"/>
    <w:rsid w:val="007258FB"/>
    <w:rsid w:val="00726780"/>
    <w:rsid w:val="0072723C"/>
    <w:rsid w:val="0073333F"/>
    <w:rsid w:val="00734E05"/>
    <w:rsid w:val="00741AE5"/>
    <w:rsid w:val="00751C10"/>
    <w:rsid w:val="007646B0"/>
    <w:rsid w:val="007820E8"/>
    <w:rsid w:val="007869D3"/>
    <w:rsid w:val="00792276"/>
    <w:rsid w:val="007961A8"/>
    <w:rsid w:val="007A2E9C"/>
    <w:rsid w:val="007A35B5"/>
    <w:rsid w:val="007A7869"/>
    <w:rsid w:val="007B678F"/>
    <w:rsid w:val="007C05C9"/>
    <w:rsid w:val="007C65F4"/>
    <w:rsid w:val="007D59A1"/>
    <w:rsid w:val="007F4592"/>
    <w:rsid w:val="0080046C"/>
    <w:rsid w:val="00802C44"/>
    <w:rsid w:val="008105DE"/>
    <w:rsid w:val="00811F9C"/>
    <w:rsid w:val="008133B3"/>
    <w:rsid w:val="00816CF2"/>
    <w:rsid w:val="00823BDB"/>
    <w:rsid w:val="00827100"/>
    <w:rsid w:val="0084268E"/>
    <w:rsid w:val="00853D0C"/>
    <w:rsid w:val="00861396"/>
    <w:rsid w:val="00862147"/>
    <w:rsid w:val="00863135"/>
    <w:rsid w:val="00864432"/>
    <w:rsid w:val="00864F95"/>
    <w:rsid w:val="00870197"/>
    <w:rsid w:val="00874C5F"/>
    <w:rsid w:val="00877C1F"/>
    <w:rsid w:val="008917A0"/>
    <w:rsid w:val="008B6AE7"/>
    <w:rsid w:val="008C535C"/>
    <w:rsid w:val="008C5827"/>
    <w:rsid w:val="008C5A92"/>
    <w:rsid w:val="008C5F7F"/>
    <w:rsid w:val="008D2066"/>
    <w:rsid w:val="008D2FF0"/>
    <w:rsid w:val="008D552D"/>
    <w:rsid w:val="008E2D9B"/>
    <w:rsid w:val="008F17EF"/>
    <w:rsid w:val="008F3C05"/>
    <w:rsid w:val="008F5052"/>
    <w:rsid w:val="009015F5"/>
    <w:rsid w:val="009024DB"/>
    <w:rsid w:val="00903386"/>
    <w:rsid w:val="00903AAF"/>
    <w:rsid w:val="00911660"/>
    <w:rsid w:val="00913F6C"/>
    <w:rsid w:val="009176B4"/>
    <w:rsid w:val="0093006C"/>
    <w:rsid w:val="00930BAC"/>
    <w:rsid w:val="00930E61"/>
    <w:rsid w:val="00933AA4"/>
    <w:rsid w:val="00936CF2"/>
    <w:rsid w:val="00942653"/>
    <w:rsid w:val="00950042"/>
    <w:rsid w:val="009516A6"/>
    <w:rsid w:val="009523F1"/>
    <w:rsid w:val="00954858"/>
    <w:rsid w:val="00955F34"/>
    <w:rsid w:val="00957146"/>
    <w:rsid w:val="009760EC"/>
    <w:rsid w:val="00981221"/>
    <w:rsid w:val="00985132"/>
    <w:rsid w:val="00993D4A"/>
    <w:rsid w:val="00994858"/>
    <w:rsid w:val="009A7CD1"/>
    <w:rsid w:val="009B1D6E"/>
    <w:rsid w:val="009B52E5"/>
    <w:rsid w:val="009C20EB"/>
    <w:rsid w:val="009C2851"/>
    <w:rsid w:val="009C37B4"/>
    <w:rsid w:val="009C6A47"/>
    <w:rsid w:val="009C700C"/>
    <w:rsid w:val="009D0461"/>
    <w:rsid w:val="009D04D4"/>
    <w:rsid w:val="009D5252"/>
    <w:rsid w:val="009E1BB2"/>
    <w:rsid w:val="009E2736"/>
    <w:rsid w:val="009E41CE"/>
    <w:rsid w:val="009E7671"/>
    <w:rsid w:val="009F1E67"/>
    <w:rsid w:val="009F21D2"/>
    <w:rsid w:val="009F2432"/>
    <w:rsid w:val="00A0119F"/>
    <w:rsid w:val="00A0147B"/>
    <w:rsid w:val="00A07F47"/>
    <w:rsid w:val="00A133F9"/>
    <w:rsid w:val="00A14718"/>
    <w:rsid w:val="00A1549B"/>
    <w:rsid w:val="00A1789A"/>
    <w:rsid w:val="00A203EE"/>
    <w:rsid w:val="00A24746"/>
    <w:rsid w:val="00A260CB"/>
    <w:rsid w:val="00A45238"/>
    <w:rsid w:val="00A53ABD"/>
    <w:rsid w:val="00A64BC8"/>
    <w:rsid w:val="00A66748"/>
    <w:rsid w:val="00A66873"/>
    <w:rsid w:val="00A7086B"/>
    <w:rsid w:val="00A7556A"/>
    <w:rsid w:val="00A755B1"/>
    <w:rsid w:val="00A77A27"/>
    <w:rsid w:val="00A921AE"/>
    <w:rsid w:val="00A950CF"/>
    <w:rsid w:val="00AA6FFD"/>
    <w:rsid w:val="00AB462A"/>
    <w:rsid w:val="00AC3AF5"/>
    <w:rsid w:val="00AE4869"/>
    <w:rsid w:val="00AF20D7"/>
    <w:rsid w:val="00AF56CE"/>
    <w:rsid w:val="00AF614A"/>
    <w:rsid w:val="00AF6398"/>
    <w:rsid w:val="00B02685"/>
    <w:rsid w:val="00B14B6E"/>
    <w:rsid w:val="00B1666C"/>
    <w:rsid w:val="00B1743A"/>
    <w:rsid w:val="00B21175"/>
    <w:rsid w:val="00B23928"/>
    <w:rsid w:val="00B247E2"/>
    <w:rsid w:val="00B31C95"/>
    <w:rsid w:val="00B34C26"/>
    <w:rsid w:val="00B3602D"/>
    <w:rsid w:val="00B364B8"/>
    <w:rsid w:val="00B42DC1"/>
    <w:rsid w:val="00B46899"/>
    <w:rsid w:val="00B47219"/>
    <w:rsid w:val="00B47A2C"/>
    <w:rsid w:val="00B609A2"/>
    <w:rsid w:val="00B6225F"/>
    <w:rsid w:val="00B6282D"/>
    <w:rsid w:val="00B75969"/>
    <w:rsid w:val="00B90716"/>
    <w:rsid w:val="00BA1BBE"/>
    <w:rsid w:val="00BA66DD"/>
    <w:rsid w:val="00BC06B7"/>
    <w:rsid w:val="00BC697C"/>
    <w:rsid w:val="00BC6AB5"/>
    <w:rsid w:val="00BD7E2C"/>
    <w:rsid w:val="00BE2C8A"/>
    <w:rsid w:val="00BE3D71"/>
    <w:rsid w:val="00BE413F"/>
    <w:rsid w:val="00BF07CC"/>
    <w:rsid w:val="00C02E30"/>
    <w:rsid w:val="00C060B4"/>
    <w:rsid w:val="00C14489"/>
    <w:rsid w:val="00C151B3"/>
    <w:rsid w:val="00C2296C"/>
    <w:rsid w:val="00C23786"/>
    <w:rsid w:val="00C24126"/>
    <w:rsid w:val="00C27DFE"/>
    <w:rsid w:val="00C34858"/>
    <w:rsid w:val="00C34B91"/>
    <w:rsid w:val="00C41944"/>
    <w:rsid w:val="00C4417E"/>
    <w:rsid w:val="00C45656"/>
    <w:rsid w:val="00C63DBB"/>
    <w:rsid w:val="00C67A86"/>
    <w:rsid w:val="00C70656"/>
    <w:rsid w:val="00C87774"/>
    <w:rsid w:val="00C90BBF"/>
    <w:rsid w:val="00C94D01"/>
    <w:rsid w:val="00C9726F"/>
    <w:rsid w:val="00CA1EA6"/>
    <w:rsid w:val="00CA2B75"/>
    <w:rsid w:val="00CA4AED"/>
    <w:rsid w:val="00CA68AB"/>
    <w:rsid w:val="00CA6FE0"/>
    <w:rsid w:val="00CC3814"/>
    <w:rsid w:val="00CC3FD6"/>
    <w:rsid w:val="00CD0077"/>
    <w:rsid w:val="00CE3F3D"/>
    <w:rsid w:val="00CE57B2"/>
    <w:rsid w:val="00CF2632"/>
    <w:rsid w:val="00CF7366"/>
    <w:rsid w:val="00D001B4"/>
    <w:rsid w:val="00D05598"/>
    <w:rsid w:val="00D0597D"/>
    <w:rsid w:val="00D1690B"/>
    <w:rsid w:val="00D2570E"/>
    <w:rsid w:val="00D26FE7"/>
    <w:rsid w:val="00D3101D"/>
    <w:rsid w:val="00D32AE5"/>
    <w:rsid w:val="00D32FB4"/>
    <w:rsid w:val="00D33C92"/>
    <w:rsid w:val="00D4096F"/>
    <w:rsid w:val="00D45B55"/>
    <w:rsid w:val="00D47ED2"/>
    <w:rsid w:val="00D5493B"/>
    <w:rsid w:val="00D64817"/>
    <w:rsid w:val="00D75C8F"/>
    <w:rsid w:val="00D87101"/>
    <w:rsid w:val="00D94D7F"/>
    <w:rsid w:val="00DA72A8"/>
    <w:rsid w:val="00DB07E7"/>
    <w:rsid w:val="00DB4041"/>
    <w:rsid w:val="00DB6F70"/>
    <w:rsid w:val="00DC0E38"/>
    <w:rsid w:val="00DC4E46"/>
    <w:rsid w:val="00DD70C9"/>
    <w:rsid w:val="00DE73E3"/>
    <w:rsid w:val="00DF48E1"/>
    <w:rsid w:val="00DF4A74"/>
    <w:rsid w:val="00DF4E75"/>
    <w:rsid w:val="00E03A1B"/>
    <w:rsid w:val="00E048D8"/>
    <w:rsid w:val="00E077FD"/>
    <w:rsid w:val="00E07C3E"/>
    <w:rsid w:val="00E13E83"/>
    <w:rsid w:val="00E1709F"/>
    <w:rsid w:val="00E2265B"/>
    <w:rsid w:val="00E23E12"/>
    <w:rsid w:val="00E27056"/>
    <w:rsid w:val="00E36267"/>
    <w:rsid w:val="00E4436C"/>
    <w:rsid w:val="00E520E3"/>
    <w:rsid w:val="00E7049B"/>
    <w:rsid w:val="00E70BD1"/>
    <w:rsid w:val="00E83A1F"/>
    <w:rsid w:val="00E84377"/>
    <w:rsid w:val="00E85D92"/>
    <w:rsid w:val="00E86749"/>
    <w:rsid w:val="00E97B96"/>
    <w:rsid w:val="00EA1E4E"/>
    <w:rsid w:val="00EA441B"/>
    <w:rsid w:val="00EA6BAE"/>
    <w:rsid w:val="00EB3014"/>
    <w:rsid w:val="00EB3152"/>
    <w:rsid w:val="00EC112D"/>
    <w:rsid w:val="00EC16BD"/>
    <w:rsid w:val="00EC23F3"/>
    <w:rsid w:val="00EC2C69"/>
    <w:rsid w:val="00EC605C"/>
    <w:rsid w:val="00EE3D8A"/>
    <w:rsid w:val="00EE4C61"/>
    <w:rsid w:val="00EE4EA9"/>
    <w:rsid w:val="00EE5E58"/>
    <w:rsid w:val="00EE7A15"/>
    <w:rsid w:val="00EF7127"/>
    <w:rsid w:val="00F0020B"/>
    <w:rsid w:val="00F0394D"/>
    <w:rsid w:val="00F05EC8"/>
    <w:rsid w:val="00F07A56"/>
    <w:rsid w:val="00F13FFE"/>
    <w:rsid w:val="00F20958"/>
    <w:rsid w:val="00F214D8"/>
    <w:rsid w:val="00F2242E"/>
    <w:rsid w:val="00F42166"/>
    <w:rsid w:val="00F424AD"/>
    <w:rsid w:val="00F43682"/>
    <w:rsid w:val="00F4376C"/>
    <w:rsid w:val="00F44637"/>
    <w:rsid w:val="00F45C33"/>
    <w:rsid w:val="00F5230F"/>
    <w:rsid w:val="00F6209A"/>
    <w:rsid w:val="00F64BD2"/>
    <w:rsid w:val="00F6600D"/>
    <w:rsid w:val="00F70252"/>
    <w:rsid w:val="00F73FC2"/>
    <w:rsid w:val="00F74774"/>
    <w:rsid w:val="00F854C2"/>
    <w:rsid w:val="00F87301"/>
    <w:rsid w:val="00F87CC7"/>
    <w:rsid w:val="00F93D9D"/>
    <w:rsid w:val="00FA6C0B"/>
    <w:rsid w:val="00FB56F5"/>
    <w:rsid w:val="00FC324D"/>
    <w:rsid w:val="00FC3871"/>
    <w:rsid w:val="00FC3AE8"/>
    <w:rsid w:val="00FC7C37"/>
    <w:rsid w:val="00FD2240"/>
    <w:rsid w:val="00FD3649"/>
    <w:rsid w:val="00FD6898"/>
    <w:rsid w:val="00FD7C58"/>
    <w:rsid w:val="00FF0655"/>
    <w:rsid w:val="00FF4030"/>
    <w:rsid w:val="00FF4735"/>
    <w:rsid w:val="080A39F4"/>
    <w:rsid w:val="0D123347"/>
    <w:rsid w:val="10760931"/>
    <w:rsid w:val="15E200DE"/>
    <w:rsid w:val="15EA02A2"/>
    <w:rsid w:val="19CB0BDF"/>
    <w:rsid w:val="1BC27159"/>
    <w:rsid w:val="1BD51736"/>
    <w:rsid w:val="1BF86314"/>
    <w:rsid w:val="1BFF0CA2"/>
    <w:rsid w:val="1D633122"/>
    <w:rsid w:val="201D7ADA"/>
    <w:rsid w:val="238679F0"/>
    <w:rsid w:val="26F05C63"/>
    <w:rsid w:val="28AF34EB"/>
    <w:rsid w:val="28B36A8E"/>
    <w:rsid w:val="2AF10FB7"/>
    <w:rsid w:val="2D67348F"/>
    <w:rsid w:val="309F1AE8"/>
    <w:rsid w:val="320B005C"/>
    <w:rsid w:val="322219FB"/>
    <w:rsid w:val="330D62C0"/>
    <w:rsid w:val="34D76120"/>
    <w:rsid w:val="35274A96"/>
    <w:rsid w:val="367E4308"/>
    <w:rsid w:val="36BB46EE"/>
    <w:rsid w:val="380472A1"/>
    <w:rsid w:val="38110262"/>
    <w:rsid w:val="413C3F8F"/>
    <w:rsid w:val="43000265"/>
    <w:rsid w:val="44557BF0"/>
    <w:rsid w:val="447A7EF9"/>
    <w:rsid w:val="46435F87"/>
    <w:rsid w:val="4EFF5E69"/>
    <w:rsid w:val="56203139"/>
    <w:rsid w:val="56D23B51"/>
    <w:rsid w:val="58D8149F"/>
    <w:rsid w:val="5D3C01E7"/>
    <w:rsid w:val="5D4E6D10"/>
    <w:rsid w:val="5DC22E26"/>
    <w:rsid w:val="5DD95BE2"/>
    <w:rsid w:val="5E0C1E9E"/>
    <w:rsid w:val="5F623883"/>
    <w:rsid w:val="64305CB5"/>
    <w:rsid w:val="68E46367"/>
    <w:rsid w:val="6B02146A"/>
    <w:rsid w:val="6E285590"/>
    <w:rsid w:val="70CC7820"/>
    <w:rsid w:val="72743F7D"/>
    <w:rsid w:val="73C042CF"/>
    <w:rsid w:val="741B5024"/>
    <w:rsid w:val="75F57A29"/>
    <w:rsid w:val="770E0FE5"/>
    <w:rsid w:val="792D3A7A"/>
    <w:rsid w:val="7B3D2B0A"/>
    <w:rsid w:val="7CBA0262"/>
    <w:rsid w:val="7CC020E8"/>
    <w:rsid w:val="7D7F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qFormat/>
    <w:uiPriority w:val="0"/>
    <w:pPr>
      <w:shd w:val="clear" w:color="auto" w:fill="000080"/>
    </w:pPr>
  </w:style>
  <w:style w:type="paragraph" w:styleId="3">
    <w:name w:val="annotation text"/>
    <w:basedOn w:val="1"/>
    <w:link w:val="19"/>
    <w:semiHidden/>
    <w:qFormat/>
    <w:uiPriority w:val="0"/>
    <w:pPr>
      <w:jc w:val="left"/>
    </w:p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8">
    <w:name w:val="Title"/>
    <w:basedOn w:val="1"/>
    <w:next w:val="1"/>
    <w:link w:val="16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9">
    <w:name w:val="annotation subject"/>
    <w:basedOn w:val="3"/>
    <w:next w:val="3"/>
    <w:semiHidden/>
    <w:qFormat/>
    <w:uiPriority w:val="0"/>
    <w:rPr>
      <w:b/>
      <w:bCs/>
    </w:rPr>
  </w:style>
  <w:style w:type="character" w:styleId="12">
    <w:name w:val="page number"/>
    <w:basedOn w:val="11"/>
    <w:qFormat/>
    <w:uiPriority w:val="0"/>
  </w:style>
  <w:style w:type="character" w:styleId="13">
    <w:name w:val="annotation reference"/>
    <w:semiHidden/>
    <w:qFormat/>
    <w:uiPriority w:val="0"/>
    <w:rPr>
      <w:sz w:val="21"/>
      <w:szCs w:val="21"/>
    </w:rPr>
  </w:style>
  <w:style w:type="character" w:customStyle="1" w:styleId="14">
    <w:name w:val="页脚 字符"/>
    <w:link w:val="5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5">
    <w:name w:val="页眉 字符"/>
    <w:link w:val="6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6">
    <w:name w:val="标题 字符"/>
    <w:link w:val="8"/>
    <w:qFormat/>
    <w:uiPriority w:val="0"/>
    <w:rPr>
      <w:rFonts w:ascii="Cambria" w:hAnsi="Cambria" w:eastAsia="宋体"/>
      <w:b/>
      <w:bCs/>
      <w:kern w:val="2"/>
      <w:sz w:val="32"/>
      <w:szCs w:val="32"/>
      <w:lang w:val="en-US" w:eastAsia="zh-CN" w:bidi="ar-SA"/>
    </w:rPr>
  </w:style>
  <w:style w:type="paragraph" w:customStyle="1" w:styleId="17">
    <w:name w:val="p0"/>
    <w:basedOn w:val="1"/>
    <w:qFormat/>
    <w:uiPriority w:val="0"/>
    <w:pPr>
      <w:widowControl/>
    </w:pPr>
    <w:rPr>
      <w:rFonts w:ascii="Times New Roman" w:hAnsi="Times New Roman"/>
      <w:kern w:val="0"/>
      <w:szCs w:val="21"/>
    </w:rPr>
  </w:style>
  <w:style w:type="paragraph" w:customStyle="1" w:styleId="18">
    <w:name w:val="List Paragraph"/>
    <w:basedOn w:val="1"/>
    <w:qFormat/>
    <w:uiPriority w:val="0"/>
    <w:pPr>
      <w:ind w:firstLine="420" w:firstLineChars="200"/>
    </w:pPr>
    <w:rPr>
      <w:rFonts w:cs="Calibri"/>
      <w:szCs w:val="21"/>
    </w:rPr>
  </w:style>
  <w:style w:type="character" w:customStyle="1" w:styleId="19">
    <w:name w:val="批注文字 字符"/>
    <w:link w:val="3"/>
    <w:semiHidden/>
    <w:qFormat/>
    <w:uiPriority w:val="99"/>
    <w:rPr>
      <w:rFonts w:ascii="Calibri" w:hAnsi="Calibri"/>
      <w:kern w:val="2"/>
      <w:sz w:val="21"/>
      <w:szCs w:val="22"/>
    </w:rPr>
  </w:style>
  <w:style w:type="paragraph" w:customStyle="1" w:styleId="20">
    <w:name w:val="列出段落"/>
    <w:basedOn w:val="1"/>
    <w:qFormat/>
    <w:uiPriority w:val="34"/>
    <w:pPr>
      <w:ind w:firstLine="420" w:firstLineChars="200"/>
    </w:pPr>
  </w:style>
  <w:style w:type="paragraph" w:customStyle="1" w:styleId="21">
    <w:name w:val="列表段落1"/>
    <w:basedOn w:val="1"/>
    <w:qFormat/>
    <w:uiPriority w:val="0"/>
    <w:pPr>
      <w:ind w:firstLine="420" w:firstLineChars="200"/>
    </w:pPr>
    <w:rPr>
      <w:rFonts w:cs="Calibri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9ca6cbef-2b56-43ef-918b-3e2df3db07ab</errorID>
      <errorWord>"遇事找法"</errorWord>
      <group>L1_Punc</group>
      <groupName>标点问题</groupName>
      <ability>L2_Punc_CN</ability>
      <abilityName>标点符号问题</abilityName>
      <candidateList>
        <item>“遇事找法”</item>
      </candidateList>
      <explain/>
      <paraID>392B1367</paraID>
      <start>121</start>
      <end>127</end>
      <status>unmodified</status>
      <modifiedWord/>
      <trackRevisions>false</trackRevisions>
    </reviewItem>
    <reviewItem>
      <errorID>f9c981c7-47e7-45c8-855e-9248ddf4d1f2</errorID>
      <errorWord>用户</errorWord>
      <group>L1_Word</group>
      <groupName>字词问题</groupName>
      <ability>L2_Typo</ability>
      <abilityName>字词错误</abilityName>
      <candidateList>
        <item>为用户</item>
      </candidateList>
      <explain/>
      <paraID>392B1367</paraID>
      <start>357</start>
      <end>359</end>
      <status>unmodified</status>
      <modifiedWord/>
      <trackRevisions>false</trackRevisions>
    </reviewItem>
    <reviewItem>
      <errorID>653c3e17-2082-451e-b910-e17ed9ebe802</errorID>
      <errorWord>问答对</errorWord>
      <group>L1_Word</group>
      <groupName>字词问题</groupName>
      <ability>L2_Typo</ability>
      <abilityName>字词错误</abilityName>
      <candidateList>
        <item>问答</item>
      </candidateList>
      <explain/>
      <paraID>392B1367</paraID>
      <start>658</start>
      <end>661</end>
      <status>unmodified</status>
      <modifiedWord/>
      <trackRevisions>false</trackRevisions>
    </reviewItem>
    <reviewItem>
      <errorID>5049c191-9b9c-44ac-99d8-c99dad6e2d2b</errorID>
      <errorWord>2.</errorWord>
      <group>L1_Format</group>
      <groupName>格式问题</groupName>
      <ability>L2_Ordinal</ability>
      <abilityName>序号格式</abilityName>
      <candidateList>
        <item>1.</item>
      </candidateList>
      <explain>标题顺序错误，请检查标题顺序是否合理。</explain>
      <paraID>392B1367</paraID>
      <start>768</start>
      <end>770</end>
      <status>unmodified</status>
      <modifiedWord/>
      <trackRevisions>false</trackRevisions>
    </reviewItem>
    <reviewItem>
      <errorID>34201e21-10a3-4641-a83c-27c2d2c59419</errorID>
      <errorWord>3.</errorWord>
      <group>L1_Format</group>
      <groupName>格式问题</groupName>
      <ability>L2_Ordinal</ability>
      <abilityName>序号格式</abilityName>
      <candidateList>
        <item>2.</item>
      </candidateList>
      <explain>标题顺序错误，请检查标题顺序是否合理。</explain>
      <paraID>392B1367</paraID>
      <start>874</start>
      <end>876</end>
      <status>unmodified</status>
      <modifiedWord/>
      <trackRevisions>false</trackRevisions>
    </reviewItem>
    <reviewItem>
      <errorID>42051c32-600d-4ce7-87bd-3fb4a1129686</errorID>
      <errorWord>；</errorWord>
      <group>L1_Punc</group>
      <groupName>标点问题</groupName>
      <ability>L2_Punc_CN</ability>
      <abilityName>标点符号问题</abilityName>
      <candidateList>
        <item/>
      </candidateList>
      <explain/>
      <paraID>454F974E</paraID>
      <start>197</start>
      <end>198</end>
      <status>unmodified</status>
      <modifiedWord/>
      <trackRevisions>false</trackRevisions>
    </reviewItem>
    <reviewItem>
      <errorID>8e742791-5e43-4e62-8ca0-c769428bb1ad</errorID>
      <errorWord>4.</errorWord>
      <group>L1_Format</group>
      <groupName>格式问题</groupName>
      <ability>L2_Ordinal</ability>
      <abilityName>序号格式</abilityName>
      <candidateList>
        <item>3.</item>
      </candidateList>
      <explain>标题顺序错误，请检查标题顺序是否合理。</explain>
      <paraID>53BF7BCF</paraID>
      <start>0</start>
      <end>2</end>
      <status>unmodified</status>
      <modifiedWord/>
      <trackRevisions>false</trackRevisions>
    </reviewItem>
    <reviewItem>
      <errorID>e83e17d8-58bd-4da4-9dce-6beaa8f0948c</errorID>
      <errorWord>一</errorWord>
      <group>L1_Word</group>
      <groupName>字词问题</groupName>
      <ability>L2_Typo</ability>
      <abilityName>字词错误</abilityName>
      <candidateList>
        <item>一个</item>
      </candidateList>
      <explain/>
      <paraID>53BACFA9</paraID>
      <start>61</start>
      <end>62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5d8ddeb6-07aa-46d0-b1a7-a2267666d0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3</Pages>
  <Words>952</Words>
  <Characters>1035</Characters>
  <Lines>106</Lines>
  <Paragraphs>76</Paragraphs>
  <TotalTime>1</TotalTime>
  <ScaleCrop>false</ScaleCrop>
  <LinksUpToDate>false</LinksUpToDate>
  <CharactersWithSpaces>1084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2026-10-13T13:42:00Z</dcterms:created>
  <dc:creator>童昕</dc:creator>
  <cp:lastModifiedBy>.</cp:lastModifiedBy>
  <dcterms:modified xsi:type="dcterms:W3CDTF">2026-10-21T03:19:24Z</dcterms:modified>
  <dc:title>福建工程学院本科生毕业设计（论文）工作条例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eyJoZGlkIjoiODU5YjFkNzIzYWY2NjQzYTMwMjJjMDgwZjczMmUxZTAiLCJ1c2VySWQiOiIxMzYwMTI2ODkxIn0=</vt:lpwstr>
  </property>
  <property fmtid="{D5CDD505-2E9C-101B-9397-08002B2CF9AE}" pid="4" name="ICV">
    <vt:lpwstr>BDBE7D1EA64041D7A485C7C42A7CD92F_13</vt:lpwstr>
  </property>
</Properties>
</file>