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6"/>
          <w:szCs w:val="36"/>
          <w:lang w:val="en-US"/>
        </w:rPr>
      </w:pPr>
      <w:r>
        <w:rPr>
          <w:sz w:val="36"/>
          <w:szCs w:val="36"/>
          <w:lang w:val="en-US"/>
        </w:rPr>
        <w:t>Common First Week Video Assignment Reflection</w:t>
      </w:r>
    </w:p>
    <w:p>
      <w:pPr>
        <w:ind w:firstLine="420" w:firstLineChars="0"/>
        <w:jc w:val="left"/>
        <w:rPr>
          <w:sz w:val="24"/>
          <w:szCs w:val="24"/>
          <w:lang w:val="en-US"/>
        </w:rPr>
      </w:pPr>
      <w:r>
        <w:rPr>
          <w:sz w:val="24"/>
          <w:szCs w:val="24"/>
          <w:lang w:val="en-US"/>
        </w:rPr>
        <w:t xml:space="preserve">This is actually my first time to make a video to introduce myself. </w:t>
      </w:r>
    </w:p>
    <w:p>
      <w:pPr>
        <w:ind w:firstLine="420" w:firstLineChars="0"/>
        <w:jc w:val="left"/>
        <w:rPr>
          <w:rFonts w:hint="default"/>
          <w:sz w:val="24"/>
          <w:szCs w:val="24"/>
          <w:lang w:val="en-US"/>
        </w:rPr>
      </w:pPr>
      <w:r>
        <w:rPr>
          <w:sz w:val="24"/>
          <w:szCs w:val="24"/>
          <w:lang w:val="en-US"/>
        </w:rPr>
        <w:t>The main goal of this video is to let my classmates know about me and let the teacher know which section I am poor at, whether it</w:t>
      </w:r>
      <w:r>
        <w:rPr>
          <w:rFonts w:hint="default"/>
          <w:sz w:val="24"/>
          <w:szCs w:val="24"/>
          <w:lang w:val="en-US"/>
        </w:rPr>
        <w:t xml:space="preserve">’s verbal, nonverbal or other multimedia problems. For example, mine is the choice of diction. </w:t>
      </w:r>
    </w:p>
    <w:p>
      <w:pPr>
        <w:ind w:firstLine="420" w:firstLineChars="0"/>
        <w:jc w:val="left"/>
        <w:rPr>
          <w:rFonts w:hint="default"/>
          <w:sz w:val="24"/>
          <w:szCs w:val="24"/>
          <w:lang w:val="en-US"/>
        </w:rPr>
      </w:pPr>
      <w:r>
        <w:rPr>
          <w:rFonts w:hint="default"/>
          <w:sz w:val="24"/>
          <w:szCs w:val="24"/>
          <w:lang w:val="en-US"/>
        </w:rPr>
        <w:t xml:space="preserve">Through the process of making the video, I firmly believe that my potential audience are teenagers and peers, not some old professor that require a large amount of sophisticated, eccentric and flowery words or phrases to kick up a cloud of dust. As a result, some simple phrases and emojis that highlight my point becomes the main character in my video. Those emojis are popular and carefully selected since I’m from another country and I don’t want my video to seem weird. In the video, I want to show that my main challenge in the ENGL 1101 may be the choice of diction. </w:t>
      </w:r>
    </w:p>
    <w:p>
      <w:pPr>
        <w:ind w:firstLine="420" w:firstLineChars="0"/>
        <w:jc w:val="left"/>
        <w:rPr>
          <w:rFonts w:hint="default"/>
          <w:sz w:val="24"/>
          <w:szCs w:val="24"/>
          <w:lang w:val="en-US"/>
        </w:rPr>
      </w:pPr>
      <w:r>
        <w:rPr>
          <w:rFonts w:hint="default"/>
          <w:sz w:val="24"/>
          <w:szCs w:val="24"/>
          <w:lang w:val="en-US"/>
        </w:rPr>
        <w:t xml:space="preserve">To convince the audience, I employed events that really happened in my high school so that it can seem to be more real, not fake examples made only for the video. Emojis also play a role in persuading others as it provide audience with some concrete pictures about the emotion and the expression of somebody appeared, but not some abstract images in your head when reading words. The whole design actually costs me some time since transferring from introducing my name to explaining my challenge is hard, but I finally made it through some stories behind my Chinese names. How extensive and profound Chinese is! </w:t>
      </w:r>
    </w:p>
    <w:p>
      <w:pPr>
        <w:ind w:firstLine="420" w:firstLineChars="0"/>
        <w:jc w:val="left"/>
        <w:rPr>
          <w:sz w:val="24"/>
          <w:szCs w:val="24"/>
          <w:lang w:val="en-US"/>
        </w:rPr>
      </w:pPr>
      <w:bookmarkStart w:id="0" w:name="_GoBack"/>
      <w:bookmarkEnd w:id="0"/>
      <w:r>
        <w:rPr>
          <w:rFonts w:hint="default"/>
          <w:sz w:val="24"/>
          <w:szCs w:val="24"/>
          <w:lang w:val="en-US"/>
        </w:rPr>
        <w:t>If I got more time to revise, I would definitely change the way I express during the ‘How to Solve This’ part, as I think it’s still not sufficient with only some pictures and less than 150 words to explain. I should add some detailed schedule about how to manage the challenge and some expected progress.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2B59B2"/>
    <w:rsid w:val="2C023317"/>
    <w:rsid w:val="3CFD7EA0"/>
    <w:rsid w:val="42BD4E96"/>
    <w:rsid w:val="73500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Harry Kang</dc:creator>
  <cp:lastModifiedBy>卍解Harryk</cp:lastModifiedBy>
  <dcterms:modified xsi:type="dcterms:W3CDTF">2018-08-27T20:19:26Z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