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6C93D" w14:textId="303A8775" w:rsidR="002E6BF1" w:rsidRDefault="00401661">
      <w:r>
        <w:rPr>
          <w:rFonts w:hint="eastAsia"/>
        </w:rPr>
        <w:t>I</w:t>
      </w:r>
      <w:r>
        <w:t>’</w:t>
      </w:r>
      <w:r>
        <w:rPr>
          <w:rFonts w:hint="eastAsia"/>
        </w:rPr>
        <w:t>ve learned that how the city Salzburg is re</w:t>
      </w:r>
      <w:r>
        <w:t>la</w:t>
      </w:r>
      <w:bookmarkStart w:id="0" w:name="_GoBack"/>
      <w:bookmarkEnd w:id="0"/>
      <w:r>
        <w:rPr>
          <w:rFonts w:hint="eastAsia"/>
        </w:rPr>
        <w:t xml:space="preserve">ted to Mozart and some brief introduction of the life of Mozart, but I think you can still write more place about Mozart and the sound of music, such as the </w:t>
      </w:r>
      <w:proofErr w:type="spellStart"/>
      <w:r>
        <w:rPr>
          <w:rFonts w:hint="eastAsia"/>
        </w:rPr>
        <w:t>Hellbrunn</w:t>
      </w:r>
      <w:proofErr w:type="spellEnd"/>
      <w:r>
        <w:rPr>
          <w:rFonts w:hint="eastAsia"/>
        </w:rPr>
        <w:t xml:space="preserve"> Palace and the Mozart Museum to </w:t>
      </w:r>
      <w:r>
        <w:rPr>
          <w:rFonts w:hint="eastAsia"/>
        </w:rPr>
        <w:t>enrich your connection of Mozart and music.</w:t>
      </w:r>
    </w:p>
    <w:sectPr w:rsidR="002E6B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A3sDQzNzM2Njc1MLNQ0lEKTi0uzszPAykwrAUAVu9StywAAAA="/>
  </w:docVars>
  <w:rsids>
    <w:rsidRoot w:val="002E6BF1"/>
    <w:rsid w:val="002E6BF1"/>
    <w:rsid w:val="00401661"/>
    <w:rsid w:val="757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15A97"/>
  <w15:docId w15:val="{17F0BB58-09A8-4D33-8679-31145B1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Harry Kang</dc:creator>
  <cp:lastModifiedBy>Zixuan Kang</cp:lastModifiedBy>
  <cp:revision>2</cp:revision>
  <dcterms:created xsi:type="dcterms:W3CDTF">2014-10-29T12:08:00Z</dcterms:created>
  <dcterms:modified xsi:type="dcterms:W3CDTF">2018-12-08T02:30:00Z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