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aba92ccd63c42e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60"/>
      </w:pPr>
      <w:r>
        <w:rPr>
          <w:b/>
          <w:color w:val="000000"/>
          <w:spacing w:val="30"/>
          <w:sz w:val="40"/>
        </w:rPr>
        <w:t>WEEKLY PIPELINE REPORT</w:t>
      </w:r>
    </w:p>
    <w:p>
      <w:pPr>
        <w:spacing w:after="200"/>
      </w:pPr>
      <w:r>
        <w:rPr>
          <w:color w:val="444444"/>
          <w:sz w:val="22"/>
        </w:rPr>
        <w:t>ZK Ariff Capital  .  Premium Sales VA Services</w:t>
      </w:r>
    </w:p>
    <w:tbl>
      <w:tblPr>
        <w:tblW w:w="5000" w:type="pc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Report Period: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[Week of: DD/MM/YYYY - DD/MM/YYYY]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Client: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[REN / Team Leader Name]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Service Tier: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[Starter / Growth / Elite]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VA Lead: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[VA Name]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Prepared: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[Date]</w:t>
            </w:r>
          </w:p>
        </w:tc>
      </w:tr>
    </w:tbl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EXECUTIVE SUMMARY</w:t>
      </w:r>
    </w:p>
    <w:p>
      <w:pPr>
        <w:shd w:val="clear" w:fill="FAFAFA"/>
        <w:spacing w:before="80" w:after="160"/>
        <w:ind w:left="200" w:right="200"/>
      </w:pPr>
      <w:r>
        <w:rPr>
          <w:i/>
          <w:color w:val="777777"/>
          <w:sz w:val="20"/>
        </w:rPr>
        <w:t>[2-3 sentence summary of the week. Contoh: This week we researched 52 leads, sent 48 personalized first-touch scripts, and achieved a 38% reply rate. 3 warm leads were DSR-qualified and 1 viewing appointment was confirmed for next Tuesday.]</w:t>
      </w:r>
    </w:p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KEY METRICS THIS WEEK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00"/>
        <w:gridCol w:w="3200"/>
        <w:gridCol w:w="3200"/>
      </w:tblGrid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Leads Researched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Target: 50</w:t>
            </w:r>
          </w:p>
        </w:tc>
      </w:tr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Scripts Sent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Personalized</w:t>
            </w:r>
          </w:p>
        </w:tc>
      </w:tr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[X]%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Reply Rate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Target: 30-40%</w:t>
            </w:r>
          </w:p>
        </w:tc>
      </w:tr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Warm Leads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DSR qualified</w:t>
            </w:r>
          </w:p>
        </w:tc>
      </w:tr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Appointments Set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Confirmed viewings</w:t>
            </w:r>
          </w:p>
        </w:tc>
      </w:tr>
      <w:tr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b/>
                <w:color w:val="1a1a1a"/>
                <w:sz w:val="28"/>
              </w:rPr>
              <w:t>[X]</w:t>
            </w:r>
          </w:p>
        </w:tc>
        <w:tc>
          <w:tcPr>
            <w:tcW w:w="3200" w:type="dxa"/>
          </w:tcPr>
          <w:p>
            <w:pPr>
              <w:spacing w:before="80" w:after="40"/>
              <w:jc w:val="center"/>
            </w:pPr>
            <w:r>
              <w:rPr>
                <w:b/>
                <w:color w:val="000000"/>
                <w:sz w:val="22"/>
              </w:rPr>
              <w:t>Ghosts Revived</w:t>
            </w:r>
          </w:p>
        </w:tc>
        <w:tc>
          <w:tcPr>
            <w:tcW w:w="3200" w:type="dxa"/>
          </w:tcPr>
          <w:p>
            <w:pPr>
              <w:spacing w:before="120" w:after="40"/>
              <w:jc w:val="center"/>
            </w:pPr>
            <w:r>
              <w:rPr>
                <w:color w:val="777777"/>
                <w:sz w:val="18"/>
              </w:rPr>
              <w:t>Re-engaged</w:t>
            </w:r>
          </w:p>
        </w:tc>
      </w:tr>
    </w:tbl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PIPELINE STATUS</w:t>
      </w:r>
    </w:p>
    <w:p>
      <w:pPr>
        <w:spacing w:after="120"/>
      </w:pPr>
      <w:r>
        <w:rPr>
          <w:color w:val="777777"/>
          <w:sz w:val="20"/>
        </w:rPr>
        <w:t>Current lead distribution by status:</w:t>
      </w:r>
    </w:p>
    <w:tbl>
      <w:tblPr>
        <w:tblW w:w="5000" w:type="pct"/>
        <w:tblBorders>
          <w:top w:val="single" w:color="1a1a1a" w:sz="8"/>
          <w:bottom w:val="single" w:color="1a1a1a" w:sz="8"/>
          <w:insideH w:val="single" w:color="cccccc" w:sz="4"/>
        </w:tblBorders>
      </w:tblPr>
      <w:tblGrid>
        <w:gridCol w:w="2400"/>
        <w:gridCol w:w="1600"/>
        <w:gridCol w:w="5600"/>
      </w:tblGrid>
      <w:tr>
        <w:trPr>
          <w:tblHeader/>
        </w:trPr>
        <w:tc>
          <w:tcPr>
            <w:tcW w:w="24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w="16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COUNT</w:t>
            </w:r>
          </w:p>
        </w:tc>
        <w:tc>
          <w:tcPr>
            <w:tcW w:w="56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NOTES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Cold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New leads, first touch not yet sent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Warm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Replied, DSR in progress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Hot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DSR qualified, ready for appointment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Appointment Set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Viewing confirmed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Closing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Offer stage</w:t>
            </w:r>
          </w:p>
        </w:tc>
      </w:tr>
      <w:tr>
        <w:tc>
          <w:tcPr>
            <w:tcW w:w="2400" w:type="dxa"/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Ghost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777777"/>
                <w:sz w:val="20"/>
              </w:rPr>
              <w:t>No reply 7+ days, in revival</w:t>
            </w:r>
          </w:p>
        </w:tc>
      </w:tr>
      <w:tr>
        <w:tc>
          <w:tcPr>
            <w:tcW w:w="2400" w:type="dxa"/>
            <w:shd w:val="clear" w:fill="f5f5f5"/>
          </w:tcPr>
          <w:p>
            <w:pPr>
              <w:spacing w:before="80" w:after="80"/>
            </w:pPr>
            <w:r>
              <w:rPr>
                <w:b/>
                <w:color w:val="000000"/>
                <w:sz w:val="20"/>
              </w:rPr>
              <w:t>TOTAL</w:t>
            </w:r>
          </w:p>
        </w:tc>
        <w:tc>
          <w:tcPr>
            <w:tcW w:w="16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[X]</w:t>
            </w:r>
          </w:p>
        </w:tc>
        <w:tc>
          <w:tcPr>
            <w:tcW w:w="5600" w:type="dxa"/>
            <w:shd w:val="clear" w:fill="f5f5f5"/>
          </w:tcPr>
          <w:p>
            <w:pPr>
              <w:spacing w:before="80" w:after="80"/>
            </w:pPr>
            <w:r>
              <w:rPr>
                <w:b/>
                <w:color w:val="000000"/>
                <w:sz w:val="20"/>
              </w:rPr>
              <w:t>Active leads in pipeline</w:t>
            </w:r>
          </w:p>
        </w:tc>
      </w:tr>
    </w:tbl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CONVERSION FUNNEL</w:t>
      </w:r>
    </w:p>
    <w:p>
      <w:pPr>
        <w:spacing w:after="120"/>
      </w:pPr>
      <w:r>
        <w:rPr>
          <w:color w:val="777777"/>
          <w:sz w:val="20"/>
        </w:rPr>
        <w:t>Week-over-week conversion performance:</w:t>
      </w:r>
    </w:p>
    <w:tbl>
      <w:tblPr>
        <w:tblW w:w="5000" w:type="pct"/>
        <w:tblBorders>
          <w:top w:val="single" w:color="1a1a1a" w:sz="8"/>
          <w:bottom w:val="single" w:color="1a1a1a" w:sz="8"/>
          <w:insideH w:val="single" w:color="cccccc" w:sz="4"/>
        </w:tblBorders>
      </w:tblPr>
      <w:tblGrid>
        <w:gridCol w:w="3000"/>
        <w:gridCol w:w="16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STAGE</w:t>
            </w:r>
          </w:p>
        </w:tc>
        <w:tc>
          <w:tcPr>
            <w:tcW w:w="16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VOLUME</w:t>
            </w:r>
          </w:p>
        </w:tc>
        <w:tc>
          <w:tcPr>
            <w:tcW w:w="20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RATE</w:t>
            </w:r>
          </w:p>
        </w:tc>
        <w:tc>
          <w:tcPr>
            <w:tcW w:w="3000" w:type="dxa"/>
            <w:shd w:val="clear" w:fill="f5f5f5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20"/>
              </w:rPr>
              <w:t>CONTEXT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Leads Researched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100%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Base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Scripts Sent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Of leads researched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Replies Received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Reply rate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Warm Leads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Reply to warm conversion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Appointments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Warm to appointment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Deals Closed</w:t>
            </w:r>
          </w:p>
        </w:tc>
        <w:tc>
          <w:tcPr>
            <w:tcW w:w="1600" w:type="dxa"/>
          </w:tcPr>
          <w:p>
            <w:pPr>
              <w:spacing w:before="60" w:after="60"/>
              <w:jc w:val="center"/>
            </w:pPr>
            <w:r>
              <w:rPr>
                <w:b/>
                <w:color w:val="1a1a1a"/>
                <w:sz w:val="20"/>
              </w:rPr>
              <w:t>[X]</w:t>
            </w:r>
          </w:p>
        </w:tc>
        <w:tc>
          <w:tcPr>
            <w:tcW w:w="2000" w:type="dxa"/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20"/>
              </w:rPr>
              <w:t>[X]%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color w:val="777777"/>
                <w:sz w:val="18"/>
              </w:rPr>
              <w:t>Appointment to close</w:t>
            </w:r>
          </w:p>
        </w:tc>
      </w:tr>
    </w:tbl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THIS WEEK'S HIGHLIGHTS</w:t>
      </w:r>
    </w:p>
    <w:p>
      <w:pPr>
        <w:pStyle w:val="Heading2"/>
      </w:pPr>
      <w:r>
        <w:t>Top Performing Lead</w:t>
      </w:r>
    </w:p>
    <w:p>
      <w:pPr>
        <w:shd w:val="clear" w:fill="FAFAFA"/>
        <w:spacing w:before="80" w:after="160"/>
        <w:ind w:left="200" w:right="200"/>
      </w:pPr>
      <w:r>
        <w:rPr>
          <w:i/>
          <w:color w:val="777777"/>
          <w:sz w:val="20"/>
        </w:rPr>
        <w:t>[Describe the most promising lead this week: name, property interest, DSR status, and next steps.]</w:t>
      </w:r>
    </w:p>
    <w:p>
      <w:pPr>
        <w:pStyle w:val="Heading2"/>
      </w:pPr>
      <w:r>
        <w:t>Best Reply</w:t>
      </w:r>
    </w:p>
    <w:p>
      <w:pPr>
        <w:shd w:val="clear" w:fill="FAFAFA"/>
        <w:spacing w:before="80" w:after="160"/>
        <w:ind w:left="200" w:right="200"/>
      </w:pPr>
      <w:r>
        <w:rPr>
          <w:i/>
          <w:color w:val="777777"/>
          <w:sz w:val="20"/>
        </w:rPr>
        <w:t>[Share a notable positive reply from a prospect. What resonated? What script variation was used?]</w:t>
      </w:r>
    </w:p>
    <w:p>
      <w:pPr>
        <w:pStyle w:val="Heading2"/>
      </w:pPr>
      <w:r>
        <w:t>Key Win</w:t>
      </w:r>
    </w:p>
    <w:p>
      <w:pPr>
        <w:shd w:val="clear" w:fill="FAFAFA"/>
        <w:spacing w:before="80" w:after="160"/>
        <w:ind w:left="200" w:right="200"/>
      </w:pPr>
      <w:r>
        <w:rPr>
          <w:i/>
          <w:color w:val="777777"/>
          <w:sz w:val="20"/>
        </w:rPr>
        <w:t>[What went well this week? Any appointment confirmed? Milestone hit?]</w:t>
      </w:r>
    </w:p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NEXT WEEK FOCUS</w:t>
      </w:r>
    </w:p>
    <w:p>
      <w:pPr>
        <w:numPr>
          <w:ilvl w:val="0"/>
          <w:numId w:val="2"/>
        </w:numPr>
      </w:pPr>
      <w:r>
        <w:t>[Priority 1: e.g., Follow up 3 hot leads from this week]</w:t>
      </w:r>
    </w:p>
    <w:p>
      <w:pPr>
        <w:numPr>
          <w:ilvl w:val="0"/>
          <w:numId w:val="2"/>
        </w:numPr>
      </w:pPr>
      <w:r>
        <w:t>[Priority 2: e.g., Deep research 50 new leads for [area]]</w:t>
      </w:r>
    </w:p>
    <w:p>
      <w:pPr>
        <w:numPr>
          <w:ilvl w:val="0"/>
          <w:numId w:val="2"/>
        </w:numPr>
      </w:pPr>
      <w:r>
        <w:t>[Priority 3: e.g., Revive 15 Stage 2 ghost leads]</w:t>
      </w:r>
    </w:p>
    <w:p>
      <w:pPr>
        <w:numPr>
          <w:ilvl w:val="0"/>
          <w:numId w:val="2"/>
        </w:numPr>
      </w:pPr>
      <w:r>
        <w:t>[Priority 4: e.g., Confirm viewing slots for 2 appointments]</w:t>
      </w:r>
    </w:p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ROI TRACKER</w:t>
      </w:r>
    </w:p>
    <w:tbl>
      <w:tblPr>
        <w:tblW w:w="5000" w:type="pc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Monthly Service Cost: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RM [X,XXX]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Estimated Commission This Month: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RM [XX,XXX]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Net ROI: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RM [XX,XXX] ([X]x return)</w:t>
            </w:r>
          </w:p>
        </w:tc>
      </w:tr>
      <w:tr>
        <w:tc>
          <w:tcPr>
            <w:tcW w:w="4800" w:type="dxa"/>
          </w:tcPr>
          <w:p>
            <w:pPr>
              <w:spacing w:before="60" w:after="60"/>
            </w:pPr>
            <w:r>
              <w:rPr>
                <w:b/>
                <w:color w:val="444444"/>
                <w:sz w:val="20"/>
              </w:rPr>
              <w:t>Pipeline Value (All Active):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RM [XXX,XXX]</w:t>
            </w:r>
          </w:p>
        </w:tc>
      </w:tr>
    </w:tbl>
    <w:p>
      <w:pPr>
        <w:shd w:val="clear" w:fill="fafafa"/>
        <w:spacing w:before="400" w:after="160"/>
        <w:ind w:left="200" w:right="200"/>
      </w:pPr>
      <w:r>
        <w:rPr>
          <w:b/>
          <w:color w:val="000000"/>
          <w:spacing w:val="20"/>
          <w:sz w:val="22"/>
        </w:rPr>
        <w:t>NOTES &amp; RECOMMENDATIONS</w:t>
      </w:r>
    </w:p>
    <w:p>
      <w:pPr>
        <w:shd w:val="clear" w:fill="FAFAFA"/>
        <w:spacing w:before="80" w:after="160"/>
        <w:ind w:left="200" w:right="200"/>
      </w:pPr>
      <w:r>
        <w:rPr>
          <w:i/>
          <w:color w:val="777777"/>
          <w:sz w:val="20"/>
        </w:rPr>
        <w:t>[Any observations, market updates, or strategic recommendations for the client. Contoh: Consider targeting [area] - 3 leads from this corridor showed strong interest. Market data shows 5% price growth in this segment over the past quarter.]</w:t>
      </w:r>
    </w:p>
    <w:p>
      <w:pPr>
        <w:spacing w:before="480"/>
        <w:jc w:val="center"/>
      </w:pPr>
      <w:r>
        <w:rPr>
          <w:color w:val="777777"/>
          <w:sz w:val="18"/>
        </w:rPr>
        <w:t>ZK Ariff Capital  .  Weekly Pipeline Report  .  Confidential</w:t>
      </w:r>
    </w:p>
    <w:p>
      <w:pPr>
        <w:jc w:val="center"/>
      </w:pPr>
      <w:r>
        <w:rPr>
          <w:color w:val="777777"/>
          <w:sz w:val="18"/>
        </w:rPr>
        <w:t>Questions? Contact your VA Lead or WhatsApp [+60XXXXXXXXX]</w:t>
      </w:r>
    </w:p>
    <w:p>
      <w:pPr>
        <w:sectPr>
          <w:headerReference w:type="default" r:id="R2c46759ebda645bb"/>
          <w:footerReference w:type="default" r:id="Red6b49c2264f422a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77777"/>
        <w:sz w:val="16"/>
      </w:rPr>
      <w:t xml:space="preserve">Page </w:t>
    </w:r>
    <w:r>
      <w:rPr>
        <w:color w:val="777777"/>
        <w:sz w:val="16"/>
      </w:rPr>
      <w:fldChar w:fldCharType="begin"/>
    </w:r>
    <w:r>
      <w:rPr>
        <w:color w:val="777777"/>
        <w:sz w:val="16"/>
      </w:rPr>
      <w:instrText xml:space="preserve"> PAGE </w:instrText>
    </w:r>
    <w:r>
      <w:rPr>
        <w:color w:val="777777"/>
        <w:sz w:val="16"/>
      </w:rPr>
      <w:fldChar w:fldCharType="separate"/>
    </w:r>
    <w:r>
      <w:rPr>
        <w:color w:val="777777"/>
        <w:sz w:val="16"/>
      </w:rPr>
      <w:t>1</w:t>
    </w:r>
    <w:r>
      <w:rPr>
        <w:color w:val="77777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77777"/>
        <w:sz w:val="16"/>
      </w:rPr>
      <w:t>ZK Ariff Capital  .  Weekly Report</w:t>
    </w:r>
  </w:p>
</w:hdr>
</file>

<file path=word/numbering.xml><?xml version="1.0" encoding="utf-8"?>
<w:numbering xmlns:w="http://schemas.openxmlformats.org/wordprocessingml/2006/main"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0" w:lineRule="auto"/>
    </w:pPr>
    <w:rPr>
      <w:rFonts w:ascii="Helvetica Neue" w:hAnsi="Helvetica Neue" w:eastAsia="Microsoft YaHei"/>
      <w:color w:val="000000"/>
      <w:sz w:val="21"/>
    </w:rPr>
  </w:style>
  <w:style w:type="paragraph" w:styleId="Heading1">
    <w:name w:val="heading 1"/>
    <w:basedOn w:val="Normal"/>
    <w:pPr>
      <w:keepNext/>
      <w:keepLines/>
      <w:spacing w:before="360" w:after="140"/>
      <w:outlineLvl w:val="0"/>
    </w:pPr>
    <w:rPr>
      <w:rFonts w:ascii="Helvetica Neue" w:hAnsi="Helvetica Neue" w:eastAsia="Microsoft YaHei"/>
      <w:b/>
      <w:color w:val="1a1a1a"/>
      <w:sz w:val="32"/>
    </w:rPr>
  </w:style>
  <w:style w:type="paragraph" w:styleId="Heading2">
    <w:name w:val="heading 2"/>
    <w:basedOn w:val="Normal"/>
    <w:pPr>
      <w:keepNext/>
      <w:keepLines/>
      <w:spacing w:before="280" w:after="100"/>
      <w:outlineLvl w:val="1"/>
    </w:pPr>
    <w:rPr>
      <w:rFonts w:ascii="Helvetica Neue" w:hAnsi="Helvetica Neue" w:eastAsia="Microsoft YaHei"/>
      <w:b/>
      <w:color w:val="000000"/>
      <w:sz w:val="24"/>
    </w:rPr>
  </w:style>
  <w:style w:type="paragraph" w:styleId="Heading3">
    <w:name w:val="heading 3"/>
    <w:basedOn w:val="Normal"/>
    <w:pPr>
      <w:keepNext/>
      <w:keepLines/>
      <w:spacing w:before="200" w:after="80"/>
      <w:outlineLvl w:val="2"/>
    </w:pPr>
    <w:rPr>
      <w:rFonts w:ascii="Helvetica Neue" w:hAnsi="Helvetica Neue" w:eastAsia="Microsoft YaHei"/>
      <w:b/>
      <w:color w:val="444444"/>
      <w:sz w:val="2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9c458ab66e547bd" /><Relationship Type="http://schemas.openxmlformats.org/officeDocument/2006/relationships/numbering" Target="numbering.xml" Id="R40c7110202964151" /><Relationship Type="http://schemas.openxmlformats.org/officeDocument/2006/relationships/image" Target="media/image.png" Id="R8a23493ac9e04dff" /><Relationship Type="http://schemas.openxmlformats.org/officeDocument/2006/relationships/header" Target="header1.xml" Id="R2c46759ebda645bb" /><Relationship Type="http://schemas.openxmlformats.org/officeDocument/2006/relationships/footer" Target="footer1.xml" Id="Red6b49c2264f422a" /><Relationship Type="http://schemas.openxmlformats.org/officeDocument/2006/relationships/settings" Target="settings.xml" Id="Re27d6e7d55a04131" /></Relationships>
</file>